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63E4E049" w14:textId="77777777" w:rsidR="00E53DCE" w:rsidRPr="00AB486E" w:rsidRDefault="009C6A12" w:rsidP="006160CB">
            <w:pPr>
              <w:spacing w:before="0"/>
              <w:jc w:val="left"/>
              <w:rPr>
                <w:szCs w:val="24"/>
                <w:lang w:val="fr-CH"/>
              </w:rPr>
            </w:pPr>
            <w:r w:rsidRPr="00334544">
              <w:rPr>
                <w:rFonts w:ascii="SimSun" w:hAnsi="SimSun" w:hint="eastAsia"/>
                <w:szCs w:val="24"/>
                <w:lang w:eastAsia="zh-CN"/>
              </w:rPr>
              <w:t>行政通函</w:t>
            </w:r>
            <w:r w:rsidR="00091DF4" w:rsidRPr="00AB486E">
              <w:rPr>
                <w:rFonts w:ascii="SimSun" w:hAnsi="SimSun" w:hint="eastAsia"/>
                <w:szCs w:val="24"/>
                <w:lang w:val="fr-CH" w:eastAsia="zh-CN"/>
              </w:rPr>
              <w:t>/</w:t>
            </w:r>
            <w:r w:rsidR="00091DF4" w:rsidRPr="00334544">
              <w:rPr>
                <w:rFonts w:ascii="SimSun" w:hAnsi="SimSun" w:hint="eastAsia"/>
                <w:szCs w:val="24"/>
                <w:lang w:eastAsia="zh-CN"/>
              </w:rPr>
              <w:t>通函</w:t>
            </w:r>
          </w:p>
          <w:p w14:paraId="5E7D3526" w14:textId="0BBBB0E4" w:rsidR="00E53DCE" w:rsidRPr="00AB486E" w:rsidRDefault="00091DF4" w:rsidP="006160CB">
            <w:pPr>
              <w:spacing w:before="0"/>
              <w:jc w:val="left"/>
              <w:rPr>
                <w:b/>
                <w:bCs/>
                <w:szCs w:val="24"/>
                <w:lang w:val="fr-CH"/>
              </w:rPr>
            </w:pPr>
            <w:r w:rsidRPr="00AB486E">
              <w:rPr>
                <w:b/>
                <w:bCs/>
                <w:szCs w:val="24"/>
                <w:lang w:val="fr-CH"/>
              </w:rPr>
              <w:t>CA/</w:t>
            </w:r>
            <w:r w:rsidR="00B2735B">
              <w:rPr>
                <w:b/>
                <w:bCs/>
                <w:szCs w:val="24"/>
                <w:lang w:val="fr-CH"/>
              </w:rPr>
              <w:t>283</w:t>
            </w:r>
          </w:p>
        </w:tc>
        <w:tc>
          <w:tcPr>
            <w:tcW w:w="2835" w:type="dxa"/>
          </w:tcPr>
          <w:p w14:paraId="046CCA7A" w14:textId="798E7979"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B2735B">
              <w:rPr>
                <w:szCs w:val="24"/>
                <w:lang w:eastAsia="zh-CN"/>
              </w:rPr>
              <w:t>6</w:t>
            </w:r>
            <w:r w:rsidRPr="00334544">
              <w:rPr>
                <w:rFonts w:ascii="SimSun" w:hAnsi="SimSun" w:hint="eastAsia"/>
                <w:szCs w:val="24"/>
                <w:lang w:eastAsia="zh-CN"/>
              </w:rPr>
              <w:t>年</w:t>
            </w:r>
            <w:r w:rsidR="00B2735B">
              <w:rPr>
                <w:szCs w:val="24"/>
                <w:lang w:eastAsia="zh-CN"/>
              </w:rPr>
              <w:t>5</w:t>
            </w:r>
            <w:r w:rsidRPr="00334544">
              <w:rPr>
                <w:rFonts w:ascii="SimSun" w:hAnsi="SimSun" w:hint="eastAsia"/>
                <w:szCs w:val="24"/>
                <w:lang w:eastAsia="zh-CN"/>
              </w:rPr>
              <w:t>月</w:t>
            </w:r>
            <w:r w:rsidR="00B2735B">
              <w:rPr>
                <w:szCs w:val="24"/>
                <w:lang w:eastAsia="zh-CN"/>
              </w:rPr>
              <w:t>20</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654A1EF3" w14:textId="37A8BE4A" w:rsidR="00E53DCE" w:rsidRPr="00B2735B" w:rsidRDefault="00B2735B" w:rsidP="006160CB">
            <w:pPr>
              <w:spacing w:before="0"/>
              <w:jc w:val="left"/>
              <w:rPr>
                <w:rFonts w:eastAsia="SimSun"/>
                <w:b/>
                <w:bCs/>
                <w:szCs w:val="24"/>
                <w:lang w:eastAsia="zh-CN"/>
              </w:rPr>
            </w:pPr>
            <w:r w:rsidRPr="00B2735B">
              <w:rPr>
                <w:rFonts w:eastAsia="SimSun"/>
                <w:b/>
                <w:bCs/>
                <w:szCs w:val="24"/>
                <w:lang w:eastAsia="zh-CN"/>
              </w:rPr>
              <w:t>致国际电联各成员国主管部门、无线电通信部门成员、</w:t>
            </w:r>
            <w:r w:rsidRPr="00B2735B">
              <w:rPr>
                <w:rFonts w:eastAsia="SimSun"/>
                <w:b/>
                <w:bCs/>
                <w:szCs w:val="24"/>
                <w:lang w:eastAsia="zh-CN"/>
              </w:rPr>
              <w:t>ITU-R</w:t>
            </w:r>
            <w:r w:rsidRPr="00B2735B">
              <w:rPr>
                <w:rFonts w:eastAsia="SimSun"/>
                <w:b/>
                <w:bCs/>
                <w:szCs w:val="24"/>
                <w:lang w:eastAsia="zh-CN"/>
              </w:rPr>
              <w:t>部门准成员和</w:t>
            </w:r>
            <w:r w:rsidR="00596FAF">
              <w:rPr>
                <w:rFonts w:eastAsia="SimSun"/>
                <w:b/>
                <w:bCs/>
                <w:szCs w:val="24"/>
                <w:lang w:eastAsia="zh-CN"/>
              </w:rPr>
              <w:br/>
            </w:r>
            <w:r w:rsidRPr="00B2735B">
              <w:rPr>
                <w:rFonts w:eastAsia="SimSun"/>
                <w:b/>
                <w:bCs/>
                <w:szCs w:val="24"/>
                <w:lang w:eastAsia="zh-CN"/>
              </w:rPr>
              <w:t>国际电联学术成员</w:t>
            </w: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13542424" w14:textId="06D8575F" w:rsidR="00E53DCE" w:rsidRPr="00334544" w:rsidRDefault="00F20BB7" w:rsidP="006160CB">
            <w:pPr>
              <w:tabs>
                <w:tab w:val="clear" w:pos="1588"/>
                <w:tab w:val="left" w:pos="1560"/>
              </w:tabs>
              <w:spacing w:before="0"/>
              <w:rPr>
                <w:b/>
                <w:bCs/>
                <w:szCs w:val="24"/>
                <w:lang w:eastAsia="zh-CN"/>
              </w:rPr>
            </w:pPr>
            <w:r w:rsidRPr="00F20BB7">
              <w:rPr>
                <w:b/>
                <w:bCs/>
                <w:szCs w:val="24"/>
                <w:lang w:eastAsia="zh-CN"/>
              </w:rPr>
              <w:t>世界气象组织</w:t>
            </w:r>
            <w:r w:rsidRPr="00F20BB7">
              <w:rPr>
                <w:b/>
                <w:bCs/>
                <w:szCs w:val="24"/>
                <w:lang w:eastAsia="zh-CN"/>
              </w:rPr>
              <w:t>-</w:t>
            </w:r>
            <w:r w:rsidRPr="00F20BB7">
              <w:rPr>
                <w:b/>
                <w:bCs/>
                <w:szCs w:val="24"/>
                <w:lang w:eastAsia="zh-CN"/>
              </w:rPr>
              <w:t>国际电联气象频谱使用全球研讨会：挑战、机遇和不断变化的要求</w:t>
            </w:r>
            <w:r w:rsidRPr="00F20BB7">
              <w:rPr>
                <w:b/>
                <w:bCs/>
                <w:szCs w:val="24"/>
                <w:lang w:eastAsia="zh-CN"/>
              </w:rPr>
              <w:t xml:space="preserve"> ‒ 2026</w:t>
            </w:r>
            <w:r w:rsidRPr="00F20BB7">
              <w:rPr>
                <w:b/>
                <w:bCs/>
                <w:szCs w:val="24"/>
                <w:lang w:eastAsia="zh-CN"/>
              </w:rPr>
              <w:t>年</w:t>
            </w:r>
            <w:r w:rsidRPr="00F20BB7">
              <w:rPr>
                <w:b/>
                <w:bCs/>
                <w:szCs w:val="24"/>
                <w:lang w:eastAsia="zh-CN"/>
              </w:rPr>
              <w:t>9</w:t>
            </w:r>
            <w:r w:rsidRPr="00F20BB7">
              <w:rPr>
                <w:b/>
                <w:bCs/>
                <w:szCs w:val="24"/>
                <w:lang w:eastAsia="zh-CN"/>
              </w:rPr>
              <w:t>月</w:t>
            </w:r>
            <w:r w:rsidRPr="00F20BB7">
              <w:rPr>
                <w:b/>
                <w:bCs/>
                <w:szCs w:val="24"/>
                <w:lang w:eastAsia="zh-CN"/>
              </w:rPr>
              <w:t>28-30</w:t>
            </w:r>
            <w:r w:rsidRPr="00F20BB7">
              <w:rPr>
                <w:b/>
                <w:bCs/>
                <w:szCs w:val="24"/>
                <w:lang w:eastAsia="zh-CN"/>
              </w:rPr>
              <w:t>日，瑞士日内瓦</w:t>
            </w:r>
          </w:p>
        </w:tc>
      </w:tr>
      <w:tr w:rsidR="00E53DCE" w:rsidRPr="00334544" w14:paraId="23BC347A" w14:textId="77777777" w:rsidTr="007809E4">
        <w:trPr>
          <w:jc w:val="center"/>
        </w:trPr>
        <w:tc>
          <w:tcPr>
            <w:tcW w:w="1302"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181F3E1F" w14:textId="77777777" w:rsidR="00F20BB7" w:rsidRPr="00B06AD7" w:rsidRDefault="00F20BB7" w:rsidP="00DC7DA6">
      <w:pPr>
        <w:pStyle w:val="Heading1"/>
        <w:rPr>
          <w:rFonts w:asciiTheme="minorHAnsi" w:hAnsiTheme="minorHAnsi" w:cstheme="minorHAnsi"/>
          <w:szCs w:val="24"/>
          <w:lang w:eastAsia="zh-CN"/>
        </w:rPr>
      </w:pPr>
      <w:r>
        <w:rPr>
          <w:lang w:val="zh-CN" w:eastAsia="zh-CN"/>
        </w:rPr>
        <w:t>1</w:t>
      </w:r>
      <w:r>
        <w:rPr>
          <w:lang w:val="zh-CN" w:eastAsia="zh-CN"/>
        </w:rPr>
        <w:tab/>
      </w:r>
      <w:r>
        <w:rPr>
          <w:rFonts w:hint="eastAsia"/>
          <w:lang w:val="zh-CN" w:eastAsia="zh-CN"/>
        </w:rPr>
        <w:t>引言</w:t>
      </w:r>
    </w:p>
    <w:p w14:paraId="019EE20A" w14:textId="6561ABEB" w:rsidR="00F20BB7" w:rsidRPr="00B06AD7" w:rsidRDefault="00F20BB7" w:rsidP="00E06144">
      <w:pPr>
        <w:ind w:firstLineChars="200" w:firstLine="480"/>
        <w:rPr>
          <w:rFonts w:asciiTheme="minorHAnsi" w:hAnsiTheme="minorHAnsi" w:cstheme="minorHAnsi"/>
          <w:szCs w:val="24"/>
          <w:lang w:eastAsia="zh-CN"/>
        </w:rPr>
      </w:pPr>
      <w:r>
        <w:rPr>
          <w:lang w:val="zh-CN" w:eastAsia="zh-CN"/>
        </w:rPr>
        <w:t>为了继续在</w:t>
      </w:r>
      <w:hyperlink r:id="rId8" w:anchor="/zh" w:history="1">
        <w:r w:rsidRPr="00B06AD7">
          <w:rPr>
            <w:rFonts w:asciiTheme="minorHAnsi" w:hAnsiTheme="minorHAnsi" w:cstheme="minorHAnsi"/>
            <w:color w:val="0000FF"/>
            <w:szCs w:val="24"/>
            <w:u w:val="single"/>
            <w:lang w:val="en-GB" w:eastAsia="zh-CN"/>
          </w:rPr>
          <w:t>WRC-27</w:t>
        </w:r>
      </w:hyperlink>
      <w:r>
        <w:rPr>
          <w:lang w:val="zh-CN" w:eastAsia="zh-CN"/>
        </w:rPr>
        <w:t>之前开展</w:t>
      </w:r>
      <w:r>
        <w:rPr>
          <w:lang w:val="zh-CN" w:eastAsia="zh-CN"/>
        </w:rPr>
        <w:t>WMO – ITU</w:t>
      </w:r>
      <w:r>
        <w:rPr>
          <w:lang w:val="zh-CN" w:eastAsia="zh-CN"/>
        </w:rPr>
        <w:t>联合活动，我很高兴地通知您，世界气象组织（</w:t>
      </w:r>
      <w:hyperlink r:id="rId9" w:history="1">
        <w:r w:rsidRPr="00B06AD7">
          <w:rPr>
            <w:rFonts w:asciiTheme="minorHAnsi" w:hAnsiTheme="minorHAnsi" w:cstheme="minorHAnsi"/>
            <w:color w:val="0000FF"/>
            <w:szCs w:val="24"/>
            <w:u w:val="single"/>
            <w:lang w:val="en-GB" w:eastAsia="zh-CN"/>
          </w:rPr>
          <w:t>WMO</w:t>
        </w:r>
      </w:hyperlink>
      <w:r>
        <w:rPr>
          <w:lang w:val="zh-CN" w:eastAsia="zh-CN"/>
        </w:rPr>
        <w:t>）和国际电信联盟（</w:t>
      </w:r>
      <w:r>
        <w:fldChar w:fldCharType="begin"/>
      </w:r>
      <w:r>
        <w:instrText>HYPERLINK "https://www.itu.int/zh/Pages/default.aspx" \l "/zh"</w:instrText>
      </w:r>
      <w:r>
        <w:fldChar w:fldCharType="separate"/>
      </w:r>
      <w:r>
        <w:rPr>
          <w:rFonts w:asciiTheme="minorHAnsi" w:hAnsiTheme="minorHAnsi" w:cstheme="minorHAnsi"/>
          <w:color w:val="0000FF"/>
          <w:szCs w:val="24"/>
          <w:u w:val="single"/>
          <w:lang w:val="en-GB" w:eastAsia="zh-CN"/>
        </w:rPr>
        <w:t>国际电联</w:t>
      </w:r>
      <w:r>
        <w:fldChar w:fldCharType="end"/>
      </w:r>
      <w:r>
        <w:rPr>
          <w:lang w:val="zh-CN" w:eastAsia="zh-CN"/>
        </w:rPr>
        <w:t>）正在组织第三次全球气象频谱使用研讨会：挑战、机遇和不断变化的需求。该活动将于</w:t>
      </w:r>
      <w:r>
        <w:rPr>
          <w:lang w:val="zh-CN" w:eastAsia="zh-CN"/>
        </w:rPr>
        <w:t>2026</w:t>
      </w:r>
      <w:r>
        <w:rPr>
          <w:lang w:val="zh-CN" w:eastAsia="zh-CN"/>
        </w:rPr>
        <w:t>年</w:t>
      </w:r>
      <w:r>
        <w:rPr>
          <w:lang w:val="zh-CN" w:eastAsia="zh-CN"/>
        </w:rPr>
        <w:t>9</w:t>
      </w:r>
      <w:r>
        <w:rPr>
          <w:lang w:val="zh-CN" w:eastAsia="zh-CN"/>
        </w:rPr>
        <w:t>月</w:t>
      </w:r>
      <w:r>
        <w:rPr>
          <w:lang w:val="zh-CN" w:eastAsia="zh-CN"/>
        </w:rPr>
        <w:t>28</w:t>
      </w:r>
      <w:r>
        <w:rPr>
          <w:lang w:val="zh-CN" w:eastAsia="zh-CN"/>
        </w:rPr>
        <w:t>日至</w:t>
      </w:r>
      <w:r>
        <w:rPr>
          <w:lang w:val="zh-CN" w:eastAsia="zh-CN"/>
        </w:rPr>
        <w:t>30</w:t>
      </w:r>
      <w:r>
        <w:rPr>
          <w:lang w:val="zh-CN" w:eastAsia="zh-CN"/>
        </w:rPr>
        <w:t>日在瑞士日内瓦举行。</w:t>
      </w:r>
      <w:r>
        <w:fldChar w:fldCharType="begin"/>
      </w:r>
      <w:r>
        <w:rPr>
          <w:lang w:eastAsia="zh-CN"/>
        </w:rPr>
        <w:instrText>HYPERLINK "https://www.itu.int/wrc-27/"</w:instrText>
      </w:r>
      <w:r>
        <w:fldChar w:fldCharType="separate"/>
      </w:r>
      <w:r>
        <w:fldChar w:fldCharType="end"/>
      </w:r>
      <w:hyperlink r:id="rId10" w:history="1"/>
      <w:hyperlink r:id="rId11" w:history="1"/>
    </w:p>
    <w:p w14:paraId="475244A4" w14:textId="2F3566AF" w:rsidR="00F20BB7" w:rsidRPr="00B06AD7" w:rsidRDefault="00F20BB7" w:rsidP="00E06144">
      <w:pPr>
        <w:ind w:firstLineChars="200" w:firstLine="480"/>
        <w:rPr>
          <w:rFonts w:asciiTheme="minorHAnsi" w:hAnsiTheme="minorHAnsi" w:cstheme="minorHAnsi"/>
          <w:szCs w:val="24"/>
          <w:lang w:eastAsia="zh-CN"/>
        </w:rPr>
      </w:pPr>
      <w:r>
        <w:rPr>
          <w:lang w:val="zh-CN" w:eastAsia="zh-CN"/>
        </w:rPr>
        <w:t>预计研讨会将加强利益攸关方之间的合作，增进对气象频谱需求的了解，并根据</w:t>
      </w:r>
      <w:r>
        <w:rPr>
          <w:lang w:val="zh-CN" w:eastAsia="zh-CN"/>
        </w:rPr>
        <w:t>WRC-27</w:t>
      </w:r>
      <w:r>
        <w:rPr>
          <w:lang w:val="zh-CN" w:eastAsia="zh-CN"/>
        </w:rPr>
        <w:t>的筹备工作，为确保地球观测系统的可持续和复原</w:t>
      </w:r>
      <w:proofErr w:type="gramStart"/>
      <w:r>
        <w:rPr>
          <w:lang w:val="zh-CN" w:eastAsia="zh-CN"/>
        </w:rPr>
        <w:t>力运行</w:t>
      </w:r>
      <w:proofErr w:type="gramEnd"/>
      <w:r>
        <w:rPr>
          <w:lang w:val="zh-CN" w:eastAsia="zh-CN"/>
        </w:rPr>
        <w:t>做出贡献。研讨会还将重点介绍新版的</w:t>
      </w:r>
      <w:hyperlink r:id="rId12" w:history="1">
        <w:r w:rsidRPr="003C284D">
          <w:rPr>
            <w:rStyle w:val="Hyperlink"/>
            <w:lang w:val="zh-CN" w:eastAsia="zh-CN"/>
          </w:rPr>
          <w:t>WMO/ITU</w:t>
        </w:r>
        <w:r w:rsidRPr="003C284D">
          <w:rPr>
            <w:rStyle w:val="Hyperlink"/>
            <w:lang w:val="zh-CN" w:eastAsia="zh-CN"/>
          </w:rPr>
          <w:t>手册</w:t>
        </w:r>
      </w:hyperlink>
      <w:r>
        <w:rPr>
          <w:lang w:val="zh-CN" w:eastAsia="zh-CN"/>
        </w:rPr>
        <w:t>《无线电频谱在气象中的应用：天气、气候、水和相关环境应用》。</w:t>
      </w:r>
      <w:hyperlink r:id="rId13" w:history="1"/>
    </w:p>
    <w:p w14:paraId="3A202B76" w14:textId="77777777" w:rsidR="00F20BB7" w:rsidRPr="00B06AD7" w:rsidRDefault="00F20BB7" w:rsidP="00E06144">
      <w:pPr>
        <w:pStyle w:val="Heading1"/>
        <w:rPr>
          <w:rFonts w:asciiTheme="minorHAnsi" w:hAnsiTheme="minorHAnsi" w:cstheme="minorHAnsi"/>
          <w:szCs w:val="24"/>
          <w:lang w:eastAsia="zh-CN"/>
        </w:rPr>
      </w:pPr>
      <w:r>
        <w:rPr>
          <w:lang w:val="zh-CN" w:eastAsia="zh-CN"/>
        </w:rPr>
        <w:t>2</w:t>
      </w:r>
      <w:r>
        <w:rPr>
          <w:lang w:val="zh-CN" w:eastAsia="zh-CN"/>
        </w:rPr>
        <w:tab/>
      </w:r>
      <w:r>
        <w:rPr>
          <w:lang w:val="zh-CN" w:eastAsia="zh-CN"/>
        </w:rPr>
        <w:t>研讨会日程</w:t>
      </w:r>
      <w:r>
        <w:rPr>
          <w:rFonts w:hint="eastAsia"/>
          <w:lang w:val="zh-CN" w:eastAsia="zh-CN"/>
        </w:rPr>
        <w:t>安排</w:t>
      </w:r>
    </w:p>
    <w:p w14:paraId="7F3011AC" w14:textId="77777777" w:rsidR="00F20BB7" w:rsidRPr="00B06AD7" w:rsidRDefault="00F20BB7" w:rsidP="005A627F">
      <w:pPr>
        <w:ind w:firstLineChars="200" w:firstLine="480"/>
        <w:rPr>
          <w:rFonts w:asciiTheme="minorHAnsi" w:hAnsiTheme="minorHAnsi" w:cstheme="minorHAnsi"/>
          <w:szCs w:val="24"/>
          <w:lang w:eastAsia="zh-CN"/>
        </w:rPr>
      </w:pPr>
      <w:r>
        <w:rPr>
          <w:lang w:val="zh-CN" w:eastAsia="zh-CN"/>
        </w:rPr>
        <w:t>背景情况和日程</w:t>
      </w:r>
      <w:r>
        <w:rPr>
          <w:rFonts w:hint="eastAsia"/>
          <w:lang w:val="zh-CN" w:eastAsia="zh-CN"/>
        </w:rPr>
        <w:t>安排</w:t>
      </w:r>
      <w:r>
        <w:rPr>
          <w:lang w:val="zh-CN" w:eastAsia="zh-CN"/>
        </w:rPr>
        <w:t>草案见附件。</w:t>
      </w:r>
    </w:p>
    <w:p w14:paraId="72230272" w14:textId="77777777" w:rsidR="00F20BB7" w:rsidRPr="00B06AD7" w:rsidRDefault="00F20BB7" w:rsidP="005A627F">
      <w:pPr>
        <w:ind w:firstLineChars="200" w:firstLine="480"/>
        <w:rPr>
          <w:rFonts w:asciiTheme="minorHAnsi" w:hAnsiTheme="minorHAnsi" w:cstheme="minorHAnsi"/>
          <w:szCs w:val="24"/>
          <w:lang w:eastAsia="zh-CN"/>
        </w:rPr>
      </w:pPr>
      <w:r>
        <w:rPr>
          <w:lang w:val="zh-CN" w:eastAsia="zh-CN"/>
        </w:rPr>
        <w:t>面向与会者的</w:t>
      </w:r>
      <w:proofErr w:type="gramStart"/>
      <w:r>
        <w:rPr>
          <w:lang w:val="zh-CN" w:eastAsia="zh-CN"/>
        </w:rPr>
        <w:t>网页见国际</w:t>
      </w:r>
      <w:proofErr w:type="gramEnd"/>
      <w:r>
        <w:rPr>
          <w:lang w:val="zh-CN" w:eastAsia="zh-CN"/>
        </w:rPr>
        <w:t>电联网页：</w:t>
      </w:r>
    </w:p>
    <w:p w14:paraId="4421BF22" w14:textId="7881A136" w:rsidR="00F20BB7" w:rsidRPr="005A627F" w:rsidRDefault="00F20BB7" w:rsidP="00F20BB7">
      <w:pPr>
        <w:jc w:val="center"/>
        <w:rPr>
          <w:rFonts w:eastAsia="SimSun"/>
          <w:szCs w:val="24"/>
          <w:lang w:eastAsia="zh-CN"/>
        </w:rPr>
      </w:pPr>
      <w:hyperlink r:id="rId14" w:history="1">
        <w:r w:rsidRPr="005A627F">
          <w:rPr>
            <w:rFonts w:eastAsia="SimSun" w:hint="eastAsia"/>
            <w:color w:val="0000FF"/>
            <w:szCs w:val="24"/>
            <w:u w:val="single"/>
            <w:lang w:eastAsia="zh-CN"/>
          </w:rPr>
          <w:t>气象频谱使用</w:t>
        </w:r>
        <w:r w:rsidRPr="005A627F">
          <w:rPr>
            <w:rFonts w:eastAsia="SimSun"/>
            <w:color w:val="0000FF"/>
            <w:szCs w:val="24"/>
            <w:u w:val="single"/>
            <w:lang w:eastAsia="zh-CN"/>
          </w:rPr>
          <w:t xml:space="preserve"> – </w:t>
        </w:r>
        <w:r w:rsidRPr="005A627F">
          <w:rPr>
            <w:rFonts w:eastAsia="SimSun" w:hint="eastAsia"/>
            <w:color w:val="0000FF"/>
            <w:szCs w:val="24"/>
            <w:u w:val="single"/>
            <w:lang w:eastAsia="zh-CN"/>
          </w:rPr>
          <w:t>国际电联和世界气象组织</w:t>
        </w:r>
        <w:r w:rsidR="005A627F">
          <w:rPr>
            <w:rFonts w:eastAsia="SimSun"/>
            <w:color w:val="0000FF"/>
            <w:szCs w:val="24"/>
            <w:u w:val="single"/>
            <w:lang w:eastAsia="zh-CN"/>
          </w:rPr>
          <w:t xml:space="preserve"> </w:t>
        </w:r>
        <w:r w:rsidRPr="005A627F">
          <w:rPr>
            <w:rFonts w:eastAsia="SimSun"/>
            <w:color w:val="0000FF"/>
            <w:szCs w:val="24"/>
            <w:u w:val="single"/>
            <w:lang w:eastAsia="zh-CN"/>
          </w:rPr>
          <w:t>|</w:t>
        </w:r>
        <w:r w:rsidR="005A627F">
          <w:rPr>
            <w:rFonts w:eastAsia="SimSun"/>
            <w:color w:val="0000FF"/>
            <w:szCs w:val="24"/>
            <w:u w:val="single"/>
            <w:lang w:eastAsia="zh-CN"/>
          </w:rPr>
          <w:t xml:space="preserve"> </w:t>
        </w:r>
        <w:r w:rsidRPr="005A627F">
          <w:rPr>
            <w:rFonts w:eastAsia="SimSun" w:hint="eastAsia"/>
            <w:color w:val="0000FF"/>
            <w:szCs w:val="24"/>
            <w:u w:val="single"/>
            <w:lang w:eastAsia="zh-CN"/>
          </w:rPr>
          <w:t>世界气象组织</w:t>
        </w:r>
      </w:hyperlink>
    </w:p>
    <w:p w14:paraId="5DAE4E98" w14:textId="77777777" w:rsidR="00F20BB7" w:rsidRPr="00B06AD7" w:rsidRDefault="00F20BB7" w:rsidP="00E14155">
      <w:pPr>
        <w:ind w:firstLineChars="200" w:firstLine="480"/>
        <w:rPr>
          <w:rFonts w:asciiTheme="minorHAnsi" w:hAnsiTheme="minorHAnsi" w:cstheme="minorHAnsi"/>
          <w:szCs w:val="24"/>
          <w:lang w:eastAsia="zh-CN"/>
        </w:rPr>
      </w:pPr>
      <w:r>
        <w:rPr>
          <w:lang w:val="zh-CN" w:eastAsia="zh-CN"/>
        </w:rPr>
        <w:t>进一步的信息以及详细的研讨会日程</w:t>
      </w:r>
      <w:r>
        <w:rPr>
          <w:rFonts w:hint="eastAsia"/>
          <w:lang w:val="zh-CN" w:eastAsia="zh-CN"/>
        </w:rPr>
        <w:t>安排</w:t>
      </w:r>
      <w:r>
        <w:rPr>
          <w:lang w:val="zh-CN" w:eastAsia="zh-CN"/>
        </w:rPr>
        <w:t>和讲演将尽快公布。研讨会将以英文进行。</w:t>
      </w:r>
    </w:p>
    <w:p w14:paraId="030A15DB" w14:textId="77777777" w:rsidR="00F20BB7" w:rsidRPr="00B06AD7" w:rsidRDefault="00F20BB7" w:rsidP="00924E98">
      <w:pPr>
        <w:pStyle w:val="Heading1"/>
        <w:rPr>
          <w:rFonts w:asciiTheme="minorHAnsi" w:hAnsiTheme="minorHAnsi" w:cstheme="minorHAnsi"/>
          <w:szCs w:val="24"/>
          <w:lang w:eastAsia="zh-CN"/>
        </w:rPr>
      </w:pPr>
      <w:bookmarkStart w:id="0" w:name="_Hlk163988432"/>
      <w:r>
        <w:rPr>
          <w:lang w:val="zh-CN" w:eastAsia="zh-CN"/>
        </w:rPr>
        <w:t>3</w:t>
      </w:r>
      <w:r>
        <w:rPr>
          <w:lang w:val="zh-CN" w:eastAsia="zh-CN"/>
        </w:rPr>
        <w:tab/>
      </w:r>
      <w:r>
        <w:rPr>
          <w:lang w:val="zh-CN" w:eastAsia="zh-CN"/>
        </w:rPr>
        <w:t>会议地点</w:t>
      </w:r>
      <w:bookmarkStart w:id="1" w:name="_Hlk163992501"/>
    </w:p>
    <w:bookmarkEnd w:id="1"/>
    <w:p w14:paraId="34F536F8" w14:textId="34955D72" w:rsidR="00F20BB7" w:rsidRPr="00B06AD7" w:rsidRDefault="00F20BB7" w:rsidP="00924E98">
      <w:pPr>
        <w:ind w:firstLineChars="200" w:firstLine="480"/>
        <w:rPr>
          <w:rFonts w:asciiTheme="minorHAnsi" w:hAnsiTheme="minorHAnsi" w:cstheme="minorHAnsi"/>
          <w:szCs w:val="24"/>
          <w:lang w:eastAsia="zh-CN"/>
        </w:rPr>
      </w:pPr>
      <w:r>
        <w:rPr>
          <w:lang w:val="zh-CN" w:eastAsia="zh-CN"/>
        </w:rPr>
        <w:t>研讨会将在日内瓦万国宫广场的国际电联总部举行。</w:t>
      </w:r>
      <w:r>
        <w:fldChar w:fldCharType="begin"/>
      </w:r>
      <w:r>
        <w:instrText>HYPERLINK "https://maps.google.ca/maps?q=Rue+de+Varemb%C3%A9+2%2c+Geneva%2c+Suisse&amp;hl=en&amp;ie=UTF8&amp;sll=45.47848%2c9.320967&amp;sspn=0.48868%2c0.837021&amp;oq=2+rue+de+Varemb%C3%A9%2c+Geneva&amp;t=v&amp;hnear=Rue+de+Varemb%C3%A9+2%2c+Servette+-+Petit-Saconnex%2c+1202+Gen%C3%A8ve%2c+Switzerland&amp;z=17"</w:instrText>
      </w:r>
      <w:r>
        <w:fldChar w:fldCharType="separate"/>
      </w:r>
      <w:proofErr w:type="gramStart"/>
      <w:r w:rsidRPr="003C284D">
        <w:rPr>
          <w:rStyle w:val="Hyperlink"/>
          <w:lang w:val="zh-CN" w:eastAsia="zh-CN"/>
        </w:rPr>
        <w:t>注册台</w:t>
      </w:r>
      <w:proofErr w:type="gramEnd"/>
      <w:r w:rsidRPr="003C284D">
        <w:rPr>
          <w:rStyle w:val="Hyperlink"/>
          <w:lang w:val="zh-CN" w:eastAsia="zh-CN"/>
        </w:rPr>
        <w:t>设在位于日内瓦</w:t>
      </w:r>
      <w:r w:rsidRPr="003C284D">
        <w:rPr>
          <w:rStyle w:val="Hyperlink"/>
          <w:lang w:val="zh-CN" w:eastAsia="zh-CN"/>
        </w:rPr>
        <w:t>Varembé</w:t>
      </w:r>
      <w:r w:rsidRPr="003C284D">
        <w:rPr>
          <w:rStyle w:val="Hyperlink"/>
          <w:lang w:val="zh-CN" w:eastAsia="zh-CN"/>
        </w:rPr>
        <w:t>街</w:t>
      </w:r>
      <w:r w:rsidRPr="003C284D">
        <w:rPr>
          <w:rStyle w:val="Hyperlink"/>
          <w:lang w:val="zh-CN" w:eastAsia="zh-CN"/>
        </w:rPr>
        <w:t>2</w:t>
      </w:r>
      <w:r w:rsidRPr="003C284D">
        <w:rPr>
          <w:rStyle w:val="Hyperlink"/>
          <w:lang w:val="zh-CN" w:eastAsia="zh-CN"/>
        </w:rPr>
        <w:t>号的国际电联</w:t>
      </w:r>
      <w:r w:rsidRPr="003C284D">
        <w:rPr>
          <w:rStyle w:val="Hyperlink"/>
          <w:lang w:val="zh-CN" w:eastAsia="zh-CN"/>
        </w:rPr>
        <w:t>Montbrillant</w:t>
      </w:r>
      <w:r w:rsidRPr="003C284D">
        <w:rPr>
          <w:rStyle w:val="Hyperlink"/>
          <w:lang w:val="zh-CN" w:eastAsia="zh-CN"/>
        </w:rPr>
        <w:t>（</w:t>
      </w:r>
      <w:r w:rsidRPr="003C284D">
        <w:rPr>
          <w:rStyle w:val="Hyperlink"/>
          <w:lang w:val="zh-CN" w:eastAsia="zh-CN"/>
        </w:rPr>
        <w:t>M</w:t>
      </w:r>
      <w:r w:rsidRPr="003C284D">
        <w:rPr>
          <w:rStyle w:val="Hyperlink"/>
          <w:lang w:val="zh-CN" w:eastAsia="zh-CN"/>
        </w:rPr>
        <w:t>）办公楼</w:t>
      </w:r>
      <w:r>
        <w:fldChar w:fldCharType="end"/>
      </w:r>
      <w:r>
        <w:rPr>
          <w:lang w:val="zh-CN" w:eastAsia="zh-CN"/>
        </w:rPr>
        <w:t>入口处。</w:t>
      </w:r>
      <w:hyperlink r:id="rId15" w:history="1"/>
    </w:p>
    <w:p w14:paraId="50DC7F6D" w14:textId="77777777" w:rsidR="00253351" w:rsidRDefault="00253351">
      <w:pPr>
        <w:tabs>
          <w:tab w:val="clear" w:pos="794"/>
          <w:tab w:val="clear" w:pos="1191"/>
          <w:tab w:val="clear" w:pos="1588"/>
          <w:tab w:val="clear" w:pos="1985"/>
        </w:tabs>
        <w:overflowPunct/>
        <w:autoSpaceDE/>
        <w:autoSpaceDN/>
        <w:adjustRightInd/>
        <w:spacing w:before="0" w:line="240" w:lineRule="auto"/>
        <w:jc w:val="left"/>
        <w:textAlignment w:val="auto"/>
        <w:rPr>
          <w:b/>
          <w:lang w:val="zh-CN" w:eastAsia="zh-CN"/>
        </w:rPr>
      </w:pPr>
      <w:r>
        <w:rPr>
          <w:lang w:val="zh-CN" w:eastAsia="zh-CN"/>
        </w:rPr>
        <w:br w:type="page"/>
      </w:r>
    </w:p>
    <w:p w14:paraId="3E4A9BB7" w14:textId="78FB042F" w:rsidR="00F20BB7" w:rsidRPr="00B06AD7" w:rsidRDefault="00F20BB7" w:rsidP="00731785">
      <w:pPr>
        <w:pStyle w:val="Heading1"/>
        <w:tabs>
          <w:tab w:val="clear" w:pos="1588"/>
          <w:tab w:val="clear" w:pos="1985"/>
          <w:tab w:val="center" w:pos="4819"/>
        </w:tabs>
        <w:rPr>
          <w:rFonts w:asciiTheme="minorHAnsi" w:hAnsiTheme="minorHAnsi" w:cstheme="minorHAnsi"/>
          <w:szCs w:val="24"/>
          <w:lang w:eastAsia="zh-CN"/>
        </w:rPr>
      </w:pPr>
      <w:r>
        <w:rPr>
          <w:lang w:val="zh-CN" w:eastAsia="zh-CN"/>
        </w:rPr>
        <w:lastRenderedPageBreak/>
        <w:t>4</w:t>
      </w:r>
      <w:r>
        <w:rPr>
          <w:lang w:val="zh-CN" w:eastAsia="zh-CN"/>
        </w:rPr>
        <w:tab/>
      </w:r>
      <w:r>
        <w:rPr>
          <w:lang w:val="zh-CN" w:eastAsia="zh-CN"/>
        </w:rPr>
        <w:t>参</w:t>
      </w:r>
      <w:r>
        <w:rPr>
          <w:rFonts w:hint="eastAsia"/>
          <w:lang w:val="zh-CN" w:eastAsia="zh-CN"/>
        </w:rPr>
        <w:t>会</w:t>
      </w:r>
    </w:p>
    <w:bookmarkEnd w:id="0"/>
    <w:p w14:paraId="4F44A13C" w14:textId="77777777" w:rsidR="00F20BB7" w:rsidRPr="00B06AD7" w:rsidRDefault="00F20BB7" w:rsidP="00924E98">
      <w:pPr>
        <w:ind w:firstLineChars="200" w:firstLine="480"/>
        <w:rPr>
          <w:rFonts w:asciiTheme="minorHAnsi" w:hAnsiTheme="minorHAnsi" w:cstheme="minorHAnsi"/>
          <w:szCs w:val="24"/>
          <w:lang w:eastAsia="zh-CN"/>
        </w:rPr>
      </w:pPr>
      <w:r>
        <w:rPr>
          <w:lang w:val="zh-CN" w:eastAsia="zh-CN"/>
        </w:rPr>
        <w:t>国际电联成员国、部门成员、部门准成员和国际电联学术成员以及来自国际电联成员国并希望为本次研讨会做出贡献的任何个人。这亦包括作为国际、区域性和国家组织成员的个人。</w:t>
      </w:r>
      <w:r>
        <w:rPr>
          <w:lang w:val="zh-CN" w:eastAsia="zh-CN"/>
        </w:rPr>
        <w:t>ITU-R</w:t>
      </w:r>
      <w:r>
        <w:rPr>
          <w:lang w:val="zh-CN" w:eastAsia="zh-CN"/>
        </w:rPr>
        <w:t>活动的注册是强制性的，并且只能通过指定联系人（</w:t>
      </w:r>
      <w:r>
        <w:rPr>
          <w:lang w:val="zh-CN" w:eastAsia="zh-CN"/>
        </w:rPr>
        <w:t>DFP</w:t>
      </w:r>
      <w:r>
        <w:rPr>
          <w:lang w:val="zh-CN" w:eastAsia="zh-CN"/>
        </w:rPr>
        <w:t>）在线进行。请每个</w:t>
      </w:r>
      <w:r>
        <w:rPr>
          <w:lang w:val="zh-CN" w:eastAsia="zh-CN"/>
        </w:rPr>
        <w:t>ITU-R</w:t>
      </w:r>
      <w:r>
        <w:rPr>
          <w:lang w:val="zh-CN" w:eastAsia="zh-CN"/>
        </w:rPr>
        <w:t>成员指定一名</w:t>
      </w:r>
      <w:r>
        <w:rPr>
          <w:lang w:val="zh-CN" w:eastAsia="zh-CN"/>
        </w:rPr>
        <w:t>DFP</w:t>
      </w:r>
      <w:r>
        <w:rPr>
          <w:lang w:val="zh-CN" w:eastAsia="zh-CN"/>
        </w:rPr>
        <w:t>负责办理所有注册手续。</w:t>
      </w:r>
      <w:r>
        <w:rPr>
          <w:lang w:val="zh-CN" w:eastAsia="zh-CN"/>
        </w:rPr>
        <w:t>ITU-R DFP</w:t>
      </w:r>
      <w:r>
        <w:rPr>
          <w:lang w:val="zh-CN" w:eastAsia="zh-CN"/>
        </w:rPr>
        <w:t>名单（受</w:t>
      </w:r>
      <w:r>
        <w:rPr>
          <w:lang w:val="zh-CN" w:eastAsia="zh-CN"/>
        </w:rPr>
        <w:t>TIES</w:t>
      </w:r>
      <w:r>
        <w:rPr>
          <w:lang w:val="zh-CN" w:eastAsia="zh-CN"/>
        </w:rPr>
        <w:t>保护）和有关如何注册</w:t>
      </w:r>
      <w:r>
        <w:rPr>
          <w:lang w:val="zh-CN" w:eastAsia="zh-CN"/>
        </w:rPr>
        <w:t>ITU-R</w:t>
      </w:r>
      <w:r>
        <w:rPr>
          <w:lang w:val="zh-CN" w:eastAsia="zh-CN"/>
        </w:rPr>
        <w:t>活动的详细信息见：</w:t>
      </w:r>
    </w:p>
    <w:p w14:paraId="16EA47E7" w14:textId="0FDD66F7" w:rsidR="00F20BB7" w:rsidRPr="00B06AD7" w:rsidRDefault="00FD5A1C" w:rsidP="00F20BB7">
      <w:pPr>
        <w:jc w:val="center"/>
        <w:rPr>
          <w:rFonts w:asciiTheme="minorHAnsi" w:hAnsiTheme="minorHAnsi" w:cstheme="minorHAnsi"/>
          <w:szCs w:val="24"/>
        </w:rPr>
      </w:pPr>
      <w:hyperlink r:id="rId16" w:history="1">
        <w:proofErr w:type="spellStart"/>
        <w:r>
          <w:rPr>
            <w:rFonts w:asciiTheme="minorHAnsi" w:eastAsia="Times New Roman" w:hAnsiTheme="minorHAnsi" w:cstheme="minorHAnsi"/>
            <w:color w:val="0000FF"/>
            <w:szCs w:val="24"/>
            <w:u w:val="single"/>
            <w:lang w:val="en-GB"/>
          </w:rPr>
          <w:t>www.itu.int</w:t>
        </w:r>
        <w:proofErr w:type="spellEnd"/>
        <w:r>
          <w:rPr>
            <w:rFonts w:asciiTheme="minorHAnsi" w:eastAsia="Times New Roman" w:hAnsiTheme="minorHAnsi" w:cstheme="minorHAnsi"/>
            <w:color w:val="0000FF"/>
            <w:szCs w:val="24"/>
            <w:u w:val="single"/>
            <w:lang w:val="en-GB"/>
          </w:rPr>
          <w:t>/</w:t>
        </w:r>
        <w:proofErr w:type="spellStart"/>
        <w:r>
          <w:rPr>
            <w:rFonts w:asciiTheme="minorHAnsi" w:eastAsia="Times New Roman" w:hAnsiTheme="minorHAnsi" w:cstheme="minorHAnsi"/>
            <w:color w:val="0000FF"/>
            <w:szCs w:val="24"/>
            <w:u w:val="single"/>
            <w:lang w:val="en-GB"/>
          </w:rPr>
          <w:t>en</w:t>
        </w:r>
        <w:proofErr w:type="spellEnd"/>
        <w:r>
          <w:rPr>
            <w:rFonts w:asciiTheme="minorHAnsi" w:eastAsia="Times New Roman" w:hAnsiTheme="minorHAnsi" w:cstheme="minorHAnsi"/>
            <w:color w:val="0000FF"/>
            <w:szCs w:val="24"/>
            <w:u w:val="single"/>
            <w:lang w:val="en-GB"/>
          </w:rPr>
          <w:t>/ITU-R/information/events</w:t>
        </w:r>
      </w:hyperlink>
    </w:p>
    <w:p w14:paraId="34D518E0" w14:textId="77777777" w:rsidR="00F20BB7" w:rsidRPr="00B06AD7" w:rsidRDefault="00F20BB7" w:rsidP="00955FDD">
      <w:pPr>
        <w:ind w:firstLineChars="200" w:firstLine="480"/>
        <w:rPr>
          <w:rFonts w:asciiTheme="minorHAnsi" w:hAnsiTheme="minorHAnsi" w:cstheme="minorHAnsi"/>
          <w:szCs w:val="24"/>
          <w:lang w:eastAsia="zh-CN"/>
        </w:rPr>
      </w:pPr>
      <w:r>
        <w:rPr>
          <w:rFonts w:hint="eastAsia"/>
          <w:lang w:val="zh-CN" w:eastAsia="zh-CN"/>
        </w:rPr>
        <w:t>敬请留意</w:t>
      </w:r>
      <w:r>
        <w:rPr>
          <w:lang w:val="zh-CN" w:eastAsia="zh-CN"/>
        </w:rPr>
        <w:t>，注册截止日期为</w:t>
      </w:r>
      <w:r w:rsidRPr="0060373E">
        <w:rPr>
          <w:b/>
          <w:bCs/>
          <w:lang w:val="zh-CN" w:eastAsia="zh-CN"/>
        </w:rPr>
        <w:t>2026</w:t>
      </w:r>
      <w:r w:rsidRPr="0060373E">
        <w:rPr>
          <w:b/>
          <w:bCs/>
          <w:lang w:val="zh-CN" w:eastAsia="zh-CN"/>
        </w:rPr>
        <w:t>年</w:t>
      </w:r>
      <w:r w:rsidRPr="0060373E">
        <w:rPr>
          <w:b/>
          <w:bCs/>
          <w:lang w:val="zh-CN" w:eastAsia="zh-CN"/>
        </w:rPr>
        <w:t>9</w:t>
      </w:r>
      <w:r w:rsidRPr="0060373E">
        <w:rPr>
          <w:b/>
          <w:bCs/>
          <w:lang w:val="zh-CN" w:eastAsia="zh-CN"/>
        </w:rPr>
        <w:t>月</w:t>
      </w:r>
      <w:r w:rsidRPr="0060373E">
        <w:rPr>
          <w:b/>
          <w:bCs/>
          <w:lang w:val="zh-CN" w:eastAsia="zh-CN"/>
        </w:rPr>
        <w:t>15</w:t>
      </w:r>
      <w:r w:rsidRPr="0060373E">
        <w:rPr>
          <w:b/>
          <w:bCs/>
          <w:lang w:val="zh-CN" w:eastAsia="zh-CN"/>
        </w:rPr>
        <w:t>日</w:t>
      </w:r>
      <w:r>
        <w:rPr>
          <w:lang w:val="zh-CN" w:eastAsia="zh-CN"/>
        </w:rPr>
        <w:t>。请注意，会议厅的容量有限。</w:t>
      </w:r>
    </w:p>
    <w:p w14:paraId="6E280670" w14:textId="77777777" w:rsidR="00F20BB7" w:rsidRPr="00B06AD7" w:rsidRDefault="00F20BB7" w:rsidP="00815700">
      <w:pPr>
        <w:pStyle w:val="Heading1"/>
        <w:rPr>
          <w:rFonts w:asciiTheme="minorHAnsi" w:hAnsiTheme="minorHAnsi" w:cstheme="minorHAnsi"/>
          <w:szCs w:val="24"/>
          <w:lang w:eastAsia="zh-CN"/>
        </w:rPr>
      </w:pPr>
      <w:bookmarkStart w:id="2" w:name="_Hlk163999688"/>
      <w:r>
        <w:rPr>
          <w:lang w:val="zh-CN" w:eastAsia="zh-CN"/>
        </w:rPr>
        <w:t>5</w:t>
      </w:r>
      <w:r>
        <w:rPr>
          <w:lang w:val="zh-CN" w:eastAsia="zh-CN"/>
        </w:rPr>
        <w:tab/>
      </w:r>
      <w:r>
        <w:rPr>
          <w:lang w:val="zh-CN" w:eastAsia="zh-CN"/>
        </w:rPr>
        <w:t>远程参会和网播</w:t>
      </w:r>
    </w:p>
    <w:bookmarkEnd w:id="2"/>
    <w:p w14:paraId="108BF851" w14:textId="77777777" w:rsidR="00F20BB7" w:rsidRPr="00B06AD7" w:rsidRDefault="00F20BB7" w:rsidP="00815700">
      <w:pPr>
        <w:ind w:firstLineChars="200" w:firstLine="480"/>
        <w:rPr>
          <w:rFonts w:asciiTheme="minorHAnsi" w:eastAsia="Verdana" w:hAnsiTheme="minorHAnsi" w:cstheme="minorHAnsi"/>
          <w:szCs w:val="24"/>
          <w:lang w:eastAsia="zh-CN"/>
        </w:rPr>
      </w:pPr>
      <w:r>
        <w:rPr>
          <w:lang w:val="zh-CN" w:eastAsia="zh-CN"/>
        </w:rPr>
        <w:t>研讨会会议仅限注册参加此次活动的与会者参加，并可通过以下网页远程参与：</w:t>
      </w:r>
    </w:p>
    <w:p w14:paraId="64C1F831" w14:textId="77777777" w:rsidR="00F20BB7" w:rsidRPr="00B06AD7" w:rsidRDefault="00F20BB7" w:rsidP="00F20BB7">
      <w:pPr>
        <w:jc w:val="center"/>
        <w:rPr>
          <w:rFonts w:asciiTheme="minorHAnsi" w:eastAsia="Verdana" w:hAnsiTheme="minorHAnsi" w:cstheme="minorHAnsi"/>
          <w:szCs w:val="24"/>
        </w:rPr>
      </w:pPr>
      <w:hyperlink r:id="rId17" w:history="1">
        <w:proofErr w:type="spellStart"/>
        <w:r w:rsidRPr="003B5B3F">
          <w:rPr>
            <w:rFonts w:asciiTheme="minorHAnsi" w:eastAsia="Times New Roman" w:hAnsiTheme="minorHAnsi" w:cstheme="minorHAnsi"/>
            <w:color w:val="0000FF"/>
            <w:szCs w:val="24"/>
            <w:u w:val="single"/>
            <w:lang w:val="en-GB"/>
          </w:rPr>
          <w:t>www.itu.int</w:t>
        </w:r>
        <w:proofErr w:type="spellEnd"/>
        <w:r w:rsidRPr="003B5B3F">
          <w:rPr>
            <w:rFonts w:asciiTheme="minorHAnsi" w:eastAsia="Times New Roman" w:hAnsiTheme="minorHAnsi" w:cstheme="minorHAnsi"/>
            <w:color w:val="0000FF"/>
            <w:szCs w:val="24"/>
            <w:u w:val="single"/>
            <w:lang w:val="en-GB"/>
          </w:rPr>
          <w:t>/</w:t>
        </w:r>
        <w:proofErr w:type="spellStart"/>
        <w:r w:rsidRPr="003B5B3F">
          <w:rPr>
            <w:rFonts w:asciiTheme="minorHAnsi" w:eastAsia="Times New Roman" w:hAnsiTheme="minorHAnsi" w:cstheme="minorHAnsi"/>
            <w:color w:val="0000FF"/>
            <w:szCs w:val="24"/>
            <w:u w:val="single"/>
            <w:lang w:val="en-GB"/>
          </w:rPr>
          <w:t>en</w:t>
        </w:r>
        <w:proofErr w:type="spellEnd"/>
        <w:r w:rsidRPr="003B5B3F">
          <w:rPr>
            <w:rFonts w:asciiTheme="minorHAnsi" w:eastAsia="Times New Roman" w:hAnsiTheme="minorHAnsi" w:cstheme="minorHAnsi"/>
            <w:color w:val="0000FF"/>
            <w:szCs w:val="24"/>
            <w:u w:val="single"/>
            <w:lang w:val="en-GB"/>
          </w:rPr>
          <w:t>/events/Pages/Virtual-</w:t>
        </w:r>
        <w:proofErr w:type="spellStart"/>
        <w:r w:rsidRPr="003B5B3F">
          <w:rPr>
            <w:rFonts w:asciiTheme="minorHAnsi" w:eastAsia="Times New Roman" w:hAnsiTheme="minorHAnsi" w:cstheme="minorHAnsi"/>
            <w:color w:val="0000FF"/>
            <w:szCs w:val="24"/>
            <w:u w:val="single"/>
            <w:lang w:val="en-GB"/>
          </w:rPr>
          <w:t>Sessions.aspx</w:t>
        </w:r>
        <w:proofErr w:type="spellEnd"/>
      </w:hyperlink>
    </w:p>
    <w:p w14:paraId="005B558F" w14:textId="77777777" w:rsidR="00F20BB7" w:rsidRPr="00B06AD7" w:rsidRDefault="00F20BB7" w:rsidP="00815700">
      <w:pPr>
        <w:ind w:firstLineChars="200" w:firstLine="480"/>
        <w:rPr>
          <w:rFonts w:asciiTheme="minorHAnsi" w:eastAsia="Verdana" w:hAnsiTheme="minorHAnsi" w:cstheme="minorHAnsi"/>
          <w:szCs w:val="24"/>
          <w:lang w:eastAsia="zh-CN"/>
        </w:rPr>
      </w:pPr>
      <w:r>
        <w:rPr>
          <w:lang w:val="zh-CN" w:eastAsia="zh-CN"/>
        </w:rPr>
        <w:t>这些虚拟会议的连接将在每次会议开始前</w:t>
      </w:r>
      <w:r>
        <w:rPr>
          <w:lang w:val="zh-CN" w:eastAsia="zh-CN"/>
        </w:rPr>
        <w:t>30</w:t>
      </w:r>
      <w:r>
        <w:rPr>
          <w:lang w:val="zh-CN" w:eastAsia="zh-CN"/>
        </w:rPr>
        <w:t>分钟可用。</w:t>
      </w:r>
    </w:p>
    <w:p w14:paraId="4AEDF5B0" w14:textId="7C876C00" w:rsidR="00F20BB7" w:rsidRPr="00B06AD7" w:rsidRDefault="00F20BB7" w:rsidP="00815700">
      <w:pPr>
        <w:ind w:firstLineChars="200" w:firstLine="480"/>
        <w:rPr>
          <w:rFonts w:asciiTheme="minorHAnsi" w:eastAsia="Verdana" w:hAnsiTheme="minorHAnsi" w:cstheme="minorHAnsi"/>
          <w:szCs w:val="24"/>
          <w:lang w:eastAsia="zh-CN"/>
        </w:rPr>
      </w:pPr>
      <w:r>
        <w:rPr>
          <w:lang w:val="zh-CN" w:eastAsia="zh-CN"/>
        </w:rPr>
        <w:t>对于愿意远程跟踪</w:t>
      </w:r>
      <w:r>
        <w:rPr>
          <w:lang w:val="zh-CN" w:eastAsia="zh-CN"/>
        </w:rPr>
        <w:t>ITU-R</w:t>
      </w:r>
      <w:r>
        <w:rPr>
          <w:lang w:val="zh-CN" w:eastAsia="zh-CN"/>
        </w:rPr>
        <w:t>会议进程的人员，将提供工作组全体会议的</w:t>
      </w:r>
      <w:proofErr w:type="gramStart"/>
      <w:r>
        <w:rPr>
          <w:lang w:val="zh-CN" w:eastAsia="zh-CN"/>
        </w:rPr>
        <w:t>音频网播</w:t>
      </w:r>
      <w:proofErr w:type="gramEnd"/>
      <w:r>
        <w:rPr>
          <w:lang w:val="zh-CN" w:eastAsia="zh-CN"/>
        </w:rPr>
        <w:t>。与会者使用</w:t>
      </w:r>
      <w:proofErr w:type="gramStart"/>
      <w:r>
        <w:rPr>
          <w:lang w:val="zh-CN" w:eastAsia="zh-CN"/>
        </w:rPr>
        <w:t>网播设施</w:t>
      </w:r>
      <w:proofErr w:type="gramEnd"/>
      <w:r>
        <w:rPr>
          <w:lang w:val="zh-CN" w:eastAsia="zh-CN"/>
        </w:rPr>
        <w:t>无需进行会议注册，但需要具有</w:t>
      </w:r>
      <w:r>
        <w:fldChar w:fldCharType="begin"/>
      </w:r>
      <w:r>
        <w:rPr>
          <w:lang w:eastAsia="zh-CN"/>
        </w:rPr>
        <w:instrText>HYPERLINK "https://www.itu.int/hub/membership/user-account-ties/" \l "/zh"</w:instrText>
      </w:r>
      <w:r>
        <w:fldChar w:fldCharType="separate"/>
      </w:r>
      <w:r w:rsidRPr="003B5B3F">
        <w:rPr>
          <w:rStyle w:val="Hyperlink"/>
          <w:lang w:val="zh-CN" w:eastAsia="zh-CN"/>
        </w:rPr>
        <w:t>TIES</w:t>
      </w:r>
      <w:r w:rsidRPr="003B5B3F">
        <w:rPr>
          <w:rStyle w:val="Hyperlink"/>
          <w:lang w:val="zh-CN" w:eastAsia="zh-CN"/>
        </w:rPr>
        <w:t>访问权限</w:t>
      </w:r>
      <w:r>
        <w:fldChar w:fldCharType="end"/>
      </w:r>
      <w:r>
        <w:rPr>
          <w:lang w:val="zh-CN" w:eastAsia="zh-CN"/>
        </w:rPr>
        <w:t>。</w:t>
      </w:r>
      <w:hyperlink r:id="rId18" w:history="1"/>
    </w:p>
    <w:p w14:paraId="180FAA6F" w14:textId="70F84846" w:rsidR="00F20BB7" w:rsidRPr="00465BE4" w:rsidRDefault="00F20BB7" w:rsidP="00465BE4">
      <w:pPr>
        <w:ind w:firstLineChars="200" w:firstLine="480"/>
        <w:rPr>
          <w:rFonts w:asciiTheme="minorHAnsi" w:hAnsiTheme="minorHAnsi" w:cstheme="minorHAnsi"/>
          <w:szCs w:val="24"/>
          <w:lang w:eastAsia="zh-CN"/>
        </w:rPr>
      </w:pPr>
      <w:r>
        <w:rPr>
          <w:lang w:val="zh-CN" w:eastAsia="zh-CN"/>
        </w:rPr>
        <w:t>有关本通函的进一步问题</w:t>
      </w:r>
      <w:r w:rsidRPr="00815700">
        <w:rPr>
          <w:lang w:eastAsia="zh-CN"/>
        </w:rPr>
        <w:t>，</w:t>
      </w:r>
      <w:r>
        <w:rPr>
          <w:lang w:val="zh-CN" w:eastAsia="zh-CN"/>
        </w:rPr>
        <w:t>请通过</w:t>
      </w:r>
      <w:hyperlink r:id="rId19" w:history="1">
        <w:proofErr w:type="spellStart"/>
        <w:r w:rsidR="00815700" w:rsidRPr="003A72C7">
          <w:rPr>
            <w:rStyle w:val="Hyperlink"/>
            <w:lang w:eastAsia="zh-CN"/>
          </w:rPr>
          <w:t>vadim.nozdrin@itu.int</w:t>
        </w:r>
        <w:proofErr w:type="spellEnd"/>
      </w:hyperlink>
      <w:r>
        <w:rPr>
          <w:lang w:val="zh-CN" w:eastAsia="zh-CN"/>
        </w:rPr>
        <w:t>与</w:t>
      </w:r>
      <w:r w:rsidRPr="00815700">
        <w:rPr>
          <w:lang w:eastAsia="zh-CN"/>
        </w:rPr>
        <w:t>ITU-R</w:t>
      </w:r>
      <w:r>
        <w:rPr>
          <w:lang w:val="zh-CN" w:eastAsia="zh-CN"/>
        </w:rPr>
        <w:t>第</w:t>
      </w:r>
      <w:r w:rsidRPr="00815700">
        <w:rPr>
          <w:lang w:eastAsia="zh-CN"/>
        </w:rPr>
        <w:t>7</w:t>
      </w:r>
      <w:r>
        <w:rPr>
          <w:lang w:val="zh-CN" w:eastAsia="zh-CN"/>
        </w:rPr>
        <w:t>研究组顾问</w:t>
      </w:r>
      <w:r w:rsidRPr="00815700">
        <w:rPr>
          <w:lang w:eastAsia="zh-CN"/>
        </w:rPr>
        <w:t>Vadim Nozdrin</w:t>
      </w:r>
      <w:r>
        <w:rPr>
          <w:lang w:val="zh-CN" w:eastAsia="zh-CN"/>
        </w:rPr>
        <w:t>先生联系。</w:t>
      </w:r>
      <w:r>
        <w:fldChar w:fldCharType="begin"/>
      </w:r>
      <w:r>
        <w:instrText>HYPERLINK "mailto:vadim.nozdrin@itu.int"</w:instrText>
      </w:r>
      <w:r>
        <w:fldChar w:fldCharType="separate"/>
      </w:r>
      <w:r>
        <w:fldChar w:fldCharType="end"/>
      </w:r>
    </w:p>
    <w:p w14:paraId="2C0A146E" w14:textId="77777777" w:rsidR="00F20BB7" w:rsidRDefault="00F20BB7" w:rsidP="00F20BB7">
      <w:pPr>
        <w:rPr>
          <w:lang w:eastAsia="zh-CN"/>
        </w:rPr>
      </w:pPr>
      <w:r>
        <w:rPr>
          <w:rFonts w:hint="eastAsia"/>
          <w:lang w:eastAsia="zh-CN"/>
        </w:rPr>
        <w:t>顺致敬意！</w:t>
      </w:r>
    </w:p>
    <w:p w14:paraId="58076034" w14:textId="2E02924B" w:rsidR="00465BE4" w:rsidRPr="00465BE4" w:rsidRDefault="00465BE4" w:rsidP="00253351">
      <w:pPr>
        <w:spacing w:before="1200"/>
        <w:jc w:val="left"/>
        <w:rPr>
          <w:lang w:eastAsia="zh-CN"/>
        </w:rPr>
      </w:pPr>
      <w:r w:rsidRPr="00334544">
        <w:rPr>
          <w:rFonts w:asciiTheme="majorEastAsia" w:eastAsiaTheme="majorEastAsia" w:hAnsiTheme="majorEastAsia" w:hint="eastAsia"/>
          <w:szCs w:val="24"/>
          <w:lang w:eastAsia="zh-CN"/>
        </w:rPr>
        <w:t>主任</w:t>
      </w:r>
      <w:r w:rsidRPr="00253351">
        <w:rPr>
          <w:rFonts w:asciiTheme="majorEastAsia" w:eastAsiaTheme="majorEastAsia" w:hAnsiTheme="majorEastAsia"/>
          <w:szCs w:val="24"/>
          <w:lang w:eastAsia="zh-CN"/>
        </w:rPr>
        <w:br/>
      </w:r>
      <w:r>
        <w:rPr>
          <w:rFonts w:hint="eastAsia"/>
          <w:lang w:eastAsia="zh-CN"/>
        </w:rPr>
        <w:t>马里奥</w:t>
      </w:r>
      <w:r w:rsidRPr="00FB7E32">
        <w:rPr>
          <w:rFonts w:asciiTheme="minorHAnsi" w:hAnsiTheme="minorHAnsi" w:cstheme="minorHAnsi"/>
          <w:lang w:eastAsia="zh-CN"/>
        </w:rPr>
        <w:t>·</w:t>
      </w:r>
      <w:r>
        <w:rPr>
          <w:rFonts w:hint="eastAsia"/>
          <w:lang w:eastAsia="zh-CN"/>
        </w:rPr>
        <w:t>马尼维奇</w:t>
      </w:r>
    </w:p>
    <w:p w14:paraId="3A84C17B" w14:textId="77777777" w:rsidR="00F20BB7" w:rsidRDefault="00F20BB7" w:rsidP="00F20BB7">
      <w:pPr>
        <w:tabs>
          <w:tab w:val="center" w:pos="7371"/>
          <w:tab w:val="right" w:pos="8505"/>
        </w:tabs>
        <w:spacing w:before="720"/>
        <w:rPr>
          <w:szCs w:val="24"/>
          <w:lang w:eastAsia="zh-CN"/>
        </w:rPr>
      </w:pPr>
      <w:r>
        <w:rPr>
          <w:b/>
          <w:bCs/>
          <w:lang w:val="zh-CN" w:eastAsia="zh-CN"/>
        </w:rPr>
        <w:t>附件：</w:t>
      </w:r>
      <w:r>
        <w:rPr>
          <w:lang w:val="zh-CN" w:eastAsia="zh-CN"/>
        </w:rPr>
        <w:t>2</w:t>
      </w:r>
      <w:r>
        <w:rPr>
          <w:rFonts w:hint="eastAsia"/>
          <w:lang w:val="zh-CN" w:eastAsia="zh-CN"/>
        </w:rPr>
        <w:t>件</w:t>
      </w:r>
    </w:p>
    <w:p w14:paraId="11FF5C76" w14:textId="77777777" w:rsidR="00F20BB7" w:rsidRPr="00F85906" w:rsidRDefault="00F20BB7" w:rsidP="00D17800">
      <w:pPr>
        <w:spacing w:before="720"/>
        <w:rPr>
          <w:rFonts w:asciiTheme="minorHAnsi" w:hAnsiTheme="minorHAnsi" w:cstheme="minorHAnsi"/>
          <w:spacing w:val="-2"/>
          <w:sz w:val="20"/>
          <w:szCs w:val="20"/>
          <w:lang w:eastAsia="zh-CN"/>
        </w:rPr>
      </w:pPr>
      <w:r w:rsidRPr="00F85906">
        <w:rPr>
          <w:rFonts w:hint="eastAsia"/>
          <w:sz w:val="20"/>
          <w:szCs w:val="20"/>
          <w:lang w:val="zh-CN" w:eastAsia="zh-CN"/>
        </w:rPr>
        <w:t>抄送</w:t>
      </w:r>
      <w:r w:rsidRPr="00F85906">
        <w:rPr>
          <w:sz w:val="20"/>
          <w:szCs w:val="20"/>
          <w:lang w:val="zh-CN" w:eastAsia="zh-CN"/>
        </w:rPr>
        <w:t>：</w:t>
      </w:r>
    </w:p>
    <w:p w14:paraId="0C8AC701"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国际电联各成员国主管部门</w:t>
      </w:r>
    </w:p>
    <w:p w14:paraId="43012451"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无线电通信部门成员</w:t>
      </w:r>
    </w:p>
    <w:p w14:paraId="1DDAFEAF"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国际电联学术成员</w:t>
      </w:r>
    </w:p>
    <w:p w14:paraId="75694F72"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无线电通信各研究组的正副主席</w:t>
      </w:r>
    </w:p>
    <w:p w14:paraId="6419BA61"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无线电通信顾问组正副主席</w:t>
      </w:r>
    </w:p>
    <w:p w14:paraId="4A0FFFB8"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大会筹备会议的正副主席</w:t>
      </w:r>
    </w:p>
    <w:p w14:paraId="62D1FF92"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无线电规则委员会委员</w:t>
      </w:r>
    </w:p>
    <w:p w14:paraId="2D467A0D"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国际电联秘书长、电信标准化局主任、电信发展局主任</w:t>
      </w:r>
    </w:p>
    <w:p w14:paraId="03C521CA"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世界气象组织（</w:t>
      </w:r>
      <w:r w:rsidRPr="00F85906">
        <w:rPr>
          <w:sz w:val="20"/>
          <w:szCs w:val="20"/>
          <w:lang w:val="zh-CN" w:eastAsia="zh-CN"/>
        </w:rPr>
        <w:t>WMO</w:t>
      </w:r>
      <w:r w:rsidRPr="00F85906">
        <w:rPr>
          <w:sz w:val="20"/>
          <w:szCs w:val="20"/>
          <w:lang w:val="zh-CN" w:eastAsia="zh-CN"/>
        </w:rPr>
        <w:t>）秘书长</w:t>
      </w:r>
    </w:p>
    <w:p w14:paraId="3CADE66D" w14:textId="77777777" w:rsidR="00F20BB7" w:rsidRPr="00F85906" w:rsidRDefault="00F20BB7" w:rsidP="004879F9">
      <w:pPr>
        <w:pStyle w:val="enumlev1"/>
        <w:spacing w:before="0"/>
        <w:rPr>
          <w:rFonts w:asciiTheme="minorHAnsi" w:hAnsiTheme="minorHAnsi" w:cstheme="minorHAnsi"/>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政府间地球观测</w:t>
      </w:r>
      <w:r w:rsidRPr="00F85906">
        <w:rPr>
          <w:rFonts w:hint="eastAsia"/>
          <w:sz w:val="20"/>
          <w:szCs w:val="20"/>
          <w:lang w:val="zh-CN" w:eastAsia="zh-CN"/>
        </w:rPr>
        <w:t>组织</w:t>
      </w:r>
      <w:r w:rsidRPr="00F85906">
        <w:rPr>
          <w:sz w:val="20"/>
          <w:szCs w:val="20"/>
          <w:lang w:val="zh-CN" w:eastAsia="zh-CN"/>
        </w:rPr>
        <w:t>（</w:t>
      </w:r>
      <w:r w:rsidRPr="00F85906">
        <w:rPr>
          <w:sz w:val="20"/>
          <w:szCs w:val="20"/>
          <w:lang w:val="zh-CN" w:eastAsia="zh-CN"/>
        </w:rPr>
        <w:t>GEO</w:t>
      </w:r>
      <w:r w:rsidRPr="00F85906">
        <w:rPr>
          <w:sz w:val="20"/>
          <w:szCs w:val="20"/>
          <w:lang w:val="zh-CN" w:eastAsia="zh-CN"/>
        </w:rPr>
        <w:t>）秘书处主任</w:t>
      </w:r>
    </w:p>
    <w:p w14:paraId="766DA53B" w14:textId="77777777" w:rsidR="00F20BB7" w:rsidRPr="00F85906" w:rsidRDefault="00F20BB7" w:rsidP="004879F9">
      <w:pPr>
        <w:pStyle w:val="enumlev1"/>
        <w:spacing w:before="0"/>
        <w:rPr>
          <w:rFonts w:asciiTheme="minorHAnsi" w:hAnsiTheme="minorHAnsi" w:cstheme="minorHAnsi"/>
          <w:spacing w:val="-2"/>
          <w:sz w:val="20"/>
          <w:szCs w:val="20"/>
          <w:lang w:eastAsia="zh-CN"/>
        </w:rPr>
      </w:pPr>
      <w:r w:rsidRPr="00F85906">
        <w:rPr>
          <w:rFonts w:asciiTheme="minorHAnsi" w:hAnsiTheme="minorHAnsi" w:cstheme="minorHAnsi"/>
          <w:sz w:val="20"/>
          <w:szCs w:val="20"/>
          <w:lang w:eastAsia="zh-CN"/>
        </w:rPr>
        <w:t>–</w:t>
      </w:r>
      <w:r w:rsidRPr="00F85906">
        <w:rPr>
          <w:rFonts w:asciiTheme="minorHAnsi" w:hAnsiTheme="minorHAnsi" w:cstheme="minorHAnsi"/>
          <w:sz w:val="20"/>
          <w:szCs w:val="20"/>
          <w:lang w:eastAsia="zh-CN"/>
        </w:rPr>
        <w:tab/>
      </w:r>
      <w:r w:rsidRPr="00F85906">
        <w:rPr>
          <w:sz w:val="20"/>
          <w:szCs w:val="20"/>
          <w:lang w:val="zh-CN" w:eastAsia="zh-CN"/>
        </w:rPr>
        <w:t>外空厅主任</w:t>
      </w:r>
    </w:p>
    <w:p w14:paraId="3A925F34" w14:textId="27CA6C1E" w:rsidR="00F20BB7" w:rsidRPr="0047674D" w:rsidRDefault="00F20BB7" w:rsidP="00B22387">
      <w:pPr>
        <w:pStyle w:val="AnnexNoTitle"/>
        <w:tabs>
          <w:tab w:val="left" w:pos="3310"/>
          <w:tab w:val="center" w:pos="4819"/>
        </w:tabs>
        <w:rPr>
          <w:rFonts w:asciiTheme="minorHAnsi" w:hAnsiTheme="minorHAnsi" w:cstheme="minorHAnsi"/>
          <w:b w:val="0"/>
          <w:sz w:val="28"/>
          <w:szCs w:val="28"/>
          <w:lang w:eastAsia="zh-CN"/>
        </w:rPr>
      </w:pPr>
      <w:r>
        <w:rPr>
          <w:lang w:val="zh-CN" w:eastAsia="zh-CN"/>
        </w:rPr>
        <w:lastRenderedPageBreak/>
        <w:t>附件</w:t>
      </w:r>
      <w:r>
        <w:rPr>
          <w:lang w:val="zh-CN" w:eastAsia="zh-CN"/>
        </w:rPr>
        <w:t>1</w:t>
      </w:r>
      <w:r w:rsidR="00964AD8">
        <w:rPr>
          <w:lang w:eastAsia="zh-CN"/>
        </w:rPr>
        <w:br/>
      </w:r>
      <w:r w:rsidR="00964AD8">
        <w:rPr>
          <w:lang w:eastAsia="zh-CN"/>
        </w:rPr>
        <w:br/>
      </w:r>
      <w:r>
        <w:rPr>
          <w:bCs/>
          <w:lang w:val="zh-CN" w:eastAsia="zh-CN"/>
        </w:rPr>
        <w:t>世界气象组织</w:t>
      </w:r>
      <w:r>
        <w:rPr>
          <w:bCs/>
          <w:lang w:val="zh-CN" w:eastAsia="zh-CN"/>
        </w:rPr>
        <w:t>-</w:t>
      </w:r>
      <w:r>
        <w:rPr>
          <w:bCs/>
          <w:lang w:val="zh-CN" w:eastAsia="zh-CN"/>
        </w:rPr>
        <w:t>国际电</w:t>
      </w:r>
      <w:proofErr w:type="gramStart"/>
      <w:r>
        <w:rPr>
          <w:bCs/>
          <w:lang w:val="zh-CN" w:eastAsia="zh-CN"/>
        </w:rPr>
        <w:t>联全球</w:t>
      </w:r>
      <w:proofErr w:type="gramEnd"/>
      <w:r>
        <w:rPr>
          <w:bCs/>
          <w:lang w:val="zh-CN" w:eastAsia="zh-CN"/>
        </w:rPr>
        <w:t>研讨会：气象频谱使用：</w:t>
      </w:r>
      <w:r w:rsidR="00513C0E">
        <w:rPr>
          <w:bCs/>
          <w:lang w:eastAsia="zh-CN"/>
        </w:rPr>
        <w:br/>
      </w:r>
      <w:r>
        <w:rPr>
          <w:bCs/>
          <w:lang w:val="zh-CN" w:eastAsia="zh-CN"/>
        </w:rPr>
        <w:t>挑战、机遇和不断变化的要求</w:t>
      </w:r>
    </w:p>
    <w:p w14:paraId="1C5B1D2B" w14:textId="77777777" w:rsidR="00F20BB7" w:rsidRPr="00A724BA" w:rsidRDefault="00F20BB7" w:rsidP="00C24BC4">
      <w:pPr>
        <w:pStyle w:val="Normalaftertitle"/>
        <w:ind w:firstLineChars="200" w:firstLine="480"/>
        <w:rPr>
          <w:szCs w:val="24"/>
          <w:lang w:eastAsia="zh-CN"/>
        </w:rPr>
      </w:pPr>
      <w:r>
        <w:rPr>
          <w:lang w:val="zh-CN" w:eastAsia="zh-CN"/>
        </w:rPr>
        <w:t>无线电频谱是气象观测和地球系统监测的基本资源。空基和地面系统不仅依赖频谱进行数据传输，而且还依赖频谱作为测量过程的重要组成部分，特别是在无源传感中。其他无线电通信业务对频谱需求的增长对气象系统使用的频段带来了越来越大的压力，引发了对其长期可用性和保护的担忧。气象观测是天气预报、气候监测和早期预警系统的基础。数据质量或可用性的任何下降，包括由于无线电频率干扰造成的降级，都可能对公共安全、经济活动和环境保护造成直接后果。因此，确保可靠和连续的频谱</w:t>
      </w:r>
      <w:r>
        <w:rPr>
          <w:rFonts w:hint="eastAsia"/>
          <w:lang w:val="zh-CN" w:eastAsia="zh-CN"/>
        </w:rPr>
        <w:t>获取</w:t>
      </w:r>
      <w:r>
        <w:rPr>
          <w:lang w:val="zh-CN" w:eastAsia="zh-CN"/>
        </w:rPr>
        <w:t>对于维持全球气象业务的性能至关重要。</w:t>
      </w:r>
    </w:p>
    <w:p w14:paraId="6E7AB4D6" w14:textId="77777777" w:rsidR="00F20BB7" w:rsidRPr="00A724BA" w:rsidRDefault="00F20BB7" w:rsidP="00F4753C">
      <w:pPr>
        <w:ind w:firstLineChars="200" w:firstLine="480"/>
        <w:rPr>
          <w:szCs w:val="24"/>
          <w:lang w:eastAsia="zh-CN"/>
        </w:rPr>
      </w:pPr>
      <w:r>
        <w:rPr>
          <w:lang w:val="zh-CN" w:eastAsia="zh-CN"/>
        </w:rPr>
        <w:t>观测生态系统正在迅速演变：</w:t>
      </w:r>
    </w:p>
    <w:p w14:paraId="74787B1D" w14:textId="77777777" w:rsidR="00F20BB7" w:rsidRPr="00A724BA" w:rsidRDefault="00F20BB7" w:rsidP="00F4753C">
      <w:pPr>
        <w:pStyle w:val="enumlev1"/>
        <w:rPr>
          <w:szCs w:val="24"/>
          <w:lang w:eastAsia="zh-CN"/>
        </w:rPr>
      </w:pPr>
      <w:r>
        <w:rPr>
          <w:lang w:val="zh-CN" w:eastAsia="zh-CN"/>
        </w:rPr>
        <w:t>‒</w:t>
      </w:r>
      <w:r>
        <w:rPr>
          <w:lang w:val="zh-CN" w:eastAsia="zh-CN"/>
        </w:rPr>
        <w:tab/>
      </w:r>
      <w:r>
        <w:rPr>
          <w:lang w:val="zh-CN" w:eastAsia="zh-CN"/>
        </w:rPr>
        <w:t>主要的空间计划和协调一致的国际系统继续提供着全球观测的支柱</w:t>
      </w:r>
      <w:r>
        <w:rPr>
          <w:rFonts w:hint="eastAsia"/>
          <w:lang w:val="zh-CN" w:eastAsia="zh-CN"/>
        </w:rPr>
        <w:t>；</w:t>
      </w:r>
    </w:p>
    <w:p w14:paraId="4D17EDA9" w14:textId="77777777" w:rsidR="00F20BB7" w:rsidRPr="00A724BA" w:rsidRDefault="00F20BB7" w:rsidP="00F4753C">
      <w:pPr>
        <w:pStyle w:val="enumlev1"/>
        <w:rPr>
          <w:szCs w:val="24"/>
          <w:lang w:eastAsia="zh-CN"/>
        </w:rPr>
      </w:pPr>
      <w:r>
        <w:rPr>
          <w:lang w:val="zh-CN" w:eastAsia="zh-CN"/>
        </w:rPr>
        <w:t>‒</w:t>
      </w:r>
      <w:r>
        <w:rPr>
          <w:lang w:val="zh-CN" w:eastAsia="zh-CN"/>
        </w:rPr>
        <w:tab/>
      </w:r>
      <w:r>
        <w:rPr>
          <w:lang w:val="zh-CN" w:eastAsia="zh-CN"/>
        </w:rPr>
        <w:t>工业界正在推动传感技术的发展，包括雷达和辐射计</w:t>
      </w:r>
      <w:r>
        <w:rPr>
          <w:rFonts w:hint="eastAsia"/>
          <w:lang w:val="zh-CN" w:eastAsia="zh-CN"/>
        </w:rPr>
        <w:t>；</w:t>
      </w:r>
    </w:p>
    <w:p w14:paraId="2A055C6A" w14:textId="77777777" w:rsidR="00F20BB7" w:rsidRPr="00A724BA" w:rsidRDefault="00F20BB7" w:rsidP="00F4753C">
      <w:pPr>
        <w:pStyle w:val="enumlev1"/>
        <w:rPr>
          <w:szCs w:val="24"/>
          <w:lang w:eastAsia="zh-CN"/>
        </w:rPr>
      </w:pPr>
      <w:r>
        <w:rPr>
          <w:lang w:val="zh-CN" w:eastAsia="zh-CN"/>
        </w:rPr>
        <w:t>‒</w:t>
      </w:r>
      <w:r>
        <w:rPr>
          <w:lang w:val="zh-CN" w:eastAsia="zh-CN"/>
        </w:rPr>
        <w:tab/>
      </w:r>
      <w:r>
        <w:rPr>
          <w:lang w:val="zh-CN" w:eastAsia="zh-CN"/>
        </w:rPr>
        <w:t>商业运营商正在通过小型卫星星座引入额外的数据源</w:t>
      </w:r>
      <w:r>
        <w:rPr>
          <w:rFonts w:hint="eastAsia"/>
          <w:lang w:val="zh-CN" w:eastAsia="zh-CN"/>
        </w:rPr>
        <w:t>；</w:t>
      </w:r>
    </w:p>
    <w:p w14:paraId="2AB71731" w14:textId="77777777" w:rsidR="00F20BB7" w:rsidRPr="00A724BA" w:rsidRDefault="00F20BB7" w:rsidP="00F4753C">
      <w:pPr>
        <w:pStyle w:val="enumlev1"/>
        <w:rPr>
          <w:szCs w:val="24"/>
          <w:lang w:eastAsia="zh-CN"/>
        </w:rPr>
      </w:pPr>
      <w:r>
        <w:rPr>
          <w:lang w:val="zh-CN" w:eastAsia="zh-CN"/>
        </w:rPr>
        <w:t>‒</w:t>
      </w:r>
      <w:r>
        <w:rPr>
          <w:lang w:val="zh-CN" w:eastAsia="zh-CN"/>
        </w:rPr>
        <w:tab/>
      </w:r>
      <w:r>
        <w:rPr>
          <w:lang w:val="zh-CN" w:eastAsia="zh-CN"/>
        </w:rPr>
        <w:t>数据的</w:t>
      </w:r>
      <w:r>
        <w:rPr>
          <w:rFonts w:hint="eastAsia"/>
          <w:lang w:val="zh-CN" w:eastAsia="zh-CN"/>
        </w:rPr>
        <w:t>分发</w:t>
      </w:r>
      <w:r>
        <w:rPr>
          <w:lang w:val="zh-CN" w:eastAsia="zh-CN"/>
        </w:rPr>
        <w:t>和处理越来越依赖于卫星广播系统和基于云的平台。</w:t>
      </w:r>
    </w:p>
    <w:p w14:paraId="4D016D9E" w14:textId="77777777" w:rsidR="00F20BB7" w:rsidRPr="00A724BA" w:rsidRDefault="00F20BB7" w:rsidP="00BD79C9">
      <w:pPr>
        <w:ind w:firstLineChars="200" w:firstLine="480"/>
        <w:rPr>
          <w:szCs w:val="24"/>
          <w:lang w:eastAsia="zh-CN"/>
        </w:rPr>
      </w:pPr>
      <w:r>
        <w:rPr>
          <w:lang w:val="zh-CN" w:eastAsia="zh-CN"/>
        </w:rPr>
        <w:t>这些发展既创造了新的机会，也增加了频谱使用和管理的复杂性。</w:t>
      </w:r>
    </w:p>
    <w:p w14:paraId="4AD736CA" w14:textId="77777777" w:rsidR="00F20BB7" w:rsidRPr="00A724BA" w:rsidRDefault="00F20BB7" w:rsidP="00BD79C9">
      <w:pPr>
        <w:ind w:firstLineChars="200" w:firstLine="480"/>
        <w:rPr>
          <w:szCs w:val="24"/>
          <w:lang w:eastAsia="zh-CN"/>
        </w:rPr>
      </w:pPr>
      <w:r>
        <w:rPr>
          <w:lang w:val="zh-CN" w:eastAsia="zh-CN"/>
        </w:rPr>
        <w:t>频谱使用受国际电联《无线电规则》的约束，并得到</w:t>
      </w:r>
      <w:r>
        <w:rPr>
          <w:lang w:val="zh-CN" w:eastAsia="zh-CN"/>
        </w:rPr>
        <w:t>ITU-R</w:t>
      </w:r>
      <w:r>
        <w:rPr>
          <w:lang w:val="zh-CN" w:eastAsia="zh-CN"/>
        </w:rPr>
        <w:t>研究的支持。正在进行的世界无线电通信大会（包括</w:t>
      </w:r>
      <w:r>
        <w:rPr>
          <w:lang w:val="zh-CN" w:eastAsia="zh-CN"/>
        </w:rPr>
        <w:t>WRC-27</w:t>
      </w:r>
      <w:r>
        <w:rPr>
          <w:lang w:val="zh-CN" w:eastAsia="zh-CN"/>
        </w:rPr>
        <w:t>）和</w:t>
      </w:r>
      <w:r>
        <w:rPr>
          <w:rFonts w:hint="eastAsia"/>
          <w:lang w:val="zh-CN" w:eastAsia="zh-CN"/>
        </w:rPr>
        <w:t>面向</w:t>
      </w:r>
      <w:r>
        <w:rPr>
          <w:lang w:val="zh-CN" w:eastAsia="zh-CN"/>
        </w:rPr>
        <w:t>WRC-31</w:t>
      </w:r>
      <w:r>
        <w:rPr>
          <w:rFonts w:hint="eastAsia"/>
          <w:lang w:val="zh-CN" w:eastAsia="zh-CN"/>
        </w:rPr>
        <w:t>开展</w:t>
      </w:r>
      <w:r>
        <w:rPr>
          <w:lang w:val="zh-CN" w:eastAsia="zh-CN"/>
        </w:rPr>
        <w:t>的未来筹备工作涉及若干与气象业务相关的议项，需要认真考虑以确保对重要频段的充分保护。</w:t>
      </w:r>
    </w:p>
    <w:p w14:paraId="3D5DCEE8" w14:textId="77777777" w:rsidR="00F20BB7" w:rsidRPr="00A724BA" w:rsidRDefault="00F20BB7" w:rsidP="00BD79C9">
      <w:pPr>
        <w:ind w:firstLineChars="200" w:firstLine="480"/>
        <w:rPr>
          <w:szCs w:val="24"/>
          <w:lang w:eastAsia="zh-CN"/>
        </w:rPr>
      </w:pPr>
      <w:r>
        <w:rPr>
          <w:lang w:val="zh-CN" w:eastAsia="zh-CN"/>
        </w:rPr>
        <w:t>本次世界气象组织</w:t>
      </w:r>
      <w:r>
        <w:rPr>
          <w:lang w:val="zh-CN" w:eastAsia="zh-CN"/>
        </w:rPr>
        <w:t>-</w:t>
      </w:r>
      <w:r>
        <w:rPr>
          <w:lang w:val="zh-CN" w:eastAsia="zh-CN"/>
        </w:rPr>
        <w:t>国际电</w:t>
      </w:r>
      <w:proofErr w:type="gramStart"/>
      <w:r>
        <w:rPr>
          <w:lang w:val="zh-CN" w:eastAsia="zh-CN"/>
        </w:rPr>
        <w:t>联全球</w:t>
      </w:r>
      <w:proofErr w:type="gramEnd"/>
      <w:r>
        <w:rPr>
          <w:lang w:val="zh-CN" w:eastAsia="zh-CN"/>
        </w:rPr>
        <w:t>研讨会将：</w:t>
      </w:r>
    </w:p>
    <w:p w14:paraId="52D766DB" w14:textId="77777777" w:rsidR="00F20BB7" w:rsidRPr="00A724BA" w:rsidRDefault="00F20BB7" w:rsidP="00BD79C9">
      <w:pPr>
        <w:pStyle w:val="enumlev1"/>
        <w:rPr>
          <w:szCs w:val="24"/>
          <w:lang w:eastAsia="zh-CN"/>
        </w:rPr>
      </w:pPr>
      <w:r>
        <w:rPr>
          <w:lang w:val="zh-CN" w:eastAsia="zh-CN"/>
        </w:rPr>
        <w:t>‒</w:t>
      </w:r>
      <w:r>
        <w:rPr>
          <w:lang w:val="zh-CN" w:eastAsia="zh-CN"/>
        </w:rPr>
        <w:tab/>
      </w:r>
      <w:r>
        <w:rPr>
          <w:lang w:val="zh-CN" w:eastAsia="zh-CN"/>
        </w:rPr>
        <w:t>审议频谱在气象观测系统中的作用</w:t>
      </w:r>
      <w:r>
        <w:rPr>
          <w:rFonts w:hint="eastAsia"/>
          <w:lang w:val="zh-CN" w:eastAsia="zh-CN"/>
        </w:rPr>
        <w:t>；</w:t>
      </w:r>
    </w:p>
    <w:p w14:paraId="2C91D1D3" w14:textId="77777777" w:rsidR="00F20BB7" w:rsidRPr="00A724BA" w:rsidRDefault="00F20BB7" w:rsidP="00BD79C9">
      <w:pPr>
        <w:pStyle w:val="enumlev1"/>
        <w:rPr>
          <w:szCs w:val="24"/>
          <w:lang w:eastAsia="zh-CN"/>
        </w:rPr>
      </w:pPr>
      <w:r>
        <w:rPr>
          <w:lang w:val="zh-CN" w:eastAsia="zh-CN"/>
        </w:rPr>
        <w:t>‒</w:t>
      </w:r>
      <w:r>
        <w:rPr>
          <w:lang w:val="zh-CN" w:eastAsia="zh-CN"/>
        </w:rPr>
        <w:tab/>
      </w:r>
      <w:r>
        <w:rPr>
          <w:lang w:val="zh-CN" w:eastAsia="zh-CN"/>
        </w:rPr>
        <w:t>介绍</w:t>
      </w:r>
      <w:r>
        <w:rPr>
          <w:rFonts w:hint="eastAsia"/>
          <w:lang w:val="zh-CN" w:eastAsia="zh-CN"/>
        </w:rPr>
        <w:t>各国</w:t>
      </w:r>
      <w:r>
        <w:rPr>
          <w:lang w:val="zh-CN" w:eastAsia="zh-CN"/>
        </w:rPr>
        <w:t>气象机构的用户要求</w:t>
      </w:r>
      <w:r>
        <w:rPr>
          <w:rFonts w:hint="eastAsia"/>
          <w:lang w:val="zh-CN" w:eastAsia="zh-CN"/>
        </w:rPr>
        <w:t>；</w:t>
      </w:r>
    </w:p>
    <w:p w14:paraId="712B6590" w14:textId="77777777" w:rsidR="00F20BB7" w:rsidRPr="00A724BA" w:rsidRDefault="00F20BB7" w:rsidP="00BD79C9">
      <w:pPr>
        <w:pStyle w:val="enumlev1"/>
        <w:rPr>
          <w:szCs w:val="24"/>
          <w:lang w:eastAsia="zh-CN"/>
        </w:rPr>
      </w:pPr>
      <w:r>
        <w:rPr>
          <w:lang w:val="zh-CN" w:eastAsia="zh-CN"/>
        </w:rPr>
        <w:t>‒</w:t>
      </w:r>
      <w:r>
        <w:rPr>
          <w:lang w:val="zh-CN" w:eastAsia="zh-CN"/>
        </w:rPr>
        <w:tab/>
      </w:r>
      <w:r>
        <w:rPr>
          <w:lang w:val="zh-CN" w:eastAsia="zh-CN"/>
        </w:rPr>
        <w:t>讨论</w:t>
      </w:r>
      <w:r>
        <w:rPr>
          <w:lang w:val="zh-CN" w:eastAsia="zh-CN"/>
        </w:rPr>
        <w:t>WRC-27</w:t>
      </w:r>
      <w:r>
        <w:rPr>
          <w:lang w:val="zh-CN" w:eastAsia="zh-CN"/>
        </w:rPr>
        <w:t>和</w:t>
      </w:r>
      <w:r>
        <w:rPr>
          <w:lang w:val="zh-CN" w:eastAsia="zh-CN"/>
        </w:rPr>
        <w:t>WRC-31</w:t>
      </w:r>
      <w:r>
        <w:rPr>
          <w:lang w:val="zh-CN" w:eastAsia="zh-CN"/>
        </w:rPr>
        <w:t>关于气象相关问题的筹备工作</w:t>
      </w:r>
      <w:r>
        <w:rPr>
          <w:rFonts w:hint="eastAsia"/>
          <w:lang w:val="zh-CN" w:eastAsia="zh-CN"/>
        </w:rPr>
        <w:t>；</w:t>
      </w:r>
    </w:p>
    <w:p w14:paraId="28E44451" w14:textId="77777777" w:rsidR="00F20BB7" w:rsidRPr="00A724BA" w:rsidRDefault="00F20BB7" w:rsidP="00BD79C9">
      <w:pPr>
        <w:pStyle w:val="enumlev1"/>
        <w:rPr>
          <w:szCs w:val="24"/>
          <w:lang w:eastAsia="zh-CN"/>
        </w:rPr>
      </w:pPr>
      <w:r>
        <w:rPr>
          <w:lang w:val="zh-CN" w:eastAsia="zh-CN"/>
        </w:rPr>
        <w:t>‒</w:t>
      </w:r>
      <w:r>
        <w:rPr>
          <w:lang w:val="zh-CN" w:eastAsia="zh-CN"/>
        </w:rPr>
        <w:tab/>
      </w:r>
      <w:r>
        <w:rPr>
          <w:lang w:val="zh-CN" w:eastAsia="zh-CN"/>
        </w:rPr>
        <w:t>应对</w:t>
      </w:r>
      <w:r>
        <w:rPr>
          <w:rFonts w:hint="eastAsia"/>
          <w:lang w:val="zh-CN" w:eastAsia="zh-CN"/>
        </w:rPr>
        <w:t>规则</w:t>
      </w:r>
      <w:r>
        <w:rPr>
          <w:lang w:val="zh-CN" w:eastAsia="zh-CN"/>
        </w:rPr>
        <w:t>和干扰相关的挑战</w:t>
      </w:r>
      <w:r>
        <w:rPr>
          <w:rFonts w:hint="eastAsia"/>
          <w:lang w:val="zh-CN" w:eastAsia="zh-CN"/>
        </w:rPr>
        <w:t>；</w:t>
      </w:r>
    </w:p>
    <w:p w14:paraId="581DACC5" w14:textId="77777777" w:rsidR="00F20BB7" w:rsidRPr="00A724BA" w:rsidRDefault="00F20BB7" w:rsidP="00BD79C9">
      <w:pPr>
        <w:pStyle w:val="enumlev1"/>
        <w:rPr>
          <w:szCs w:val="24"/>
          <w:lang w:eastAsia="zh-CN"/>
        </w:rPr>
      </w:pPr>
      <w:r>
        <w:rPr>
          <w:lang w:val="zh-CN" w:eastAsia="zh-CN"/>
        </w:rPr>
        <w:t>‒</w:t>
      </w:r>
      <w:r>
        <w:rPr>
          <w:lang w:val="zh-CN" w:eastAsia="zh-CN"/>
        </w:rPr>
        <w:tab/>
      </w:r>
      <w:r>
        <w:rPr>
          <w:lang w:val="zh-CN" w:eastAsia="zh-CN"/>
        </w:rPr>
        <w:t>突出技术发展和行业前景</w:t>
      </w:r>
      <w:r>
        <w:rPr>
          <w:rFonts w:hint="eastAsia"/>
          <w:lang w:val="zh-CN" w:eastAsia="zh-CN"/>
        </w:rPr>
        <w:t>；</w:t>
      </w:r>
    </w:p>
    <w:p w14:paraId="0579D723" w14:textId="77777777" w:rsidR="00F20BB7" w:rsidRPr="00A724BA" w:rsidRDefault="00F20BB7" w:rsidP="00BD79C9">
      <w:pPr>
        <w:pStyle w:val="enumlev1"/>
        <w:rPr>
          <w:szCs w:val="24"/>
          <w:lang w:eastAsia="zh-CN"/>
        </w:rPr>
      </w:pPr>
      <w:r>
        <w:rPr>
          <w:lang w:val="zh-CN" w:eastAsia="zh-CN"/>
        </w:rPr>
        <w:t>‒</w:t>
      </w:r>
      <w:r>
        <w:rPr>
          <w:lang w:val="zh-CN" w:eastAsia="zh-CN"/>
        </w:rPr>
        <w:tab/>
      </w:r>
      <w:r>
        <w:rPr>
          <w:lang w:val="zh-CN" w:eastAsia="zh-CN"/>
        </w:rPr>
        <w:t>研究新兴趋势，包括商业数据和基于云的处理。</w:t>
      </w:r>
    </w:p>
    <w:p w14:paraId="2E3F1DD3" w14:textId="77777777" w:rsidR="00F20BB7" w:rsidRPr="00A724BA" w:rsidRDefault="00F20BB7" w:rsidP="00BD79C9">
      <w:pPr>
        <w:ind w:firstLineChars="200" w:firstLine="480"/>
        <w:rPr>
          <w:szCs w:val="24"/>
          <w:lang w:eastAsia="zh-CN"/>
        </w:rPr>
      </w:pPr>
      <w:r>
        <w:rPr>
          <w:lang w:val="zh-CN" w:eastAsia="zh-CN"/>
        </w:rPr>
        <w:t>研讨会还将出版</w:t>
      </w:r>
      <w:proofErr w:type="gramStart"/>
      <w:r>
        <w:rPr>
          <w:lang w:val="zh-CN" w:eastAsia="zh-CN"/>
        </w:rPr>
        <w:t>一</w:t>
      </w:r>
      <w:proofErr w:type="gramEnd"/>
      <w:r>
        <w:rPr>
          <w:lang w:val="zh-CN" w:eastAsia="zh-CN"/>
        </w:rPr>
        <w:t>本名为《无线电频谱在气象中的应用：天气、气候、水和相关环境应用》的</w:t>
      </w:r>
      <w:r>
        <w:rPr>
          <w:lang w:val="zh-CN" w:eastAsia="zh-CN"/>
        </w:rPr>
        <w:t>WMO-ITU</w:t>
      </w:r>
      <w:r>
        <w:rPr>
          <w:lang w:val="zh-CN" w:eastAsia="zh-CN"/>
        </w:rPr>
        <w:t>联合新手册，为系统、要求和频谱考虑提供最新参考资料。</w:t>
      </w:r>
    </w:p>
    <w:p w14:paraId="1FB1E913" w14:textId="77777777" w:rsidR="00F20BB7" w:rsidRPr="00A724BA" w:rsidRDefault="00F20BB7" w:rsidP="00F20BB7">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sidRPr="00A724BA">
        <w:rPr>
          <w:lang w:val="en-GB" w:eastAsia="zh-CN"/>
        </w:rPr>
        <w:br w:type="page"/>
      </w:r>
    </w:p>
    <w:p w14:paraId="56378E9E" w14:textId="0E2682D2" w:rsidR="00F20BB7" w:rsidRPr="00FE1EFB" w:rsidRDefault="00F20BB7" w:rsidP="00FE1EFB">
      <w:pPr>
        <w:pStyle w:val="AnnexNoTitle"/>
        <w:rPr>
          <w:lang w:val="zh-CN" w:eastAsia="zh-CN"/>
        </w:rPr>
      </w:pPr>
      <w:r>
        <w:rPr>
          <w:rFonts w:hint="eastAsia"/>
          <w:lang w:val="zh-CN" w:eastAsia="zh-CN"/>
        </w:rPr>
        <w:lastRenderedPageBreak/>
        <w:t>附件</w:t>
      </w:r>
      <w:r>
        <w:rPr>
          <w:rFonts w:hint="eastAsia"/>
          <w:lang w:val="zh-CN" w:eastAsia="zh-CN"/>
        </w:rPr>
        <w:t>2</w:t>
      </w:r>
      <w:r w:rsidR="00FE1EFB">
        <w:rPr>
          <w:lang w:eastAsia="zh-CN"/>
        </w:rPr>
        <w:br/>
      </w:r>
      <w:r w:rsidR="00FE1EFB">
        <w:rPr>
          <w:lang w:eastAsia="zh-CN"/>
        </w:rPr>
        <w:br/>
      </w:r>
      <w:r>
        <w:rPr>
          <w:bCs/>
          <w:lang w:val="zh-CN" w:eastAsia="zh-CN"/>
        </w:rPr>
        <w:t>研讨会日程</w:t>
      </w:r>
      <w:r>
        <w:rPr>
          <w:rFonts w:hint="eastAsia"/>
          <w:bCs/>
          <w:lang w:val="zh-CN" w:eastAsia="zh-CN"/>
        </w:rPr>
        <w:t>安排</w:t>
      </w:r>
      <w:r>
        <w:rPr>
          <w:bCs/>
          <w:lang w:val="zh-CN" w:eastAsia="zh-CN"/>
        </w:rPr>
        <w:t>草案</w:t>
      </w:r>
      <w:r w:rsidR="00FE1EFB">
        <w:rPr>
          <w:bCs/>
          <w:lang w:eastAsia="zh-CN"/>
        </w:rPr>
        <w:br/>
      </w:r>
      <w:r w:rsidR="00FE1EFB">
        <w:rPr>
          <w:bCs/>
          <w:lang w:eastAsia="zh-CN"/>
        </w:rPr>
        <w:br/>
      </w:r>
      <w:r>
        <w:rPr>
          <w:bCs/>
          <w:lang w:val="zh-CN" w:eastAsia="zh-CN"/>
        </w:rPr>
        <w:t>（</w:t>
      </w:r>
      <w:r>
        <w:rPr>
          <w:bCs/>
          <w:lang w:val="zh-CN" w:eastAsia="zh-CN"/>
        </w:rPr>
        <w:t>2026</w:t>
      </w:r>
      <w:r>
        <w:rPr>
          <w:bCs/>
          <w:lang w:val="zh-CN" w:eastAsia="zh-CN"/>
        </w:rPr>
        <w:t>年</w:t>
      </w:r>
      <w:r>
        <w:rPr>
          <w:bCs/>
          <w:lang w:val="zh-CN" w:eastAsia="zh-CN"/>
        </w:rPr>
        <w:t>9</w:t>
      </w:r>
      <w:r>
        <w:rPr>
          <w:bCs/>
          <w:lang w:val="zh-CN" w:eastAsia="zh-CN"/>
        </w:rPr>
        <w:t>月</w:t>
      </w:r>
      <w:r>
        <w:rPr>
          <w:bCs/>
          <w:lang w:val="zh-CN" w:eastAsia="zh-CN"/>
        </w:rPr>
        <w:t>28-30</w:t>
      </w:r>
      <w:r>
        <w:rPr>
          <w:bCs/>
          <w:lang w:val="zh-CN" w:eastAsia="zh-CN"/>
        </w:rPr>
        <w:t>日</w:t>
      </w:r>
      <w:r w:rsidR="00C36643">
        <w:rPr>
          <w:rFonts w:hint="eastAsia"/>
          <w:bCs/>
          <w:lang w:val="zh-CN" w:eastAsia="zh-CN"/>
        </w:rPr>
        <w:t>，</w:t>
      </w:r>
      <w:r>
        <w:rPr>
          <w:bCs/>
          <w:lang w:val="zh-CN" w:eastAsia="zh-CN"/>
        </w:rPr>
        <w:t>瑞士日内瓦）</w:t>
      </w:r>
    </w:p>
    <w:p w14:paraId="2C672C99" w14:textId="77777777" w:rsidR="00F20BB7" w:rsidRPr="00A724BA" w:rsidRDefault="00F20BB7" w:rsidP="00F20BB7">
      <w:pPr>
        <w:rPr>
          <w:sz w:val="22"/>
          <w:lang w:eastAsia="zh-CN"/>
        </w:rPr>
      </w:pPr>
    </w:p>
    <w:tbl>
      <w:tblPr>
        <w:tblStyle w:val="TableGrid2"/>
        <w:tblW w:w="0" w:type="auto"/>
        <w:jc w:val="center"/>
        <w:tblLayout w:type="fixed"/>
        <w:tblLook w:val="04A0" w:firstRow="1" w:lastRow="0" w:firstColumn="1" w:lastColumn="0" w:noHBand="0" w:noVBand="1"/>
      </w:tblPr>
      <w:tblGrid>
        <w:gridCol w:w="1555"/>
        <w:gridCol w:w="7530"/>
      </w:tblGrid>
      <w:tr w:rsidR="00F20BB7" w:rsidRPr="00A724BA" w14:paraId="2346565B" w14:textId="77777777" w:rsidTr="00CA71EF">
        <w:trPr>
          <w:jc w:val="center"/>
        </w:trPr>
        <w:tc>
          <w:tcPr>
            <w:tcW w:w="9085" w:type="dxa"/>
            <w:gridSpan w:val="2"/>
            <w:vAlign w:val="center"/>
          </w:tcPr>
          <w:p w14:paraId="0D26C453" w14:textId="77777777" w:rsidR="00F20BB7" w:rsidRPr="00A724BA" w:rsidRDefault="00F20BB7" w:rsidP="00CA71EF">
            <w:pPr>
              <w:spacing w:before="80" w:after="80"/>
              <w:jc w:val="center"/>
              <w:rPr>
                <w:rFonts w:cstheme="minorHAnsi"/>
                <w:b/>
                <w:bCs/>
              </w:rPr>
            </w:pPr>
            <w:r>
              <w:rPr>
                <w:b/>
                <w:bCs/>
                <w:color w:val="000000"/>
                <w:lang w:val="zh-CN"/>
              </w:rPr>
              <w:t>2026年9月28日</w:t>
            </w:r>
          </w:p>
        </w:tc>
      </w:tr>
      <w:tr w:rsidR="00F20BB7" w:rsidRPr="00A724BA" w14:paraId="08A4664D" w14:textId="77777777" w:rsidTr="00CA71EF">
        <w:trPr>
          <w:jc w:val="center"/>
        </w:trPr>
        <w:tc>
          <w:tcPr>
            <w:tcW w:w="1555" w:type="dxa"/>
            <w:vAlign w:val="center"/>
          </w:tcPr>
          <w:p w14:paraId="5C6BAF5B" w14:textId="77777777" w:rsidR="00F20BB7" w:rsidRPr="00A724BA" w:rsidRDefault="00F20BB7" w:rsidP="00CA71EF">
            <w:pPr>
              <w:spacing w:before="80" w:after="80"/>
              <w:jc w:val="center"/>
              <w:rPr>
                <w:rFonts w:cstheme="minorHAnsi"/>
              </w:rPr>
            </w:pPr>
            <w:r>
              <w:rPr>
                <w:color w:val="000000"/>
                <w:lang w:val="zh-CN"/>
              </w:rPr>
              <w:t>08:30-9:30</w:t>
            </w:r>
          </w:p>
        </w:tc>
        <w:tc>
          <w:tcPr>
            <w:tcW w:w="7530" w:type="dxa"/>
            <w:vAlign w:val="center"/>
          </w:tcPr>
          <w:p w14:paraId="2A332F25" w14:textId="77777777" w:rsidR="00F20BB7" w:rsidRPr="00A724BA" w:rsidRDefault="00F20BB7" w:rsidP="00CA71EF">
            <w:pPr>
              <w:spacing w:before="80" w:after="80"/>
              <w:jc w:val="left"/>
              <w:rPr>
                <w:rFonts w:cstheme="minorHAnsi"/>
              </w:rPr>
            </w:pPr>
            <w:proofErr w:type="spellStart"/>
            <w:r>
              <w:rPr>
                <w:b/>
                <w:bCs/>
                <w:color w:val="000000"/>
                <w:lang w:val="zh-CN"/>
              </w:rPr>
              <w:t>注册</w:t>
            </w:r>
            <w:proofErr w:type="spellEnd"/>
          </w:p>
        </w:tc>
      </w:tr>
      <w:tr w:rsidR="00F20BB7" w:rsidRPr="00631F4C" w14:paraId="6B28A457" w14:textId="77777777" w:rsidTr="00CA71EF">
        <w:trPr>
          <w:jc w:val="center"/>
        </w:trPr>
        <w:tc>
          <w:tcPr>
            <w:tcW w:w="1555" w:type="dxa"/>
            <w:vAlign w:val="center"/>
          </w:tcPr>
          <w:p w14:paraId="25F552DE" w14:textId="77777777" w:rsidR="00F20BB7" w:rsidRPr="00A724BA" w:rsidRDefault="00F20BB7" w:rsidP="00CA71EF">
            <w:pPr>
              <w:spacing w:before="80" w:after="80"/>
              <w:jc w:val="center"/>
              <w:rPr>
                <w:rFonts w:cstheme="minorHAnsi"/>
              </w:rPr>
            </w:pPr>
            <w:r>
              <w:rPr>
                <w:color w:val="000000"/>
                <w:lang w:val="zh-CN"/>
              </w:rPr>
              <w:t>09:30-10:00</w:t>
            </w:r>
          </w:p>
        </w:tc>
        <w:tc>
          <w:tcPr>
            <w:tcW w:w="7530" w:type="dxa"/>
            <w:vAlign w:val="center"/>
          </w:tcPr>
          <w:p w14:paraId="4F78DFA5" w14:textId="77777777" w:rsidR="00F20BB7" w:rsidRPr="00A724BA" w:rsidRDefault="00F20BB7" w:rsidP="00CA71EF">
            <w:pPr>
              <w:spacing w:before="80" w:after="80"/>
              <w:jc w:val="left"/>
              <w:rPr>
                <w:rFonts w:cstheme="minorHAnsi"/>
                <w:b/>
                <w:bCs/>
                <w:lang w:eastAsia="zh-CN"/>
              </w:rPr>
            </w:pPr>
            <w:r>
              <w:rPr>
                <w:b/>
                <w:bCs/>
                <w:color w:val="000000"/>
                <w:lang w:val="zh-CN" w:eastAsia="zh-CN"/>
              </w:rPr>
              <w:t>开幕式和新手册签署典礼</w:t>
            </w:r>
          </w:p>
        </w:tc>
      </w:tr>
      <w:tr w:rsidR="00F20BB7" w:rsidRPr="00631F4C" w14:paraId="1F940215" w14:textId="77777777" w:rsidTr="00CA71EF">
        <w:trPr>
          <w:jc w:val="center"/>
        </w:trPr>
        <w:tc>
          <w:tcPr>
            <w:tcW w:w="1555" w:type="dxa"/>
            <w:vAlign w:val="center"/>
          </w:tcPr>
          <w:p w14:paraId="113590EC" w14:textId="77777777" w:rsidR="00F20BB7" w:rsidRPr="00A724BA" w:rsidRDefault="00F20BB7" w:rsidP="00CA71EF">
            <w:pPr>
              <w:spacing w:before="80" w:after="80"/>
              <w:jc w:val="center"/>
              <w:rPr>
                <w:rFonts w:cstheme="minorHAnsi"/>
              </w:rPr>
            </w:pPr>
            <w:r>
              <w:rPr>
                <w:color w:val="000000"/>
                <w:lang w:val="zh-CN"/>
              </w:rPr>
              <w:t>10:30-12:00</w:t>
            </w:r>
          </w:p>
        </w:tc>
        <w:tc>
          <w:tcPr>
            <w:tcW w:w="7530" w:type="dxa"/>
            <w:vAlign w:val="center"/>
          </w:tcPr>
          <w:p w14:paraId="4F057630" w14:textId="77777777" w:rsidR="00F20BB7" w:rsidRPr="00A724BA" w:rsidRDefault="00F20BB7" w:rsidP="00CA71EF">
            <w:pPr>
              <w:spacing w:before="80" w:after="80"/>
              <w:jc w:val="left"/>
              <w:rPr>
                <w:rFonts w:cstheme="minorHAnsi"/>
                <w:b/>
                <w:bCs/>
                <w:lang w:eastAsia="zh-CN"/>
              </w:rPr>
            </w:pPr>
            <w:r>
              <w:rPr>
                <w:b/>
                <w:bCs/>
                <w:color w:val="000000"/>
                <w:lang w:val="zh-CN" w:eastAsia="zh-CN"/>
              </w:rPr>
              <w:t>世界气象组织和国际电联地球观测和气象活动概述</w:t>
            </w:r>
          </w:p>
        </w:tc>
      </w:tr>
      <w:tr w:rsidR="00F20BB7" w:rsidRPr="00631F4C" w14:paraId="5F80F51A" w14:textId="77777777" w:rsidTr="00CA71EF">
        <w:trPr>
          <w:jc w:val="center"/>
        </w:trPr>
        <w:tc>
          <w:tcPr>
            <w:tcW w:w="1555" w:type="dxa"/>
            <w:vAlign w:val="center"/>
          </w:tcPr>
          <w:p w14:paraId="0C208FA9" w14:textId="77777777" w:rsidR="00F20BB7" w:rsidRPr="00A724BA" w:rsidRDefault="00F20BB7" w:rsidP="00CA71EF">
            <w:pPr>
              <w:spacing w:before="80" w:after="80"/>
              <w:jc w:val="center"/>
              <w:rPr>
                <w:rFonts w:cstheme="minorHAnsi"/>
              </w:rPr>
            </w:pPr>
            <w:r>
              <w:rPr>
                <w:color w:val="000000"/>
                <w:lang w:val="zh-CN"/>
              </w:rPr>
              <w:t>13:30-15:00</w:t>
            </w:r>
          </w:p>
        </w:tc>
        <w:tc>
          <w:tcPr>
            <w:tcW w:w="7530" w:type="dxa"/>
            <w:vAlign w:val="center"/>
          </w:tcPr>
          <w:p w14:paraId="58340A6E" w14:textId="77777777" w:rsidR="00F20BB7" w:rsidRPr="00A724BA" w:rsidRDefault="00F20BB7" w:rsidP="00CA71EF">
            <w:pPr>
              <w:spacing w:before="80" w:after="80"/>
              <w:jc w:val="left"/>
              <w:rPr>
                <w:rFonts w:cstheme="minorHAnsi"/>
                <w:b/>
                <w:bCs/>
                <w:lang w:eastAsia="zh-CN"/>
              </w:rPr>
            </w:pPr>
            <w:r>
              <w:rPr>
                <w:b/>
                <w:bCs/>
                <w:color w:val="000000"/>
                <w:lang w:val="zh-CN" w:eastAsia="zh-CN"/>
              </w:rPr>
              <w:t>地球观测的无线电技术</w:t>
            </w:r>
          </w:p>
        </w:tc>
      </w:tr>
      <w:tr w:rsidR="00F20BB7" w:rsidRPr="00631F4C" w14:paraId="5885F361" w14:textId="77777777" w:rsidTr="00CA71EF">
        <w:trPr>
          <w:jc w:val="center"/>
        </w:trPr>
        <w:tc>
          <w:tcPr>
            <w:tcW w:w="1555" w:type="dxa"/>
            <w:vAlign w:val="center"/>
          </w:tcPr>
          <w:p w14:paraId="7147C9CC" w14:textId="77777777" w:rsidR="00F20BB7" w:rsidRPr="00A724BA" w:rsidRDefault="00F20BB7" w:rsidP="00CA71EF">
            <w:pPr>
              <w:spacing w:before="80" w:after="80"/>
              <w:jc w:val="center"/>
              <w:rPr>
                <w:rFonts w:cstheme="minorHAnsi"/>
              </w:rPr>
            </w:pPr>
            <w:r>
              <w:rPr>
                <w:color w:val="000000"/>
                <w:lang w:val="zh-CN"/>
              </w:rPr>
              <w:t>15:30-17:00</w:t>
            </w:r>
          </w:p>
        </w:tc>
        <w:tc>
          <w:tcPr>
            <w:tcW w:w="7530" w:type="dxa"/>
            <w:vAlign w:val="center"/>
          </w:tcPr>
          <w:p w14:paraId="6A1591C4" w14:textId="77777777" w:rsidR="00F20BB7" w:rsidRPr="00A724BA" w:rsidRDefault="00F20BB7" w:rsidP="00CA71EF">
            <w:pPr>
              <w:spacing w:before="80" w:after="80"/>
              <w:jc w:val="left"/>
              <w:rPr>
                <w:rFonts w:cstheme="minorHAnsi"/>
                <w:b/>
                <w:bCs/>
                <w:lang w:eastAsia="zh-CN"/>
              </w:rPr>
            </w:pPr>
            <w:r>
              <w:rPr>
                <w:b/>
                <w:bCs/>
                <w:color w:val="000000"/>
                <w:lang w:val="zh-CN" w:eastAsia="zh-CN"/>
              </w:rPr>
              <w:t>地球观测的无线电技术</w:t>
            </w:r>
          </w:p>
        </w:tc>
      </w:tr>
    </w:tbl>
    <w:p w14:paraId="25D6AEA6" w14:textId="77777777" w:rsidR="00F20BB7" w:rsidRPr="00A724BA" w:rsidRDefault="00F20BB7" w:rsidP="00F20BB7">
      <w:pPr>
        <w:rPr>
          <w:sz w:val="22"/>
          <w:lang w:eastAsia="zh-CN"/>
        </w:rPr>
      </w:pPr>
    </w:p>
    <w:tbl>
      <w:tblPr>
        <w:tblStyle w:val="TableGrid2"/>
        <w:tblW w:w="0" w:type="auto"/>
        <w:jc w:val="center"/>
        <w:tblLayout w:type="fixed"/>
        <w:tblLook w:val="04A0" w:firstRow="1" w:lastRow="0" w:firstColumn="1" w:lastColumn="0" w:noHBand="0" w:noVBand="1"/>
      </w:tblPr>
      <w:tblGrid>
        <w:gridCol w:w="1525"/>
        <w:gridCol w:w="7560"/>
      </w:tblGrid>
      <w:tr w:rsidR="00F20BB7" w:rsidRPr="00A724BA" w14:paraId="16A415E9" w14:textId="77777777" w:rsidTr="00CA71EF">
        <w:trPr>
          <w:jc w:val="center"/>
        </w:trPr>
        <w:tc>
          <w:tcPr>
            <w:tcW w:w="9085" w:type="dxa"/>
            <w:gridSpan w:val="2"/>
            <w:vAlign w:val="center"/>
          </w:tcPr>
          <w:p w14:paraId="37F6EB0D" w14:textId="77777777" w:rsidR="00F20BB7" w:rsidRPr="00A724BA" w:rsidRDefault="00F20BB7" w:rsidP="00CA71EF">
            <w:pPr>
              <w:spacing w:before="80" w:after="80"/>
              <w:jc w:val="center"/>
              <w:rPr>
                <w:rFonts w:cstheme="minorHAnsi"/>
                <w:b/>
                <w:bCs/>
              </w:rPr>
            </w:pPr>
            <w:r>
              <w:rPr>
                <w:b/>
                <w:bCs/>
                <w:color w:val="000000"/>
                <w:lang w:val="zh-CN"/>
              </w:rPr>
              <w:t>2026年9月29日</w:t>
            </w:r>
          </w:p>
        </w:tc>
      </w:tr>
      <w:tr w:rsidR="00F20BB7" w:rsidRPr="00631F4C" w14:paraId="77F40ACF" w14:textId="77777777" w:rsidTr="00CA71EF">
        <w:trPr>
          <w:jc w:val="center"/>
        </w:trPr>
        <w:tc>
          <w:tcPr>
            <w:tcW w:w="1525" w:type="dxa"/>
            <w:vAlign w:val="center"/>
          </w:tcPr>
          <w:p w14:paraId="2FE94A5C" w14:textId="77777777" w:rsidR="00F20BB7" w:rsidRPr="00A724BA" w:rsidRDefault="00F20BB7" w:rsidP="00CA71EF">
            <w:pPr>
              <w:spacing w:before="80" w:after="80"/>
              <w:jc w:val="center"/>
              <w:rPr>
                <w:rFonts w:cstheme="minorHAnsi"/>
              </w:rPr>
            </w:pPr>
            <w:r>
              <w:rPr>
                <w:color w:val="000000"/>
                <w:lang w:val="zh-CN"/>
              </w:rPr>
              <w:t>09:00-10:30</w:t>
            </w:r>
          </w:p>
        </w:tc>
        <w:tc>
          <w:tcPr>
            <w:tcW w:w="7560" w:type="dxa"/>
            <w:vAlign w:val="center"/>
          </w:tcPr>
          <w:p w14:paraId="23D68689" w14:textId="77777777" w:rsidR="00F20BB7" w:rsidRPr="00A724BA" w:rsidRDefault="00F20BB7" w:rsidP="00CA71EF">
            <w:pPr>
              <w:spacing w:before="80" w:after="80"/>
              <w:jc w:val="left"/>
              <w:rPr>
                <w:rFonts w:cstheme="minorHAnsi"/>
                <w:lang w:eastAsia="zh-CN"/>
              </w:rPr>
            </w:pPr>
            <w:r>
              <w:rPr>
                <w:b/>
                <w:bCs/>
                <w:color w:val="000000"/>
                <w:lang w:val="zh-CN" w:eastAsia="zh-CN"/>
              </w:rPr>
              <w:t>气象学和频谱：社会效益和公共价值</w:t>
            </w:r>
          </w:p>
        </w:tc>
      </w:tr>
      <w:tr w:rsidR="00F20BB7" w:rsidRPr="00631F4C" w14:paraId="34A91C6A" w14:textId="77777777" w:rsidTr="00CA71EF">
        <w:trPr>
          <w:jc w:val="center"/>
        </w:trPr>
        <w:tc>
          <w:tcPr>
            <w:tcW w:w="1525" w:type="dxa"/>
            <w:vAlign w:val="center"/>
          </w:tcPr>
          <w:p w14:paraId="684FAD9E" w14:textId="77777777" w:rsidR="00F20BB7" w:rsidRPr="00A724BA" w:rsidRDefault="00F20BB7" w:rsidP="00CA71EF">
            <w:pPr>
              <w:spacing w:before="80" w:after="80"/>
              <w:jc w:val="center"/>
              <w:rPr>
                <w:rFonts w:cstheme="minorHAnsi"/>
              </w:rPr>
            </w:pPr>
            <w:r>
              <w:rPr>
                <w:color w:val="000000"/>
                <w:lang w:val="zh-CN"/>
              </w:rPr>
              <w:t>11:00-12:30</w:t>
            </w:r>
          </w:p>
        </w:tc>
        <w:tc>
          <w:tcPr>
            <w:tcW w:w="7560" w:type="dxa"/>
            <w:vAlign w:val="center"/>
          </w:tcPr>
          <w:p w14:paraId="53C48181" w14:textId="77777777" w:rsidR="00F20BB7" w:rsidRPr="00A724BA" w:rsidRDefault="00F20BB7" w:rsidP="00CA71EF">
            <w:pPr>
              <w:spacing w:before="80" w:after="80"/>
              <w:jc w:val="left"/>
              <w:rPr>
                <w:rFonts w:cstheme="minorHAnsi"/>
                <w:b/>
                <w:bCs/>
                <w:lang w:eastAsia="zh-CN"/>
              </w:rPr>
            </w:pPr>
            <w:r>
              <w:rPr>
                <w:b/>
                <w:bCs/>
                <w:color w:val="000000"/>
                <w:lang w:val="zh-CN" w:eastAsia="zh-CN"/>
              </w:rPr>
              <w:t>气象学和频谱：操作</w:t>
            </w:r>
            <w:r>
              <w:rPr>
                <w:rFonts w:eastAsiaTheme="minorEastAsia" w:hint="eastAsia"/>
                <w:b/>
                <w:bCs/>
                <w:color w:val="000000"/>
                <w:lang w:val="zh-CN" w:eastAsia="zh-CN"/>
              </w:rPr>
              <w:t>要求</w:t>
            </w:r>
            <w:r>
              <w:rPr>
                <w:b/>
                <w:bCs/>
                <w:color w:val="000000"/>
                <w:lang w:val="zh-CN" w:eastAsia="zh-CN"/>
              </w:rPr>
              <w:t>和保护</w:t>
            </w:r>
          </w:p>
        </w:tc>
      </w:tr>
      <w:tr w:rsidR="00F20BB7" w:rsidRPr="00631F4C" w14:paraId="6374F355" w14:textId="77777777" w:rsidTr="00CA71EF">
        <w:trPr>
          <w:jc w:val="center"/>
        </w:trPr>
        <w:tc>
          <w:tcPr>
            <w:tcW w:w="1525" w:type="dxa"/>
            <w:vAlign w:val="center"/>
          </w:tcPr>
          <w:p w14:paraId="56B3CD39" w14:textId="77777777" w:rsidR="00F20BB7" w:rsidRPr="00A724BA" w:rsidRDefault="00F20BB7" w:rsidP="00CA71EF">
            <w:pPr>
              <w:spacing w:before="80" w:after="80"/>
              <w:jc w:val="center"/>
              <w:rPr>
                <w:rFonts w:cstheme="minorHAnsi"/>
              </w:rPr>
            </w:pPr>
            <w:r>
              <w:rPr>
                <w:color w:val="000000"/>
                <w:lang w:val="zh-CN"/>
              </w:rPr>
              <w:t>14:00-15:30</w:t>
            </w:r>
          </w:p>
        </w:tc>
        <w:tc>
          <w:tcPr>
            <w:tcW w:w="7560" w:type="dxa"/>
            <w:vAlign w:val="center"/>
          </w:tcPr>
          <w:p w14:paraId="4AD4DED2" w14:textId="77777777" w:rsidR="00F20BB7" w:rsidRPr="00A724BA" w:rsidRDefault="00F20BB7" w:rsidP="00CA71EF">
            <w:pPr>
              <w:spacing w:before="80" w:after="80"/>
              <w:jc w:val="left"/>
              <w:rPr>
                <w:rFonts w:cstheme="minorHAnsi"/>
                <w:b/>
                <w:bCs/>
                <w:lang w:eastAsia="zh-CN"/>
              </w:rPr>
            </w:pPr>
            <w:r>
              <w:rPr>
                <w:b/>
                <w:bCs/>
                <w:color w:val="000000"/>
                <w:lang w:val="zh-CN" w:eastAsia="zh-CN"/>
              </w:rPr>
              <w:t>2027和2031年世界无线电通信大会（WRC）</w:t>
            </w:r>
          </w:p>
        </w:tc>
      </w:tr>
      <w:tr w:rsidR="00F20BB7" w:rsidRPr="00631F4C" w14:paraId="656ECF44" w14:textId="77777777" w:rsidTr="00CA71EF">
        <w:trPr>
          <w:jc w:val="center"/>
        </w:trPr>
        <w:tc>
          <w:tcPr>
            <w:tcW w:w="1525" w:type="dxa"/>
            <w:vAlign w:val="center"/>
          </w:tcPr>
          <w:p w14:paraId="18A7E3F1" w14:textId="77777777" w:rsidR="00F20BB7" w:rsidRPr="00A724BA" w:rsidRDefault="00F20BB7" w:rsidP="00CA71EF">
            <w:pPr>
              <w:spacing w:before="80" w:after="80"/>
              <w:jc w:val="center"/>
              <w:rPr>
                <w:rFonts w:cstheme="minorHAnsi"/>
              </w:rPr>
            </w:pPr>
            <w:r>
              <w:rPr>
                <w:color w:val="000000"/>
                <w:lang w:val="zh-CN"/>
              </w:rPr>
              <w:t>16:00-17:30</w:t>
            </w:r>
          </w:p>
        </w:tc>
        <w:tc>
          <w:tcPr>
            <w:tcW w:w="7560" w:type="dxa"/>
            <w:vAlign w:val="center"/>
          </w:tcPr>
          <w:p w14:paraId="7BE042C7" w14:textId="77777777" w:rsidR="00F20BB7" w:rsidRPr="00A724BA" w:rsidRDefault="00F20BB7" w:rsidP="00CA71EF">
            <w:pPr>
              <w:spacing w:before="80" w:after="80"/>
              <w:jc w:val="left"/>
              <w:rPr>
                <w:rFonts w:cstheme="minorHAnsi"/>
                <w:b/>
                <w:bCs/>
                <w:lang w:eastAsia="zh-CN"/>
              </w:rPr>
            </w:pPr>
            <w:r>
              <w:rPr>
                <w:b/>
                <w:bCs/>
                <w:color w:val="000000"/>
                <w:lang w:val="zh-CN" w:eastAsia="zh-CN"/>
              </w:rPr>
              <w:t>无线电频率干扰对气象频谱使用的影响</w:t>
            </w:r>
          </w:p>
        </w:tc>
      </w:tr>
    </w:tbl>
    <w:p w14:paraId="67125105" w14:textId="77777777" w:rsidR="00F20BB7" w:rsidRPr="00A724BA" w:rsidRDefault="00F20BB7" w:rsidP="00F20BB7">
      <w:pPr>
        <w:rPr>
          <w:sz w:val="22"/>
          <w:lang w:eastAsia="zh-CN"/>
        </w:rPr>
      </w:pPr>
    </w:p>
    <w:tbl>
      <w:tblPr>
        <w:tblStyle w:val="TableGrid2"/>
        <w:tblW w:w="0" w:type="auto"/>
        <w:jc w:val="center"/>
        <w:tblLayout w:type="fixed"/>
        <w:tblLook w:val="04A0" w:firstRow="1" w:lastRow="0" w:firstColumn="1" w:lastColumn="0" w:noHBand="0" w:noVBand="1"/>
      </w:tblPr>
      <w:tblGrid>
        <w:gridCol w:w="1471"/>
        <w:gridCol w:w="7614"/>
      </w:tblGrid>
      <w:tr w:rsidR="00F20BB7" w:rsidRPr="00A724BA" w14:paraId="5BCF0995" w14:textId="77777777" w:rsidTr="00CA71EF">
        <w:trPr>
          <w:jc w:val="center"/>
        </w:trPr>
        <w:tc>
          <w:tcPr>
            <w:tcW w:w="9085" w:type="dxa"/>
            <w:gridSpan w:val="2"/>
            <w:vAlign w:val="center"/>
          </w:tcPr>
          <w:p w14:paraId="44BB2D8B" w14:textId="77777777" w:rsidR="00F20BB7" w:rsidRPr="00A724BA" w:rsidRDefault="00F20BB7" w:rsidP="00CA71EF">
            <w:pPr>
              <w:spacing w:before="80" w:after="80"/>
              <w:jc w:val="center"/>
              <w:rPr>
                <w:rFonts w:cstheme="minorHAnsi"/>
                <w:b/>
                <w:bCs/>
              </w:rPr>
            </w:pPr>
            <w:r>
              <w:rPr>
                <w:b/>
                <w:bCs/>
                <w:color w:val="000000"/>
                <w:lang w:val="zh-CN"/>
              </w:rPr>
              <w:t>2026年9月30日</w:t>
            </w:r>
          </w:p>
        </w:tc>
      </w:tr>
      <w:tr w:rsidR="00F20BB7" w:rsidRPr="00631F4C" w14:paraId="55C6F65D" w14:textId="77777777" w:rsidTr="00CA71EF">
        <w:trPr>
          <w:jc w:val="center"/>
        </w:trPr>
        <w:tc>
          <w:tcPr>
            <w:tcW w:w="1471" w:type="dxa"/>
            <w:vAlign w:val="center"/>
          </w:tcPr>
          <w:p w14:paraId="30AF7C09" w14:textId="77777777" w:rsidR="00F20BB7" w:rsidRPr="00A724BA" w:rsidRDefault="00F20BB7" w:rsidP="00CA71EF">
            <w:pPr>
              <w:spacing w:before="80" w:after="80"/>
              <w:jc w:val="center"/>
              <w:rPr>
                <w:rFonts w:cstheme="minorHAnsi"/>
              </w:rPr>
            </w:pPr>
            <w:r>
              <w:rPr>
                <w:color w:val="000000"/>
                <w:lang w:val="zh-CN"/>
              </w:rPr>
              <w:t>09:00-10:30</w:t>
            </w:r>
          </w:p>
        </w:tc>
        <w:tc>
          <w:tcPr>
            <w:tcW w:w="7614" w:type="dxa"/>
            <w:vAlign w:val="center"/>
          </w:tcPr>
          <w:p w14:paraId="5736361E" w14:textId="77777777" w:rsidR="00F20BB7" w:rsidRPr="00A724BA" w:rsidRDefault="00F20BB7" w:rsidP="00CA71EF">
            <w:pPr>
              <w:spacing w:before="80" w:after="80"/>
              <w:jc w:val="left"/>
              <w:rPr>
                <w:rFonts w:cstheme="minorHAnsi"/>
                <w:b/>
                <w:bCs/>
                <w:lang w:eastAsia="zh-CN"/>
              </w:rPr>
            </w:pPr>
            <w:r>
              <w:rPr>
                <w:b/>
                <w:bCs/>
                <w:color w:val="000000"/>
                <w:lang w:val="zh-CN" w:eastAsia="zh-CN"/>
              </w:rPr>
              <w:t>空间气象观测计划概述</w:t>
            </w:r>
          </w:p>
        </w:tc>
      </w:tr>
      <w:tr w:rsidR="00F20BB7" w:rsidRPr="00631F4C" w14:paraId="1D1D2448" w14:textId="77777777" w:rsidTr="00CA71EF">
        <w:trPr>
          <w:jc w:val="center"/>
        </w:trPr>
        <w:tc>
          <w:tcPr>
            <w:tcW w:w="1471" w:type="dxa"/>
            <w:vAlign w:val="center"/>
          </w:tcPr>
          <w:p w14:paraId="4CE622FA" w14:textId="77777777" w:rsidR="00F20BB7" w:rsidRPr="00A724BA" w:rsidRDefault="00F20BB7" w:rsidP="00CA71EF">
            <w:pPr>
              <w:spacing w:before="80" w:after="80"/>
              <w:jc w:val="center"/>
              <w:rPr>
                <w:rFonts w:cstheme="minorHAnsi"/>
              </w:rPr>
            </w:pPr>
            <w:r>
              <w:rPr>
                <w:color w:val="000000"/>
                <w:lang w:val="zh-CN"/>
              </w:rPr>
              <w:t>11:00-12:30</w:t>
            </w:r>
          </w:p>
        </w:tc>
        <w:tc>
          <w:tcPr>
            <w:tcW w:w="7614" w:type="dxa"/>
            <w:vAlign w:val="center"/>
          </w:tcPr>
          <w:p w14:paraId="33D8BED1" w14:textId="77777777" w:rsidR="00F20BB7" w:rsidRPr="00A724BA" w:rsidRDefault="00F20BB7" w:rsidP="00CA71EF">
            <w:pPr>
              <w:spacing w:before="80" w:after="80"/>
              <w:jc w:val="left"/>
              <w:rPr>
                <w:rFonts w:cstheme="minorHAnsi"/>
                <w:b/>
                <w:bCs/>
                <w:lang w:eastAsia="zh-CN"/>
              </w:rPr>
            </w:pPr>
            <w:r>
              <w:rPr>
                <w:b/>
                <w:bCs/>
                <w:color w:val="000000"/>
                <w:lang w:val="zh-CN" w:eastAsia="zh-CN"/>
              </w:rPr>
              <w:t>空间地球观测计划概述</w:t>
            </w:r>
          </w:p>
        </w:tc>
      </w:tr>
      <w:tr w:rsidR="00F20BB7" w:rsidRPr="00A724BA" w14:paraId="1983EFEF" w14:textId="77777777" w:rsidTr="00CA71EF">
        <w:trPr>
          <w:jc w:val="center"/>
        </w:trPr>
        <w:tc>
          <w:tcPr>
            <w:tcW w:w="1471" w:type="dxa"/>
            <w:vAlign w:val="center"/>
          </w:tcPr>
          <w:p w14:paraId="02059528" w14:textId="77777777" w:rsidR="00F20BB7" w:rsidRPr="00A724BA" w:rsidRDefault="00F20BB7" w:rsidP="00CA71EF">
            <w:pPr>
              <w:spacing w:before="80" w:after="80"/>
              <w:jc w:val="center"/>
              <w:rPr>
                <w:rFonts w:cstheme="minorHAnsi"/>
              </w:rPr>
            </w:pPr>
            <w:r>
              <w:rPr>
                <w:color w:val="000000"/>
                <w:lang w:val="zh-CN"/>
              </w:rPr>
              <w:t>14:00-15:30</w:t>
            </w:r>
          </w:p>
        </w:tc>
        <w:tc>
          <w:tcPr>
            <w:tcW w:w="7614" w:type="dxa"/>
            <w:vAlign w:val="center"/>
          </w:tcPr>
          <w:p w14:paraId="2B37DF72" w14:textId="77777777" w:rsidR="00F20BB7" w:rsidRPr="00A724BA" w:rsidRDefault="00F20BB7" w:rsidP="00CA71EF">
            <w:pPr>
              <w:spacing w:before="80" w:after="80"/>
              <w:jc w:val="left"/>
              <w:rPr>
                <w:rFonts w:cstheme="minorHAnsi"/>
                <w:b/>
                <w:bCs/>
                <w:lang w:eastAsia="zh-CN"/>
              </w:rPr>
            </w:pPr>
            <w:r>
              <w:rPr>
                <w:b/>
                <w:bCs/>
                <w:color w:val="000000"/>
                <w:lang w:val="zh-CN" w:eastAsia="zh-CN"/>
              </w:rPr>
              <w:t>业界对气象观测技术的展望 I</w:t>
            </w:r>
          </w:p>
        </w:tc>
      </w:tr>
      <w:tr w:rsidR="00F20BB7" w:rsidRPr="00A724BA" w14:paraId="7ACA0517" w14:textId="77777777" w:rsidTr="00CA71EF">
        <w:trPr>
          <w:jc w:val="center"/>
        </w:trPr>
        <w:tc>
          <w:tcPr>
            <w:tcW w:w="1471" w:type="dxa"/>
            <w:vAlign w:val="center"/>
          </w:tcPr>
          <w:p w14:paraId="7598744B" w14:textId="77777777" w:rsidR="00F20BB7" w:rsidRPr="00A724BA" w:rsidRDefault="00F20BB7" w:rsidP="00CA71EF">
            <w:pPr>
              <w:spacing w:before="80" w:after="80"/>
              <w:jc w:val="center"/>
              <w:rPr>
                <w:rFonts w:cstheme="minorHAnsi"/>
              </w:rPr>
            </w:pPr>
            <w:r>
              <w:rPr>
                <w:color w:val="000000"/>
                <w:lang w:val="zh-CN"/>
              </w:rPr>
              <w:t>16:00-17:00</w:t>
            </w:r>
          </w:p>
        </w:tc>
        <w:tc>
          <w:tcPr>
            <w:tcW w:w="7614" w:type="dxa"/>
            <w:vAlign w:val="center"/>
          </w:tcPr>
          <w:p w14:paraId="74B26498" w14:textId="77777777" w:rsidR="00F20BB7" w:rsidRPr="00A724BA" w:rsidRDefault="00F20BB7" w:rsidP="00CA71EF">
            <w:pPr>
              <w:spacing w:before="80" w:after="80"/>
              <w:jc w:val="left"/>
              <w:rPr>
                <w:rFonts w:cstheme="minorHAnsi"/>
                <w:b/>
                <w:bCs/>
                <w:lang w:eastAsia="zh-CN"/>
              </w:rPr>
            </w:pPr>
            <w:r>
              <w:rPr>
                <w:b/>
                <w:bCs/>
                <w:color w:val="000000"/>
                <w:lang w:val="zh-CN" w:eastAsia="zh-CN"/>
              </w:rPr>
              <w:t>业界对气象观测技术的展望 II</w:t>
            </w:r>
          </w:p>
        </w:tc>
      </w:tr>
    </w:tbl>
    <w:p w14:paraId="40523690" w14:textId="77777777" w:rsidR="00FE1EFB" w:rsidRDefault="00FE1EFB" w:rsidP="00411C49">
      <w:pPr>
        <w:pStyle w:val="Reasons"/>
        <w:rPr>
          <w:lang w:eastAsia="zh-CN"/>
        </w:rPr>
      </w:pPr>
    </w:p>
    <w:p w14:paraId="2D03F659" w14:textId="77777777" w:rsidR="00FE1EFB" w:rsidRDefault="00FE1EFB">
      <w:pPr>
        <w:jc w:val="center"/>
      </w:pPr>
      <w:r>
        <w:t>______________</w:t>
      </w:r>
    </w:p>
    <w:sectPr w:rsidR="00FE1EFB" w:rsidSect="00FE5E9C">
      <w:headerReference w:type="even" r:id="rId20"/>
      <w:headerReference w:type="default" r:id="rId21"/>
      <w:headerReference w:type="first" r:id="rId22"/>
      <w:footerReference w:type="first" r:id="rId23"/>
      <w:pgSz w:w="11907" w:h="16834" w:code="9"/>
      <w:pgMar w:top="1134" w:right="1134" w:bottom="992"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47A4A" w14:textId="77777777" w:rsidR="00224154" w:rsidRDefault="00224154">
      <w:r>
        <w:separator/>
      </w:r>
    </w:p>
  </w:endnote>
  <w:endnote w:type="continuationSeparator" w:id="0">
    <w:p w14:paraId="5B29FE0A" w14:textId="77777777" w:rsidR="00224154" w:rsidRDefault="00224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7F19" w14:textId="5D6771A6" w:rsidR="00ED20E1" w:rsidRPr="00253351" w:rsidRDefault="00924E6D" w:rsidP="00253351">
    <w:pPr>
      <w:pStyle w:val="FirstFooter"/>
      <w:spacing w:before="240"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proofErr w:type="spellStart"/>
      <w:r w:rsidR="00E2225D" w:rsidRPr="006D799F">
        <w:rPr>
          <w:rStyle w:val="Hyperlink"/>
          <w:sz w:val="19"/>
          <w:szCs w:val="19"/>
        </w:rPr>
        <w:t>brmail@itu.int</w:t>
      </w:r>
      <w:proofErr w:type="spellEnd"/>
    </w:hyperlink>
    <w:r w:rsidRPr="00E2225D">
      <w:rPr>
        <w:color w:val="4F81BD" w:themeColor="accent1"/>
        <w:sz w:val="19"/>
        <w:szCs w:val="19"/>
      </w:rPr>
      <w:t xml:space="preserve"> </w:t>
    </w:r>
    <w:r w:rsidRPr="00E2225D">
      <w:rPr>
        <w:color w:val="4F81BD"/>
        <w:sz w:val="19"/>
        <w:szCs w:val="19"/>
      </w:rPr>
      <w:t xml:space="preserve">• Fax: +41 22 733 7256 • </w:t>
    </w:r>
    <w:hyperlink r:id="rId2" w:history="1">
      <w:proofErr w:type="spellStart"/>
      <w:r w:rsidRPr="00E2225D">
        <w:rPr>
          <w:rStyle w:val="Hyperlink"/>
          <w:sz w:val="19"/>
          <w:szCs w:val="19"/>
        </w:rPr>
        <w:t>www.itu.int</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F4E10" w14:textId="77777777" w:rsidR="00224154" w:rsidRDefault="00224154">
      <w:r>
        <w:t>____________________</w:t>
      </w:r>
    </w:p>
  </w:footnote>
  <w:footnote w:type="continuationSeparator" w:id="0">
    <w:p w14:paraId="65BD578B" w14:textId="77777777" w:rsidR="00224154" w:rsidRDefault="00224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0E7514FD" w:rsidR="00E915AF" w:rsidRPr="00AC1F2B" w:rsidRDefault="00731785" w:rsidP="00020CB6">
    <w:pPr>
      <w:pStyle w:val="Header"/>
      <w:jc w:val="center"/>
      <w:rPr>
        <w:sz w:val="20"/>
        <w:szCs w:val="18"/>
      </w:rPr>
    </w:pPr>
    <w:r>
      <w:rPr>
        <w:sz w:val="20"/>
        <w:szCs w:val="18"/>
      </w:rPr>
      <w:t xml:space="preserve">- </w:t>
    </w:r>
    <w:r w:rsidRPr="00AC1F2B">
      <w:rPr>
        <w:rStyle w:val="PageNumber"/>
        <w:sz w:val="20"/>
        <w:szCs w:val="18"/>
      </w:rPr>
      <w:fldChar w:fldCharType="begin"/>
    </w:r>
    <w:r w:rsidRPr="00AC1F2B">
      <w:rPr>
        <w:rStyle w:val="PageNumber"/>
        <w:sz w:val="20"/>
        <w:szCs w:val="18"/>
      </w:rPr>
      <w:instrText xml:space="preserve"> PAGE </w:instrText>
    </w:r>
    <w:r w:rsidRPr="00AC1F2B">
      <w:rPr>
        <w:rStyle w:val="PageNumber"/>
        <w:sz w:val="20"/>
        <w:szCs w:val="18"/>
      </w:rPr>
      <w:fldChar w:fldCharType="separate"/>
    </w:r>
    <w:r>
      <w:rPr>
        <w:rStyle w:val="PageNumber"/>
        <w:sz w:val="20"/>
        <w:szCs w:val="18"/>
      </w:rPr>
      <w:t>2</w:t>
    </w:r>
    <w:r w:rsidRPr="00AC1F2B">
      <w:rPr>
        <w:rStyle w:val="PageNumber"/>
        <w:sz w:val="20"/>
        <w:szCs w:val="18"/>
      </w:rPr>
      <w:fldChar w:fldCharType="end"/>
    </w:r>
    <w:r>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431FFCCB" w:rsidR="00E915AF" w:rsidRPr="00AF3325" w:rsidRDefault="00731785" w:rsidP="00020CB6">
    <w:pPr>
      <w:pStyle w:val="Header"/>
      <w:jc w:val="center"/>
    </w:pPr>
    <w:r>
      <w:rPr>
        <w:sz w:val="20"/>
        <w:szCs w:val="18"/>
      </w:rPr>
      <w:t xml:space="preserve">- </w:t>
    </w:r>
    <w:r w:rsidRPr="00AC1F2B">
      <w:rPr>
        <w:rStyle w:val="PageNumber"/>
        <w:sz w:val="20"/>
        <w:szCs w:val="18"/>
      </w:rPr>
      <w:fldChar w:fldCharType="begin"/>
    </w:r>
    <w:r w:rsidRPr="00AC1F2B">
      <w:rPr>
        <w:rStyle w:val="PageNumber"/>
        <w:sz w:val="20"/>
        <w:szCs w:val="18"/>
      </w:rPr>
      <w:instrText xml:space="preserve"> PAGE </w:instrText>
    </w:r>
    <w:r w:rsidRPr="00AC1F2B">
      <w:rPr>
        <w:rStyle w:val="PageNumber"/>
        <w:sz w:val="20"/>
        <w:szCs w:val="18"/>
      </w:rPr>
      <w:fldChar w:fldCharType="separate"/>
    </w:r>
    <w:r>
      <w:rPr>
        <w:rStyle w:val="PageNumber"/>
        <w:sz w:val="20"/>
        <w:szCs w:val="18"/>
      </w:rPr>
      <w:t>2</w:t>
    </w:r>
    <w:r w:rsidRPr="00AC1F2B">
      <w:rPr>
        <w:rStyle w:val="PageNumber"/>
        <w:sz w:val="20"/>
        <w:szCs w:val="18"/>
      </w:rPr>
      <w:fldChar w:fldCharType="end"/>
    </w:r>
    <w:r>
      <w:rPr>
        <w:rStyle w:val="PageNumber"/>
        <w:sz w:val="20"/>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0CB6"/>
    <w:rsid w:val="00026CF8"/>
    <w:rsid w:val="00030BD7"/>
    <w:rsid w:val="00031E64"/>
    <w:rsid w:val="00034340"/>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64B62"/>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24154"/>
    <w:rsid w:val="002302B3"/>
    <w:rsid w:val="00230C66"/>
    <w:rsid w:val="00235A29"/>
    <w:rsid w:val="00241526"/>
    <w:rsid w:val="002443A2"/>
    <w:rsid w:val="00253351"/>
    <w:rsid w:val="00266E74"/>
    <w:rsid w:val="00283C3B"/>
    <w:rsid w:val="002861E6"/>
    <w:rsid w:val="00287D18"/>
    <w:rsid w:val="00294CC2"/>
    <w:rsid w:val="00295CFA"/>
    <w:rsid w:val="002A2618"/>
    <w:rsid w:val="002A5DD7"/>
    <w:rsid w:val="002B03D5"/>
    <w:rsid w:val="002B0CAC"/>
    <w:rsid w:val="002D5A15"/>
    <w:rsid w:val="002D5BDD"/>
    <w:rsid w:val="002E0DC8"/>
    <w:rsid w:val="002E3D27"/>
    <w:rsid w:val="002F0890"/>
    <w:rsid w:val="002F2531"/>
    <w:rsid w:val="002F4967"/>
    <w:rsid w:val="0030550A"/>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14558"/>
    <w:rsid w:val="004326DB"/>
    <w:rsid w:val="0043682E"/>
    <w:rsid w:val="00447ECB"/>
    <w:rsid w:val="004523B8"/>
    <w:rsid w:val="004623F7"/>
    <w:rsid w:val="00465BE4"/>
    <w:rsid w:val="00480F51"/>
    <w:rsid w:val="00481124"/>
    <w:rsid w:val="004815EB"/>
    <w:rsid w:val="00487569"/>
    <w:rsid w:val="004879F9"/>
    <w:rsid w:val="00496864"/>
    <w:rsid w:val="00496920"/>
    <w:rsid w:val="004A4496"/>
    <w:rsid w:val="004B11AB"/>
    <w:rsid w:val="004B4895"/>
    <w:rsid w:val="004B7C9A"/>
    <w:rsid w:val="004C6779"/>
    <w:rsid w:val="004C68C5"/>
    <w:rsid w:val="004D733B"/>
    <w:rsid w:val="004E0DC4"/>
    <w:rsid w:val="004E0FB5"/>
    <w:rsid w:val="004E43BB"/>
    <w:rsid w:val="004E460D"/>
    <w:rsid w:val="004F178E"/>
    <w:rsid w:val="004F4543"/>
    <w:rsid w:val="004F57BB"/>
    <w:rsid w:val="00505309"/>
    <w:rsid w:val="0050789B"/>
    <w:rsid w:val="00513C0E"/>
    <w:rsid w:val="005224A1"/>
    <w:rsid w:val="00534372"/>
    <w:rsid w:val="00543DF8"/>
    <w:rsid w:val="00546101"/>
    <w:rsid w:val="00553DD7"/>
    <w:rsid w:val="005638CF"/>
    <w:rsid w:val="0056741E"/>
    <w:rsid w:val="0057325A"/>
    <w:rsid w:val="0057469A"/>
    <w:rsid w:val="00580814"/>
    <w:rsid w:val="00583A0B"/>
    <w:rsid w:val="00596FAF"/>
    <w:rsid w:val="005A03A3"/>
    <w:rsid w:val="005A2B92"/>
    <w:rsid w:val="005A3F66"/>
    <w:rsid w:val="005A627F"/>
    <w:rsid w:val="005A79E9"/>
    <w:rsid w:val="005B214C"/>
    <w:rsid w:val="005B4CDA"/>
    <w:rsid w:val="005D21FA"/>
    <w:rsid w:val="005D3669"/>
    <w:rsid w:val="005E5C29"/>
    <w:rsid w:val="005E5EB3"/>
    <w:rsid w:val="005F3CB6"/>
    <w:rsid w:val="005F657C"/>
    <w:rsid w:val="00602D53"/>
    <w:rsid w:val="0060373E"/>
    <w:rsid w:val="006047E5"/>
    <w:rsid w:val="0064371D"/>
    <w:rsid w:val="00650543"/>
    <w:rsid w:val="00650B2A"/>
    <w:rsid w:val="00651777"/>
    <w:rsid w:val="006550F8"/>
    <w:rsid w:val="006829F3"/>
    <w:rsid w:val="006A518B"/>
    <w:rsid w:val="006B0590"/>
    <w:rsid w:val="006B49DA"/>
    <w:rsid w:val="006C53F8"/>
    <w:rsid w:val="006C7CDE"/>
    <w:rsid w:val="006D1437"/>
    <w:rsid w:val="00722FA1"/>
    <w:rsid w:val="007234B1"/>
    <w:rsid w:val="00723D08"/>
    <w:rsid w:val="007253AF"/>
    <w:rsid w:val="00725FDA"/>
    <w:rsid w:val="00727816"/>
    <w:rsid w:val="00730B9A"/>
    <w:rsid w:val="00731785"/>
    <w:rsid w:val="00750CFA"/>
    <w:rsid w:val="007553DA"/>
    <w:rsid w:val="007616E7"/>
    <w:rsid w:val="00775DB8"/>
    <w:rsid w:val="007809E4"/>
    <w:rsid w:val="00782354"/>
    <w:rsid w:val="007921A7"/>
    <w:rsid w:val="00796CD6"/>
    <w:rsid w:val="007B3DB1"/>
    <w:rsid w:val="007D183E"/>
    <w:rsid w:val="007D43D0"/>
    <w:rsid w:val="007E1833"/>
    <w:rsid w:val="007E3F13"/>
    <w:rsid w:val="007F751A"/>
    <w:rsid w:val="00800012"/>
    <w:rsid w:val="0080261F"/>
    <w:rsid w:val="00806160"/>
    <w:rsid w:val="008143A4"/>
    <w:rsid w:val="0081513E"/>
    <w:rsid w:val="00815700"/>
    <w:rsid w:val="00854131"/>
    <w:rsid w:val="0085652D"/>
    <w:rsid w:val="00857953"/>
    <w:rsid w:val="0087694B"/>
    <w:rsid w:val="00880F4D"/>
    <w:rsid w:val="008B35A3"/>
    <w:rsid w:val="008B37E1"/>
    <w:rsid w:val="008B45F8"/>
    <w:rsid w:val="008C2E74"/>
    <w:rsid w:val="008D5409"/>
    <w:rsid w:val="008E006D"/>
    <w:rsid w:val="008E38B4"/>
    <w:rsid w:val="008F3888"/>
    <w:rsid w:val="008F4F21"/>
    <w:rsid w:val="00904D4A"/>
    <w:rsid w:val="009076D7"/>
    <w:rsid w:val="009151BA"/>
    <w:rsid w:val="0091560C"/>
    <w:rsid w:val="00924E6D"/>
    <w:rsid w:val="00924E98"/>
    <w:rsid w:val="00925023"/>
    <w:rsid w:val="009277BC"/>
    <w:rsid w:val="00927D57"/>
    <w:rsid w:val="00931A51"/>
    <w:rsid w:val="00936E1F"/>
    <w:rsid w:val="00947185"/>
    <w:rsid w:val="009518B3"/>
    <w:rsid w:val="00955FDD"/>
    <w:rsid w:val="00963D9D"/>
    <w:rsid w:val="00964AD8"/>
    <w:rsid w:val="0098013E"/>
    <w:rsid w:val="00981B54"/>
    <w:rsid w:val="009842C3"/>
    <w:rsid w:val="009A009A"/>
    <w:rsid w:val="009A6BB6"/>
    <w:rsid w:val="009B1059"/>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63355"/>
    <w:rsid w:val="00A7596D"/>
    <w:rsid w:val="00A963DF"/>
    <w:rsid w:val="00AB486E"/>
    <w:rsid w:val="00AC0C22"/>
    <w:rsid w:val="00AC1F2B"/>
    <w:rsid w:val="00AC2CB4"/>
    <w:rsid w:val="00AC3896"/>
    <w:rsid w:val="00AD2CF2"/>
    <w:rsid w:val="00AE2D88"/>
    <w:rsid w:val="00AE6F6F"/>
    <w:rsid w:val="00AF051D"/>
    <w:rsid w:val="00AF2340"/>
    <w:rsid w:val="00AF3325"/>
    <w:rsid w:val="00AF34D9"/>
    <w:rsid w:val="00AF70DA"/>
    <w:rsid w:val="00B019D3"/>
    <w:rsid w:val="00B06B90"/>
    <w:rsid w:val="00B22387"/>
    <w:rsid w:val="00B2735B"/>
    <w:rsid w:val="00B34CF9"/>
    <w:rsid w:val="00B37559"/>
    <w:rsid w:val="00B4054B"/>
    <w:rsid w:val="00B579B0"/>
    <w:rsid w:val="00B57D11"/>
    <w:rsid w:val="00B649D7"/>
    <w:rsid w:val="00B81C2F"/>
    <w:rsid w:val="00B90743"/>
    <w:rsid w:val="00B90C45"/>
    <w:rsid w:val="00B933BE"/>
    <w:rsid w:val="00BD6738"/>
    <w:rsid w:val="00BD79C9"/>
    <w:rsid w:val="00BD7E5E"/>
    <w:rsid w:val="00BE63DB"/>
    <w:rsid w:val="00BE6574"/>
    <w:rsid w:val="00C02639"/>
    <w:rsid w:val="00C07319"/>
    <w:rsid w:val="00C16FD2"/>
    <w:rsid w:val="00C24BC4"/>
    <w:rsid w:val="00C36643"/>
    <w:rsid w:val="00C4395E"/>
    <w:rsid w:val="00C47FFD"/>
    <w:rsid w:val="00C51E92"/>
    <w:rsid w:val="00C57E2C"/>
    <w:rsid w:val="00C608B7"/>
    <w:rsid w:val="00C62756"/>
    <w:rsid w:val="00C66F24"/>
    <w:rsid w:val="00C76D7F"/>
    <w:rsid w:val="00C813AA"/>
    <w:rsid w:val="00C9291E"/>
    <w:rsid w:val="00CA3F44"/>
    <w:rsid w:val="00CA4E58"/>
    <w:rsid w:val="00CB3771"/>
    <w:rsid w:val="00CB44BF"/>
    <w:rsid w:val="00CB5153"/>
    <w:rsid w:val="00CE076A"/>
    <w:rsid w:val="00CE1F82"/>
    <w:rsid w:val="00CE463D"/>
    <w:rsid w:val="00D10BA0"/>
    <w:rsid w:val="00D17800"/>
    <w:rsid w:val="00D21694"/>
    <w:rsid w:val="00D24EB5"/>
    <w:rsid w:val="00D2648E"/>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C7DA6"/>
    <w:rsid w:val="00DE66A5"/>
    <w:rsid w:val="00DF119D"/>
    <w:rsid w:val="00DF2B50"/>
    <w:rsid w:val="00E01059"/>
    <w:rsid w:val="00E04C86"/>
    <w:rsid w:val="00E06144"/>
    <w:rsid w:val="00E14155"/>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4254"/>
    <w:rsid w:val="00E65F5B"/>
    <w:rsid w:val="00E67928"/>
    <w:rsid w:val="00E70FB5"/>
    <w:rsid w:val="00E915AF"/>
    <w:rsid w:val="00E96415"/>
    <w:rsid w:val="00EA15B3"/>
    <w:rsid w:val="00EB2358"/>
    <w:rsid w:val="00EB3EB8"/>
    <w:rsid w:val="00EC00EF"/>
    <w:rsid w:val="00EC02FE"/>
    <w:rsid w:val="00EC4A96"/>
    <w:rsid w:val="00ED20E1"/>
    <w:rsid w:val="00EE03A0"/>
    <w:rsid w:val="00F20BB7"/>
    <w:rsid w:val="00F2603B"/>
    <w:rsid w:val="00F420BF"/>
    <w:rsid w:val="00F424BF"/>
    <w:rsid w:val="00F44FC3"/>
    <w:rsid w:val="00F46107"/>
    <w:rsid w:val="00F468C5"/>
    <w:rsid w:val="00F4753C"/>
    <w:rsid w:val="00F52F39"/>
    <w:rsid w:val="00F55884"/>
    <w:rsid w:val="00F572D3"/>
    <w:rsid w:val="00F6184F"/>
    <w:rsid w:val="00F8310E"/>
    <w:rsid w:val="00F85906"/>
    <w:rsid w:val="00F914DD"/>
    <w:rsid w:val="00FA2358"/>
    <w:rsid w:val="00FB2592"/>
    <w:rsid w:val="00FB2810"/>
    <w:rsid w:val="00FB7A2C"/>
    <w:rsid w:val="00FB7E32"/>
    <w:rsid w:val="00FC2947"/>
    <w:rsid w:val="00FD5A1C"/>
    <w:rsid w:val="00FE0818"/>
    <w:rsid w:val="00FE1EFB"/>
    <w:rsid w:val="00FE5E9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table" w:customStyle="1" w:styleId="TableGrid2">
    <w:name w:val="Table Grid2"/>
    <w:basedOn w:val="TableNormal"/>
    <w:next w:val="TableGrid"/>
    <w:uiPriority w:val="39"/>
    <w:rsid w:val="00F20BB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FE1EFB"/>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 w:type="character" w:styleId="FollowedHyperlink">
    <w:name w:val="FollowedHyperlink"/>
    <w:basedOn w:val="DefaultParagraphFont"/>
    <w:semiHidden/>
    <w:unhideWhenUsed/>
    <w:rsid w:val="004145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wrc-27/" TargetMode="External"/><Relationship Id="rId13" Type="http://schemas.openxmlformats.org/officeDocument/2006/relationships/hyperlink" Target="https://www.itu.int/pub/R-HDB-45" TargetMode="External"/><Relationship Id="rId18" Type="http://schemas.openxmlformats.org/officeDocument/2006/relationships/hyperlink" Target="https://www.itu.int/en/ties-services/Pages/default.asp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tu.int/pub/R-HDB-45/zh" TargetMode="External"/><Relationship Id="rId17" Type="http://schemas.openxmlformats.org/officeDocument/2006/relationships/hyperlink" Target="http://www.itu.int/en/events/Pages/Virtual-Sessions.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zh/ITU-R/information/events/Pages/eventregistration.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en/Pages/default.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ps.google.ca/maps?q=Rue+de+Varemb%C3%A9+2%2c+Geneva%2c+Suisse&amp;hl=en&amp;ie=UTF8&amp;sll=45.47848%2c9.320967&amp;sspn=0.48868%2c0.837021&amp;oq=2+rue+de+Varemb%C3%A9%2c+Geneva&amp;t=v&amp;hnear=Rue+de+Varemb%C3%A9+2%2c+Servette+-+Petit-Saconnex%2c+1202+Gen%C3%A8ve%2c+Switzerland&amp;z=17" TargetMode="External"/><Relationship Id="rId23" Type="http://schemas.openxmlformats.org/officeDocument/2006/relationships/footer" Target="footer1.xml"/><Relationship Id="rId10" Type="http://schemas.openxmlformats.org/officeDocument/2006/relationships/hyperlink" Target="https://wmo.int/" TargetMode="External"/><Relationship Id="rId19" Type="http://schemas.openxmlformats.org/officeDocument/2006/relationships/hyperlink" Target="mailto:vadim.nozdrin@itu.int" TargetMode="External"/><Relationship Id="rId4" Type="http://schemas.openxmlformats.org/officeDocument/2006/relationships/settings" Target="settings.xml"/><Relationship Id="rId9" Type="http://schemas.openxmlformats.org/officeDocument/2006/relationships/hyperlink" Target="https://wmo.int/zh-hans" TargetMode="External"/><Relationship Id="rId14" Type="http://schemas.openxmlformats.org/officeDocument/2006/relationships/hyperlink" Target="https://www.itu.int/Global-ITU-WMO/spectrum-use-for-meteorology/"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1806</Words>
  <Characters>2204</Characters>
  <Application>Microsoft Office Word</Application>
  <DocSecurity>0</DocSecurity>
  <Lines>129</Lines>
  <Paragraphs>148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3862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Fernandez Jimenez, Virginia</cp:lastModifiedBy>
  <cp:revision>38</cp:revision>
  <cp:lastPrinted>2013-03-08T10:15:00Z</cp:lastPrinted>
  <dcterms:created xsi:type="dcterms:W3CDTF">2026-05-14T11:56:00Z</dcterms:created>
  <dcterms:modified xsi:type="dcterms:W3CDTF">2026-05-19T06:30:00Z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