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09172A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09172A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09172A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09172A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09172A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5251BFED" w:rsidR="00E53DCE" w:rsidRPr="0009172A" w:rsidRDefault="00B30235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Административный циркуляр</w:t>
            </w:r>
            <w:r w:rsidR="0094464C" w:rsidRPr="0009172A">
              <w:rPr>
                <w:szCs w:val="22"/>
                <w:lang w:val="ru-RU"/>
              </w:rPr>
              <w:br/>
            </w:r>
            <w:r w:rsidR="00C82365" w:rsidRPr="0009172A">
              <w:rPr>
                <w:b/>
                <w:bCs/>
                <w:szCs w:val="22"/>
                <w:lang w:val="ru-RU"/>
              </w:rPr>
              <w:t>CA/</w:t>
            </w:r>
            <w:r w:rsidR="006209DF" w:rsidRPr="0009172A">
              <w:rPr>
                <w:b/>
                <w:bCs/>
                <w:szCs w:val="22"/>
                <w:lang w:val="ru-RU"/>
              </w:rPr>
              <w:t>281</w:t>
            </w:r>
          </w:p>
        </w:tc>
        <w:tc>
          <w:tcPr>
            <w:tcW w:w="2835" w:type="dxa"/>
          </w:tcPr>
          <w:p w14:paraId="5878BAC9" w14:textId="2969F2C1" w:rsidR="00E53DCE" w:rsidRPr="0009172A" w:rsidRDefault="00083594" w:rsidP="00542C4E">
            <w:pPr>
              <w:spacing w:before="0"/>
              <w:jc w:val="right"/>
              <w:rPr>
                <w:szCs w:val="22"/>
                <w:lang w:val="ru-RU"/>
              </w:rPr>
            </w:pPr>
            <w:sdt>
              <w:sdtPr>
                <w:rPr>
                  <w:rFonts w:cs="Arial"/>
                  <w:szCs w:val="22"/>
                  <w:lang w:val="ru-RU"/>
                </w:rPr>
                <w:alias w:val="Date"/>
                <w:tag w:val="Date"/>
                <w:id w:val="20922293"/>
                <w:placeholder>
                  <w:docPart w:val="9428B9263C7947DEB176E85D040948A4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6209DF" w:rsidRPr="0009172A">
                  <w:rPr>
                    <w:rFonts w:cs="Arial"/>
                    <w:szCs w:val="22"/>
                    <w:lang w:val="ru-RU"/>
                  </w:rPr>
                  <w:t>10 апреля 2026 года</w:t>
                </w:r>
              </w:sdtContent>
            </w:sdt>
          </w:p>
        </w:tc>
      </w:tr>
      <w:tr w:rsidR="00E53DCE" w:rsidRPr="0009172A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09172A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09172A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09172A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09172A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3271E68E" w14:textId="68A4B241" w:rsidR="00E53DCE" w:rsidRPr="0009172A" w:rsidRDefault="006209DF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/>
                <w:b/>
                <w:bCs/>
                <w:szCs w:val="24"/>
                <w:lang w:val="ru-RU"/>
              </w:rPr>
              <w:t>Администрациям Государств – Членов МСЭ и Членам Сектора радиосвязи</w:t>
            </w:r>
          </w:p>
          <w:p w14:paraId="56A6B412" w14:textId="77777777" w:rsidR="00E53DCE" w:rsidRPr="0009172A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09172A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09172A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09172A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09172A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083594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E53DCE" w:rsidRPr="0009172A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09172A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3F0B15A8" w14:textId="328CCA84" w:rsidR="00E53DCE" w:rsidRPr="0009172A" w:rsidRDefault="006209DF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Bidi"/>
                <w:b/>
                <w:bCs/>
                <w:lang w:val="ru-RU"/>
              </w:rPr>
              <w:t>Краткий обзор выводов тридцать третьего собрания Консультативной группы по радиосвязи</w:t>
            </w:r>
          </w:p>
        </w:tc>
      </w:tr>
      <w:tr w:rsidR="00E53DCE" w:rsidRPr="00083594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E53DCE" w:rsidRPr="0009172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E53DCE" w:rsidRPr="0009172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083594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E53DCE" w:rsidRPr="0009172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E53DCE" w:rsidRPr="0009172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083594" w14:paraId="76F71E59" w14:textId="77777777" w:rsidTr="008B23D5">
        <w:trPr>
          <w:jc w:val="center"/>
        </w:trPr>
        <w:tc>
          <w:tcPr>
            <w:tcW w:w="9889" w:type="dxa"/>
            <w:gridSpan w:val="3"/>
          </w:tcPr>
          <w:p w14:paraId="76D57BB1" w14:textId="77777777" w:rsidR="00E53DCE" w:rsidRPr="0009172A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</w:p>
        </w:tc>
      </w:tr>
      <w:tr w:rsidR="00E53DCE" w:rsidRPr="00083594" w14:paraId="15B4BBC3" w14:textId="77777777" w:rsidTr="008B23D5">
        <w:trPr>
          <w:jc w:val="center"/>
        </w:trPr>
        <w:tc>
          <w:tcPr>
            <w:tcW w:w="9889" w:type="dxa"/>
            <w:gridSpan w:val="3"/>
          </w:tcPr>
          <w:p w14:paraId="01542FA7" w14:textId="77777777" w:rsidR="00E53DCE" w:rsidRPr="0009172A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1720423C" w14:textId="0CA961DA" w:rsidR="006209DF" w:rsidRPr="0009172A" w:rsidRDefault="006209DF" w:rsidP="006209DF">
      <w:pPr>
        <w:pStyle w:val="Normalaftertitle0"/>
        <w:jc w:val="both"/>
        <w:rPr>
          <w:lang w:val="ru-RU"/>
        </w:rPr>
      </w:pPr>
      <w:r w:rsidRPr="0009172A">
        <w:rPr>
          <w:lang w:val="ru-RU"/>
        </w:rPr>
        <w:t>Тридцать третье собрание Консультативной группы по радиосвязи (КГР) состоялось с 30 марта по</w:t>
      </w:r>
      <w:r w:rsidR="005763AA" w:rsidRPr="0009172A">
        <w:rPr>
          <w:lang w:val="ru-RU"/>
        </w:rPr>
        <w:t> </w:t>
      </w:r>
      <w:r w:rsidRPr="0009172A">
        <w:rPr>
          <w:lang w:val="ru-RU"/>
        </w:rPr>
        <w:t>2 апреля 2026 года.</w:t>
      </w:r>
    </w:p>
    <w:p w14:paraId="4B99C1C0" w14:textId="77777777" w:rsidR="006209DF" w:rsidRPr="0009172A" w:rsidRDefault="006209DF" w:rsidP="006209DF">
      <w:pPr>
        <w:jc w:val="both"/>
        <w:rPr>
          <w:rFonts w:cstheme="minorBidi"/>
          <w:lang w:val="ru-RU"/>
        </w:rPr>
      </w:pPr>
      <w:r w:rsidRPr="0009172A">
        <w:rPr>
          <w:lang w:val="ru-RU" w:eastAsia="zh-CN"/>
        </w:rPr>
        <w:t>Краткий обзор выводов собрания содержится в Прилагаемом документе к настоящему письму.</w:t>
      </w:r>
    </w:p>
    <w:p w14:paraId="64AAC74D" w14:textId="77777777" w:rsidR="006209DF" w:rsidRPr="0009172A" w:rsidRDefault="006209DF" w:rsidP="006209DF">
      <w:pPr>
        <w:jc w:val="both"/>
        <w:rPr>
          <w:szCs w:val="24"/>
          <w:lang w:val="ru-RU"/>
        </w:rPr>
      </w:pPr>
      <w:r w:rsidRPr="0009172A">
        <w:rPr>
          <w:szCs w:val="24"/>
          <w:lang w:val="ru-RU"/>
        </w:rPr>
        <w:t>Дополнительная информация об этом собрании размещена на веб-сайте КГР по адресу:</w:t>
      </w:r>
    </w:p>
    <w:p w14:paraId="06ACCC0A" w14:textId="77777777" w:rsidR="006209DF" w:rsidRPr="0009172A" w:rsidRDefault="006209DF" w:rsidP="006209DF">
      <w:pPr>
        <w:jc w:val="center"/>
        <w:rPr>
          <w:rFonts w:asciiTheme="minorHAnsi" w:hAnsiTheme="minorHAnsi" w:cstheme="minorHAnsi"/>
          <w:szCs w:val="24"/>
          <w:lang w:val="ru-RU"/>
        </w:rPr>
      </w:pPr>
      <w:hyperlink r:id="rId8" w:history="1">
        <w:r w:rsidRPr="0009172A">
          <w:rPr>
            <w:rStyle w:val="Hyperlink"/>
            <w:lang w:val="ru-RU"/>
          </w:rPr>
          <w:t>https://www.itu.int/rag/</w:t>
        </w:r>
      </w:hyperlink>
      <w:r w:rsidRPr="0009172A">
        <w:rPr>
          <w:rFonts w:asciiTheme="minorHAnsi" w:hAnsiTheme="minorHAnsi"/>
          <w:szCs w:val="24"/>
          <w:lang w:val="ru-RU"/>
        </w:rPr>
        <w:t>.</w:t>
      </w:r>
    </w:p>
    <w:p w14:paraId="48C47914" w14:textId="17EF7884" w:rsidR="006209DF" w:rsidRPr="0009172A" w:rsidRDefault="006209DF" w:rsidP="00083594">
      <w:pPr>
        <w:spacing w:before="1200"/>
        <w:rPr>
          <w:rFonts w:asciiTheme="minorHAnsi" w:hAnsiTheme="minorHAnsi" w:cstheme="minorHAnsi"/>
          <w:szCs w:val="24"/>
          <w:lang w:val="ru-RU"/>
        </w:rPr>
      </w:pPr>
      <w:r w:rsidRPr="0009172A">
        <w:rPr>
          <w:rFonts w:asciiTheme="minorHAnsi" w:hAnsiTheme="minorHAnsi" w:cstheme="minorHAnsi"/>
          <w:lang w:val="ru-RU"/>
        </w:rPr>
        <w:t>Марио Маневич</w:t>
      </w:r>
      <w:r w:rsidRPr="0009172A">
        <w:rPr>
          <w:rFonts w:asciiTheme="minorHAnsi" w:hAnsiTheme="minorHAnsi" w:cstheme="minorHAnsi"/>
          <w:lang w:val="ru-RU"/>
        </w:rPr>
        <w:br/>
        <w:t>Директор</w:t>
      </w:r>
    </w:p>
    <w:p w14:paraId="5193F41E" w14:textId="27576F51" w:rsidR="00E53DCE" w:rsidRPr="0009172A" w:rsidRDefault="006209DF" w:rsidP="00083594">
      <w:pPr>
        <w:spacing w:before="2040"/>
        <w:rPr>
          <w:lang w:val="ru-RU"/>
        </w:rPr>
      </w:pPr>
      <w:r w:rsidRPr="0009172A">
        <w:rPr>
          <w:b/>
          <w:bCs/>
          <w:lang w:val="ru-RU"/>
        </w:rPr>
        <w:t>Прилагаемый документ</w:t>
      </w:r>
      <w:r w:rsidRPr="0009172A">
        <w:rPr>
          <w:lang w:val="ru-RU"/>
        </w:rPr>
        <w:t>: 1</w:t>
      </w:r>
    </w:p>
    <w:p w14:paraId="6AB470C7" w14:textId="77777777" w:rsidR="006209DF" w:rsidRPr="0009172A" w:rsidRDefault="006209DF" w:rsidP="006209DF">
      <w:pPr>
        <w:spacing w:before="1080"/>
        <w:rPr>
          <w:lang w:val="ru-RU"/>
        </w:rPr>
      </w:pPr>
    </w:p>
    <w:p w14:paraId="2235C902" w14:textId="77777777" w:rsidR="006209DF" w:rsidRPr="0009172A" w:rsidRDefault="00620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  <w:sectPr w:rsidR="006209DF" w:rsidRPr="0009172A" w:rsidSect="00D25EEC">
          <w:headerReference w:type="even" r:id="rId9"/>
          <w:headerReference w:type="default" r:id="rId10"/>
          <w:headerReference w:type="first" r:id="rId11"/>
          <w:footerReference w:type="first" r:id="rId12"/>
          <w:pgSz w:w="11907" w:h="16834" w:code="9"/>
          <w:pgMar w:top="1134" w:right="1134" w:bottom="1134" w:left="1134" w:header="567" w:footer="567" w:gutter="0"/>
          <w:cols w:space="720"/>
          <w:titlePg/>
        </w:sectPr>
      </w:pPr>
    </w:p>
    <w:p w14:paraId="6D009AA2" w14:textId="77777777" w:rsidR="006209DF" w:rsidRPr="0009172A" w:rsidRDefault="006209DF" w:rsidP="003C0821">
      <w:pPr>
        <w:pStyle w:val="AnnexNo"/>
        <w:spacing w:before="0"/>
        <w:rPr>
          <w:lang w:val="ru-RU"/>
        </w:rPr>
      </w:pPr>
      <w:r w:rsidRPr="0009172A">
        <w:rPr>
          <w:lang w:val="ru-RU"/>
        </w:rPr>
        <w:lastRenderedPageBreak/>
        <w:t>ПРИЛАГАЕМЫЙ ДОКУМЕНТ</w:t>
      </w:r>
    </w:p>
    <w:p w14:paraId="6BFB6F17" w14:textId="1D517237" w:rsidR="006209DF" w:rsidRPr="0009172A" w:rsidRDefault="005763AA" w:rsidP="005763AA">
      <w:pPr>
        <w:pStyle w:val="Annextitle"/>
        <w:rPr>
          <w:lang w:val="ru-RU"/>
        </w:rPr>
      </w:pPr>
      <w:r w:rsidRPr="0009172A">
        <w:rPr>
          <w:lang w:val="ru-RU"/>
        </w:rPr>
        <w:t>Краткий обзор выводов тридцать третьего собрания Консультативной группы по радиосвязи</w:t>
      </w:r>
    </w:p>
    <w:tbl>
      <w:tblPr>
        <w:tblpPr w:leftFromText="180" w:rightFromText="180" w:vertAnchor="text" w:tblpY="1"/>
        <w:tblOverlap w:val="never"/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88"/>
        <w:gridCol w:w="2126"/>
        <w:gridCol w:w="11486"/>
      </w:tblGrid>
      <w:tr w:rsidR="005763AA" w:rsidRPr="0009172A" w14:paraId="043E0F61" w14:textId="77777777" w:rsidTr="00FA0DF2">
        <w:trPr>
          <w:cantSplit/>
          <w:tblHeader/>
        </w:trPr>
        <w:tc>
          <w:tcPr>
            <w:tcW w:w="988" w:type="dxa"/>
            <w:vAlign w:val="center"/>
          </w:tcPr>
          <w:p w14:paraId="27E1BFA4" w14:textId="77777777" w:rsidR="006209DF" w:rsidRPr="0009172A" w:rsidRDefault="006209DF" w:rsidP="00FA0DF2">
            <w:pPr>
              <w:pStyle w:val="Tablehead"/>
              <w:keepNext w:val="0"/>
              <w:tabs>
                <w:tab w:val="clear" w:pos="851"/>
              </w:tabs>
              <w:ind w:left="-111" w:right="-110"/>
              <w:rPr>
                <w:rFonts w:asciiTheme="minorHAnsi" w:hAnsiTheme="minorHAnsi" w:cstheme="minorHAnsi"/>
                <w:lang w:val="ru-RU"/>
              </w:rPr>
            </w:pPr>
            <w:r w:rsidRPr="0009172A">
              <w:rPr>
                <w:lang w:val="ru-RU"/>
              </w:rPr>
              <w:t>Пункт повестки дня</w:t>
            </w:r>
          </w:p>
        </w:tc>
        <w:tc>
          <w:tcPr>
            <w:tcW w:w="2126" w:type="dxa"/>
            <w:vAlign w:val="center"/>
          </w:tcPr>
          <w:p w14:paraId="1A81BAD7" w14:textId="7851A08B" w:rsidR="006209DF" w:rsidRPr="0009172A" w:rsidRDefault="006209DF" w:rsidP="00FA0DF2">
            <w:pPr>
              <w:pStyle w:val="Tablehead"/>
              <w:keepNext w:val="0"/>
              <w:rPr>
                <w:rFonts w:asciiTheme="minorHAnsi" w:hAnsiTheme="minorHAnsi" w:cstheme="minorHAnsi"/>
                <w:lang w:val="ru-RU"/>
              </w:rPr>
            </w:pPr>
            <w:r w:rsidRPr="0009172A">
              <w:rPr>
                <w:lang w:val="ru-RU"/>
              </w:rPr>
              <w:t>Вопрос/</w:t>
            </w:r>
            <w:r w:rsidR="005763AA" w:rsidRPr="0009172A">
              <w:rPr>
                <w:lang w:val="ru-RU"/>
              </w:rPr>
              <w:br/>
            </w:r>
            <w:r w:rsidRPr="0009172A">
              <w:rPr>
                <w:lang w:val="ru-RU"/>
              </w:rPr>
              <w:t>Документ(ы)</w:t>
            </w:r>
          </w:p>
        </w:tc>
        <w:tc>
          <w:tcPr>
            <w:tcW w:w="11486" w:type="dxa"/>
            <w:vAlign w:val="center"/>
          </w:tcPr>
          <w:p w14:paraId="7DE98FC9" w14:textId="77777777" w:rsidR="006209DF" w:rsidRPr="0009172A" w:rsidRDefault="006209DF" w:rsidP="00FA0DF2">
            <w:pPr>
              <w:pStyle w:val="Tablehead"/>
              <w:keepNext w:val="0"/>
              <w:rPr>
                <w:rFonts w:asciiTheme="minorHAnsi" w:hAnsiTheme="minorHAnsi" w:cstheme="minorHAnsi"/>
                <w:lang w:val="ru-RU"/>
              </w:rPr>
            </w:pPr>
            <w:r w:rsidRPr="0009172A">
              <w:rPr>
                <w:lang w:val="ru-RU"/>
              </w:rPr>
              <w:t>Выводы</w:t>
            </w:r>
          </w:p>
        </w:tc>
      </w:tr>
      <w:tr w:rsidR="005763AA" w:rsidRPr="00083594" w14:paraId="56C2BF38" w14:textId="77777777" w:rsidTr="00FA0DF2">
        <w:tc>
          <w:tcPr>
            <w:tcW w:w="988" w:type="dxa"/>
          </w:tcPr>
          <w:p w14:paraId="5BE0AB5E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1</w:t>
            </w:r>
          </w:p>
        </w:tc>
        <w:tc>
          <w:tcPr>
            <w:tcW w:w="2126" w:type="dxa"/>
          </w:tcPr>
          <w:p w14:paraId="551B18A7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Вступительные замечания</w:t>
            </w:r>
          </w:p>
        </w:tc>
        <w:tc>
          <w:tcPr>
            <w:tcW w:w="11486" w:type="dxa"/>
          </w:tcPr>
          <w:p w14:paraId="0B8DA0E7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 w:cstheme="minorBidi"/>
                <w:color w:val="000000" w:themeColor="text1"/>
                <w:lang w:val="ru-RU"/>
              </w:rPr>
              <w:t xml:space="preserve">Собрание открыл Председатель КГР г-н Мохаммед </w:t>
            </w:r>
            <w:proofErr w:type="spellStart"/>
            <w:r w:rsidRPr="0009172A">
              <w:rPr>
                <w:rFonts w:eastAsia="Calibri" w:cstheme="minorBidi"/>
                <w:color w:val="000000" w:themeColor="text1"/>
                <w:lang w:val="ru-RU"/>
              </w:rPr>
              <w:t>Алжнуби</w:t>
            </w:r>
            <w:proofErr w:type="spellEnd"/>
            <w:r w:rsidRPr="0009172A">
              <w:rPr>
                <w:rFonts w:eastAsia="Calibri" w:cstheme="minorBidi"/>
                <w:color w:val="000000" w:themeColor="text1"/>
                <w:lang w:val="ru-RU"/>
              </w:rPr>
              <w:t xml:space="preserve"> (Саудовская Аравия).</w:t>
            </w:r>
          </w:p>
          <w:p w14:paraId="5362766A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lang w:val="ru-RU"/>
              </w:rPr>
              <w:t>Генеральный секретарь МСЭ г-жа Дорин Богдан-Мартин выступила с приветственной речью, в которой подчеркнула сохраняющуюся важность международного сотрудничества на фоне меняющегося Регламента радиосвязи и подчеркнула, что глобальное сотрудничество и инновации (особенно в области ИИ и возможности установления соединений) необходимы для создания устойчивого соединенного мира.</w:t>
            </w:r>
          </w:p>
          <w:p w14:paraId="036598B4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lang w:val="ru-RU"/>
              </w:rPr>
              <w:t xml:space="preserve">Директор БСЭ г-н </w:t>
            </w:r>
            <w:proofErr w:type="spellStart"/>
            <w:r w:rsidRPr="0009172A">
              <w:rPr>
                <w:rFonts w:eastAsia="Calibri"/>
                <w:lang w:val="ru-RU"/>
              </w:rPr>
              <w:t>Сейдзо</w:t>
            </w:r>
            <w:proofErr w:type="spellEnd"/>
            <w:r w:rsidRPr="0009172A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09172A">
              <w:rPr>
                <w:rFonts w:eastAsia="Calibri"/>
                <w:lang w:val="ru-RU"/>
              </w:rPr>
              <w:t>Оноэ</w:t>
            </w:r>
            <w:proofErr w:type="spellEnd"/>
            <w:r w:rsidRPr="0009172A">
              <w:rPr>
                <w:rFonts w:eastAsia="Calibri"/>
                <w:lang w:val="ru-RU"/>
              </w:rPr>
              <w:t xml:space="preserve"> высказал ряд замечаний и подчеркнул, что МСЭ вверена руководящая роль в развитии радиосвязи для всех, подчеркнув его глобальное значение и всеобъемлющий подход к технологиям.</w:t>
            </w:r>
          </w:p>
          <w:p w14:paraId="6B9FDCD9" w14:textId="77777777" w:rsidR="006209DF" w:rsidRPr="0009172A" w:rsidRDefault="006209DF" w:rsidP="00FA0DF2">
            <w:pPr>
              <w:pStyle w:val="Tabletext"/>
              <w:rPr>
                <w:rFonts w:eastAsia="Calibri"/>
                <w:lang w:val="ru-RU"/>
              </w:rPr>
            </w:pPr>
            <w:r w:rsidRPr="0009172A">
              <w:rPr>
                <w:rFonts w:eastAsia="Calibri"/>
                <w:lang w:val="ru-RU"/>
              </w:rPr>
              <w:t xml:space="preserve">Директор БРЭ г-н </w:t>
            </w:r>
            <w:proofErr w:type="spellStart"/>
            <w:r w:rsidRPr="0009172A">
              <w:rPr>
                <w:rFonts w:eastAsia="Calibri"/>
                <w:lang w:val="ru-RU"/>
              </w:rPr>
              <w:t>Космас</w:t>
            </w:r>
            <w:proofErr w:type="spellEnd"/>
            <w:r w:rsidRPr="0009172A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09172A">
              <w:rPr>
                <w:rFonts w:eastAsia="Calibri"/>
                <w:lang w:val="ru-RU"/>
              </w:rPr>
              <w:t>Лакисан</w:t>
            </w:r>
            <w:proofErr w:type="spellEnd"/>
            <w:r w:rsidRPr="0009172A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09172A">
              <w:rPr>
                <w:rFonts w:eastAsia="Calibri"/>
                <w:lang w:val="ru-RU"/>
              </w:rPr>
              <w:t>Завазава</w:t>
            </w:r>
            <w:proofErr w:type="spellEnd"/>
            <w:r w:rsidRPr="0009172A">
              <w:rPr>
                <w:rFonts w:eastAsia="Calibri"/>
                <w:lang w:val="ru-RU"/>
              </w:rPr>
              <w:t xml:space="preserve"> выступил с некоторыми замечаниями и подчеркнул ключевую роль беспроводных технологий и спектра в обеспечении возможности установления соединений в глобальном масштабе, особенно в развивающихся странах.</w:t>
            </w:r>
          </w:p>
          <w:p w14:paraId="6EE85828" w14:textId="77777777" w:rsidR="006209DF" w:rsidRPr="0009172A" w:rsidRDefault="006209DF" w:rsidP="00FA0DF2">
            <w:pPr>
              <w:pStyle w:val="Tabletext"/>
              <w:rPr>
                <w:rFonts w:eastAsia="Calibri"/>
                <w:lang w:val="ru-RU"/>
              </w:rPr>
            </w:pPr>
            <w:r w:rsidRPr="0009172A">
              <w:rPr>
                <w:lang w:val="ru-RU"/>
              </w:rPr>
              <w:t>Директор БР г</w:t>
            </w:r>
            <w:r w:rsidRPr="0009172A">
              <w:rPr>
                <w:rFonts w:eastAsia="Calibri"/>
                <w:lang w:val="ru-RU"/>
              </w:rPr>
              <w:t>-н Марио Маневич обратился к присутствующим со вступительным словом, в котором осветил мандат Консультативной группы по радиосвязи, предусматривающий проведение обзора приоритетов, программ, действий и стратегий, оценку их реализации и консультирование Директора, а также рассмотрение оперативных задач и подготовку к ВКР-27.</w:t>
            </w:r>
          </w:p>
          <w:p w14:paraId="05317E31" w14:textId="015DC78C" w:rsidR="006209DF" w:rsidRPr="0009172A" w:rsidRDefault="006209DF" w:rsidP="00FA0DF2">
            <w:pPr>
              <w:pStyle w:val="Tabletext"/>
              <w:rPr>
                <w:rFonts w:eastAsia="Calibri"/>
                <w:lang w:val="ru-RU"/>
              </w:rPr>
            </w:pPr>
            <w:r w:rsidRPr="0009172A">
              <w:rPr>
                <w:lang w:val="ru-RU"/>
              </w:rPr>
              <w:t>Председатель КГР г</w:t>
            </w:r>
            <w:r w:rsidRPr="0009172A">
              <w:rPr>
                <w:rFonts w:eastAsia="Calibri"/>
                <w:lang w:val="ru-RU"/>
              </w:rPr>
              <w:t xml:space="preserve">-н Мохаммед </w:t>
            </w:r>
            <w:proofErr w:type="spellStart"/>
            <w:r w:rsidRPr="0009172A">
              <w:rPr>
                <w:rFonts w:eastAsia="Calibri"/>
                <w:lang w:val="ru-RU"/>
              </w:rPr>
              <w:t>Алжнуби</w:t>
            </w:r>
            <w:proofErr w:type="spellEnd"/>
            <w:r w:rsidRPr="0009172A">
              <w:rPr>
                <w:rFonts w:eastAsia="Calibri"/>
                <w:lang w:val="ru-RU"/>
              </w:rPr>
              <w:t xml:space="preserve"> (Саудовская Аравия) сделал вступительное заявление, в котором осветил работу КГР и БР по совершенствованию управления использованием спектра, поддержке новых технологий, подготовке к ВКР-27 и связанным с ней собраниям, улучшению координации между исследовательскими комиссиями, решению проблем, связанных с ресурсами спектра и орбиты, и содействию обеспечению устойчивости космической деятельности. Председатель также высоко оценил и приветствовал руководящую роль Директора БР в период его пребывания в должности.</w:t>
            </w:r>
          </w:p>
        </w:tc>
      </w:tr>
      <w:tr w:rsidR="005763AA" w:rsidRPr="00083594" w14:paraId="4C868CB7" w14:textId="77777777" w:rsidTr="00FA0DF2">
        <w:trPr>
          <w:cantSplit/>
          <w:trHeight w:val="82"/>
        </w:trPr>
        <w:tc>
          <w:tcPr>
            <w:tcW w:w="988" w:type="dxa"/>
          </w:tcPr>
          <w:p w14:paraId="082EA1A3" w14:textId="77777777" w:rsidR="006209DF" w:rsidRPr="0009172A" w:rsidDel="002A034D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2</w:t>
            </w:r>
          </w:p>
        </w:tc>
        <w:tc>
          <w:tcPr>
            <w:tcW w:w="2126" w:type="dxa"/>
          </w:tcPr>
          <w:p w14:paraId="7228491E" w14:textId="6F15CABE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color w:val="000000"/>
                <w:shd w:val="clear" w:color="auto" w:fill="FFFFFF"/>
                <w:lang w:val="ru-RU"/>
              </w:rPr>
            </w:pPr>
            <w:r w:rsidRPr="0009172A">
              <w:rPr>
                <w:rStyle w:val="normaltextrun"/>
                <w:rFonts w:asciiTheme="minorHAnsi" w:eastAsia="SimSun" w:hAnsiTheme="minorHAnsi" w:cstheme="minorHAnsi"/>
                <w:b/>
                <w:color w:val="000000"/>
                <w:shd w:val="clear" w:color="auto" w:fill="FFFFFF"/>
                <w:lang w:val="ru-RU"/>
              </w:rPr>
              <w:t>Утверждение повестки дня</w:t>
            </w:r>
            <w:r w:rsidR="005763AA" w:rsidRPr="0009172A">
              <w:rPr>
                <w:rStyle w:val="normaltextrun"/>
                <w:rFonts w:asciiTheme="minorHAnsi" w:eastAsia="SimSun" w:hAnsiTheme="minorHAnsi" w:cstheme="minorHAnsi"/>
                <w:b/>
                <w:color w:val="000000"/>
                <w:shd w:val="clear" w:color="auto" w:fill="FFFFFF"/>
                <w:lang w:val="ru-RU"/>
              </w:rPr>
              <w:br/>
            </w:r>
            <w:hyperlink r:id="rId13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ADM/4</w:t>
              </w:r>
            </w:hyperlink>
            <w:r w:rsidR="005763AA" w:rsidRPr="0009172A">
              <w:rPr>
                <w:lang w:val="ru-RU"/>
              </w:rPr>
              <w:t>(</w:t>
            </w:r>
            <w:r w:rsidRPr="0009172A">
              <w:rPr>
                <w:lang w:val="ru-RU"/>
              </w:rPr>
              <w:t>Rev.1</w:t>
            </w:r>
            <w:r w:rsidR="005763AA" w:rsidRPr="0009172A">
              <w:rPr>
                <w:lang w:val="ru-RU"/>
              </w:rPr>
              <w:t>)</w:t>
            </w:r>
          </w:p>
        </w:tc>
        <w:tc>
          <w:tcPr>
            <w:tcW w:w="11486" w:type="dxa"/>
          </w:tcPr>
          <w:p w14:paraId="0E89FAD0" w14:textId="6A065442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отметила, что Документ RAG/80 был представлен после предельного срока, и поэтому решила опубликовать его в SharePoint ГП</w:t>
            </w:r>
            <w:r w:rsidR="005763AA" w:rsidRPr="0009172A">
              <w:rPr>
                <w:rFonts w:cstheme="minorBidi"/>
                <w:lang w:val="ru-RU"/>
              </w:rPr>
              <w:noBreakHyphen/>
            </w:r>
            <w:r w:rsidRPr="0009172A">
              <w:rPr>
                <w:rFonts w:cstheme="minorBidi"/>
                <w:lang w:val="ru-RU"/>
              </w:rPr>
              <w:t>ПСК КГР. КГР также указала, что Документ RAG/78 охватывает регламентарные вопросы, которые не являются частью мандата КГР, и поэтому включен в повестку дня только для информации.</w:t>
            </w:r>
          </w:p>
          <w:p w14:paraId="5E67BB3A" w14:textId="0330B906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С учетом вышеуказанных изменений была принята повестка дня, содержащаяся в Документе RAG/ADM/4</w:t>
            </w:r>
            <w:r w:rsidR="00DD2375">
              <w:rPr>
                <w:rFonts w:cstheme="minorBidi"/>
                <w:lang w:val="ru-RU"/>
              </w:rPr>
              <w:t>(</w:t>
            </w:r>
            <w:r w:rsidRPr="0009172A">
              <w:rPr>
                <w:rFonts w:cstheme="minorBidi"/>
                <w:lang w:val="ru-RU"/>
              </w:rPr>
              <w:t>Rev.1</w:t>
            </w:r>
            <w:r w:rsidR="00DD2375">
              <w:rPr>
                <w:rFonts w:cstheme="minorBidi"/>
                <w:lang w:val="ru-RU"/>
              </w:rPr>
              <w:t>)</w:t>
            </w:r>
            <w:r w:rsidRPr="0009172A">
              <w:rPr>
                <w:rFonts w:cstheme="minorBidi"/>
                <w:lang w:val="ru-RU"/>
              </w:rPr>
              <w:t>.</w:t>
            </w:r>
          </w:p>
        </w:tc>
      </w:tr>
      <w:tr w:rsidR="005763AA" w:rsidRPr="00083594" w14:paraId="46397AB0" w14:textId="77777777" w:rsidTr="00FA0DF2">
        <w:trPr>
          <w:cantSplit/>
          <w:trHeight w:val="948"/>
        </w:trPr>
        <w:tc>
          <w:tcPr>
            <w:tcW w:w="988" w:type="dxa"/>
          </w:tcPr>
          <w:p w14:paraId="60D130DB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3</w:t>
            </w:r>
          </w:p>
        </w:tc>
        <w:tc>
          <w:tcPr>
            <w:tcW w:w="2126" w:type="dxa"/>
          </w:tcPr>
          <w:p w14:paraId="06E9480D" w14:textId="1E04EE85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color w:val="000000"/>
                <w:shd w:val="clear" w:color="auto" w:fill="FFFFFF"/>
                <w:lang w:val="ru-RU"/>
              </w:rPr>
            </w:pPr>
            <w:r w:rsidRPr="0009172A">
              <w:rPr>
                <w:b/>
                <w:bCs/>
                <w:color w:val="000000"/>
                <w:shd w:val="clear" w:color="auto" w:fill="FFFFFF"/>
                <w:lang w:val="ru-RU"/>
              </w:rPr>
              <w:t>Отчет 33</w:t>
            </w:r>
            <w:r w:rsidR="005763AA" w:rsidRPr="0009172A">
              <w:rPr>
                <w:b/>
                <w:bCs/>
                <w:color w:val="000000"/>
                <w:shd w:val="clear" w:color="auto" w:fill="FFFFFF"/>
                <w:lang w:val="ru-RU"/>
              </w:rPr>
              <w:noBreakHyphen/>
            </w:r>
            <w:r w:rsidRPr="0009172A">
              <w:rPr>
                <w:b/>
                <w:bCs/>
                <w:color w:val="000000"/>
                <w:shd w:val="clear" w:color="auto" w:fill="FFFFFF"/>
                <w:lang w:val="ru-RU"/>
              </w:rPr>
              <w:t>му</w:t>
            </w:r>
            <w:r w:rsidR="005763AA" w:rsidRPr="0009172A">
              <w:rPr>
                <w:b/>
                <w:bCs/>
                <w:color w:val="000000"/>
                <w:shd w:val="clear" w:color="auto" w:fill="FFFFFF"/>
                <w:lang w:val="ru-RU"/>
              </w:rPr>
              <w:t> </w:t>
            </w:r>
            <w:r w:rsidRPr="0009172A">
              <w:rPr>
                <w:b/>
                <w:bCs/>
                <w:color w:val="000000"/>
                <w:shd w:val="clear" w:color="auto" w:fill="FFFFFF"/>
                <w:lang w:val="ru-RU"/>
              </w:rPr>
              <w:t>собранию КГР</w:t>
            </w:r>
            <w:r w:rsidR="005763AA" w:rsidRPr="0009172A">
              <w:rPr>
                <w:color w:val="000000"/>
                <w:shd w:val="clear" w:color="auto" w:fill="FFFFFF"/>
                <w:lang w:val="ru-RU"/>
              </w:rPr>
              <w:br/>
            </w:r>
            <w:hyperlink r:id="rId14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</w:p>
        </w:tc>
        <w:tc>
          <w:tcPr>
            <w:tcW w:w="11486" w:type="dxa"/>
          </w:tcPr>
          <w:p w14:paraId="3E7DBE8A" w14:textId="7EB8ECE8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lang w:val="ru-RU"/>
              </w:rPr>
              <w:t>Директор кратко представил отчет, содержащийся в Документе RAG/58, который позднее был представлен более подробно по</w:t>
            </w:r>
            <w:r w:rsidR="00DD2375">
              <w:rPr>
                <w:lang w:val="ru-RU"/>
              </w:rPr>
              <w:t> </w:t>
            </w:r>
            <w:r w:rsidRPr="0009172A">
              <w:rPr>
                <w:lang w:val="ru-RU"/>
              </w:rPr>
              <w:t>разделам.</w:t>
            </w:r>
          </w:p>
          <w:p w14:paraId="7903873A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Директор подчеркнул необходимость того, чтобы БР располагало достаточными ресурсами для выполнения своего мандата.</w:t>
            </w:r>
          </w:p>
          <w:p w14:paraId="1767A6C5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 xml:space="preserve">КГР признала трудности, с которыми сталкивается Бюро в связи с задержками в обработке заявок на космические службы, которые в настоящее время в три раза превышают сроки, предписанные Регламентом радиосвязи и возникают из-за отсутствия </w:t>
            </w:r>
            <w:r w:rsidRPr="0009172A">
              <w:rPr>
                <w:rFonts w:cstheme="minorBidi"/>
                <w:lang w:val="ru-RU"/>
              </w:rPr>
              <w:lastRenderedPageBreak/>
              <w:t>необходимого квалифицированного персонала, а также по причине того, что программное обеспечение нуждается в модернизации.</w:t>
            </w:r>
          </w:p>
          <w:p w14:paraId="7E75A037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приняла решение направить записку Председателя КГР Совету 2026 года с просьбой к Совету принять необходимые меры для решения этого вопроса, как указано в Приложении 1 к настоящему документу.</w:t>
            </w:r>
          </w:p>
          <w:p w14:paraId="196EAEED" w14:textId="3E3F255B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призвала администрации принять участие и представить письменные вклады по этому вопросу непосредственно Совету.</w:t>
            </w:r>
          </w:p>
        </w:tc>
      </w:tr>
      <w:tr w:rsidR="005763AA" w:rsidRPr="0009172A" w14:paraId="4D856E5A" w14:textId="77777777" w:rsidTr="00FA0DF2">
        <w:trPr>
          <w:cantSplit/>
          <w:trHeight w:val="540"/>
        </w:trPr>
        <w:tc>
          <w:tcPr>
            <w:tcW w:w="988" w:type="dxa"/>
          </w:tcPr>
          <w:p w14:paraId="262486F2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lastRenderedPageBreak/>
              <w:t>4</w:t>
            </w:r>
          </w:p>
        </w:tc>
        <w:tc>
          <w:tcPr>
            <w:tcW w:w="2126" w:type="dxa"/>
          </w:tcPr>
          <w:p w14:paraId="6259BB58" w14:textId="77777777" w:rsidR="006209DF" w:rsidRPr="0009172A" w:rsidRDefault="006209DF" w:rsidP="00FA0DF2">
            <w:pPr>
              <w:pStyle w:val="Tabletext"/>
              <w:rPr>
                <w:b/>
                <w:bCs/>
                <w:color w:val="000000" w:themeColor="text1"/>
                <w:lang w:val="ru-RU"/>
              </w:rPr>
            </w:pPr>
            <w:r w:rsidRPr="0009172A">
              <w:rPr>
                <w:rFonts w:eastAsia="SimSun"/>
                <w:b/>
                <w:bCs/>
                <w:color w:val="000000" w:themeColor="text1"/>
                <w:lang w:val="ru-RU"/>
              </w:rPr>
              <w:t>Вопросы, касающиеся работы Совета</w:t>
            </w:r>
          </w:p>
        </w:tc>
        <w:tc>
          <w:tcPr>
            <w:tcW w:w="11486" w:type="dxa"/>
          </w:tcPr>
          <w:p w14:paraId="2774F91C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</w:p>
        </w:tc>
      </w:tr>
      <w:tr w:rsidR="005763AA" w:rsidRPr="00083594" w14:paraId="5F238C0E" w14:textId="77777777" w:rsidTr="00FA0DF2">
        <w:trPr>
          <w:cantSplit/>
        </w:trPr>
        <w:tc>
          <w:tcPr>
            <w:tcW w:w="988" w:type="dxa"/>
          </w:tcPr>
          <w:p w14:paraId="12E761F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18A95C45" w14:textId="7ADBB26B" w:rsidR="006209DF" w:rsidRPr="0009172A" w:rsidRDefault="006209DF" w:rsidP="00FA0DF2">
            <w:pPr>
              <w:pStyle w:val="Tabletext"/>
              <w:rPr>
                <w:rFonts w:asciiTheme="minorHAnsi" w:eastAsia="SimSun" w:hAnsiTheme="minorHAnsi" w:cstheme="minorHAnsi"/>
                <w:color w:val="000000" w:themeColor="text1"/>
                <w:lang w:val="ru-RU"/>
              </w:rPr>
            </w:pPr>
            <w:hyperlink r:id="rId15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</w:t>
            </w:r>
            <w:r w:rsidRPr="0009172A">
              <w:rPr>
                <w:rStyle w:val="normaltextrun"/>
                <w:rFonts w:asciiTheme="minorHAnsi" w:eastAsia="SimSun" w:hAnsiTheme="minorHAnsi" w:cstheme="minorHAnsi"/>
                <w:shd w:val="clear" w:color="auto" w:fill="FFFFFF"/>
                <w:lang w:val="ru-RU"/>
              </w:rPr>
              <w:t>(п. 2.1)</w:t>
            </w:r>
          </w:p>
        </w:tc>
        <w:tc>
          <w:tcPr>
            <w:tcW w:w="11486" w:type="dxa"/>
          </w:tcPr>
          <w:p w14:paraId="3445853B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Возмещение затрат на обработку заявок на регистрацию спутниковых сетей</w:t>
            </w:r>
          </w:p>
          <w:p w14:paraId="6A14EAD1" w14:textId="3787D7EE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рассмотрела материал, содержащийся в разделе 2.1 Отчета Директора о возмещении затрат на обработку заявок на регистрацию спутниковых сетей, и сообщила, что Совет-25 утвердил все предложения, сделанные Группой экспертов по Решению</w:t>
            </w:r>
            <w:r w:rsidR="003C0821" w:rsidRPr="0009172A">
              <w:rPr>
                <w:lang w:val="ru-RU"/>
              </w:rPr>
              <w:t> </w:t>
            </w:r>
            <w:r w:rsidRPr="0009172A">
              <w:rPr>
                <w:lang w:val="ru-RU"/>
              </w:rPr>
              <w:t>482, о пересмотре этого Решения. Отмечая значительное количество изменений, Совет решил, что пересмотренное Решение вступит в силу 1 января 2026 года.</w:t>
            </w:r>
          </w:p>
          <w:p w14:paraId="3F815195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lang w:val="ru-RU"/>
              </w:rPr>
              <w:t>КГР обсудила вопрос прямых и косвенных затрат на обработку заявок, а также вопрос о том, должны ли они покрываться из регулярного бюджета или на основе возмещения затрат. КГР пришла к выводу, что вопрос о косвенных расходах выходит за рамки ее мандата и, следовательно, должен рассматриваться путем представления вкладов Совету и Полномочной конференции (ПК).</w:t>
            </w:r>
          </w:p>
        </w:tc>
      </w:tr>
      <w:tr w:rsidR="005763AA" w:rsidRPr="00083594" w14:paraId="56FE5E70" w14:textId="77777777" w:rsidTr="00FA0DF2">
        <w:trPr>
          <w:cantSplit/>
        </w:trPr>
        <w:tc>
          <w:tcPr>
            <w:tcW w:w="988" w:type="dxa"/>
          </w:tcPr>
          <w:p w14:paraId="71C0E780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4D06AA3E" w14:textId="71739E06" w:rsidR="006209DF" w:rsidRPr="0009172A" w:rsidRDefault="006209DF" w:rsidP="00FA0DF2">
            <w:pPr>
              <w:pStyle w:val="Tabletext"/>
              <w:rPr>
                <w:rStyle w:val="normaltextrun"/>
                <w:shd w:val="clear" w:color="auto" w:fill="FFFFFF"/>
                <w:lang w:val="ru-RU"/>
              </w:rPr>
            </w:pPr>
            <w:hyperlink r:id="rId16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</w:t>
            </w:r>
            <w:r w:rsidRPr="0009172A">
              <w:rPr>
                <w:rStyle w:val="normaltextrun"/>
                <w:rFonts w:asciiTheme="minorHAnsi" w:eastAsia="SimSun" w:hAnsiTheme="minorHAnsi" w:cstheme="minorHAnsi"/>
                <w:shd w:val="clear" w:color="auto" w:fill="FFFFFF"/>
                <w:lang w:val="ru-RU"/>
              </w:rPr>
              <w:t>(п. 2.2)</w:t>
            </w:r>
          </w:p>
        </w:tc>
        <w:tc>
          <w:tcPr>
            <w:tcW w:w="11486" w:type="dxa"/>
          </w:tcPr>
          <w:p w14:paraId="13BDF07B" w14:textId="1B388945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 xml:space="preserve">Бюджет на </w:t>
            </w:r>
            <w:proofErr w:type="gramStart"/>
            <w:r w:rsidRPr="0009172A">
              <w:rPr>
                <w:b/>
                <w:bCs/>
                <w:lang w:val="ru-RU"/>
              </w:rPr>
              <w:t>2024</w:t>
            </w:r>
            <w:r w:rsidR="00DD2375">
              <w:rPr>
                <w:b/>
                <w:bCs/>
                <w:lang w:val="ru-RU"/>
              </w:rPr>
              <w:t>−</w:t>
            </w:r>
            <w:r w:rsidRPr="0009172A">
              <w:rPr>
                <w:b/>
                <w:bCs/>
                <w:lang w:val="ru-RU"/>
              </w:rPr>
              <w:t>2025</w:t>
            </w:r>
            <w:proofErr w:type="gramEnd"/>
            <w:r w:rsidRPr="0009172A">
              <w:rPr>
                <w:b/>
                <w:bCs/>
                <w:lang w:val="ru-RU"/>
              </w:rPr>
              <w:t xml:space="preserve"> годы и бюджет на </w:t>
            </w:r>
            <w:proofErr w:type="gramStart"/>
            <w:r w:rsidRPr="0009172A">
              <w:rPr>
                <w:b/>
                <w:bCs/>
                <w:lang w:val="ru-RU"/>
              </w:rPr>
              <w:t>2026</w:t>
            </w:r>
            <w:r w:rsidR="00DD2375">
              <w:rPr>
                <w:b/>
                <w:bCs/>
                <w:lang w:val="ru-RU"/>
              </w:rPr>
              <w:t>−</w:t>
            </w:r>
            <w:r w:rsidRPr="0009172A">
              <w:rPr>
                <w:b/>
                <w:bCs/>
                <w:lang w:val="ru-RU"/>
              </w:rPr>
              <w:t>2027</w:t>
            </w:r>
            <w:proofErr w:type="gramEnd"/>
            <w:r w:rsidRPr="0009172A">
              <w:rPr>
                <w:b/>
                <w:bCs/>
                <w:lang w:val="ru-RU"/>
              </w:rPr>
              <w:t xml:space="preserve"> годы</w:t>
            </w:r>
          </w:p>
          <w:p w14:paraId="78BF5DFF" w14:textId="124C0C9B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рассмотрела материал раздела 2.2 Отчета Директора о бюджетах на 2024–2025 годы и 2026–2027 годы. КГР отметила, что ежегодный анализ доходов и расходов при исполнении бюджета на 2026 год, включая глобальное сокращение бюджета на </w:t>
            </w:r>
            <w:proofErr w:type="gramStart"/>
            <w:r w:rsidRPr="0009172A">
              <w:rPr>
                <w:lang w:val="ru-RU"/>
              </w:rPr>
              <w:t>2026</w:t>
            </w:r>
            <w:r w:rsidR="003C0821" w:rsidRPr="0009172A">
              <w:rPr>
                <w:lang w:val="ru-RU"/>
              </w:rPr>
              <w:t>−</w:t>
            </w:r>
            <w:r w:rsidRPr="0009172A">
              <w:rPr>
                <w:lang w:val="ru-RU"/>
              </w:rPr>
              <w:t>2027</w:t>
            </w:r>
            <w:proofErr w:type="gramEnd"/>
            <w:r w:rsidRPr="0009172A">
              <w:rPr>
                <w:lang w:val="ru-RU"/>
              </w:rPr>
              <w:t xml:space="preserve"> годы, будет представлен Совету 2026 года в Документе C26/9.</w:t>
            </w:r>
          </w:p>
          <w:p w14:paraId="0CC0AECB" w14:textId="448143F9" w:rsidR="006209DF" w:rsidRPr="0009172A" w:rsidRDefault="006209DF" w:rsidP="00FA0DF2">
            <w:pPr>
              <w:pStyle w:val="Tabletext"/>
              <w:rPr>
                <w:color w:val="0F5288"/>
                <w:sz w:val="23"/>
                <w:szCs w:val="23"/>
                <w:lang w:val="ru-RU"/>
              </w:rPr>
            </w:pPr>
            <w:r w:rsidRPr="0009172A">
              <w:rPr>
                <w:lang w:val="ru-RU"/>
              </w:rPr>
              <w:t>КГР подчеркнула необходимость соблюдения Решения 5 (Пересм. Бухарест, 2022 г.) о доходах и расходах Союза на период 2024</w:t>
            </w:r>
            <w:r w:rsidR="003C0821" w:rsidRPr="0009172A">
              <w:rPr>
                <w:lang w:val="ru-RU"/>
              </w:rPr>
              <w:t>−</w:t>
            </w:r>
            <w:r w:rsidRPr="0009172A">
              <w:rPr>
                <w:lang w:val="ru-RU"/>
              </w:rPr>
              <w:t>2027 годов, поскольку бюджетные ассигнования должны обеспечивать необходимое финансирование деятельности, связанной с использованием радиочастотного спектра, и не следует допускать сокращения ресурсов, которое затронет заявки на регистрацию в МСЭ, непосредственно касающиеся применения Регламента радиосвязи и связанных с этим исследований.</w:t>
            </w:r>
          </w:p>
        </w:tc>
      </w:tr>
      <w:tr w:rsidR="005763AA" w:rsidRPr="00083594" w14:paraId="2AB607FC" w14:textId="77777777" w:rsidTr="00FA0DF2">
        <w:trPr>
          <w:cantSplit/>
        </w:trPr>
        <w:tc>
          <w:tcPr>
            <w:tcW w:w="988" w:type="dxa"/>
          </w:tcPr>
          <w:p w14:paraId="7779CD7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16CC6C2F" w14:textId="77777777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shd w:val="clear" w:color="auto" w:fill="FFFFFF"/>
                <w:lang w:val="ru-RU"/>
              </w:rPr>
            </w:pPr>
            <w:hyperlink r:id="rId17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2.3)</w:t>
            </w:r>
            <w:r w:rsidRPr="0009172A">
              <w:rPr>
                <w:rStyle w:val="normaltextrun"/>
                <w:rFonts w:asciiTheme="minorHAnsi" w:eastAsia="SimSun" w:hAnsiTheme="minorHAnsi" w:cstheme="minorHAnsi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11486" w:type="dxa"/>
          </w:tcPr>
          <w:p w14:paraId="3B5EF6A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Использование шести официальных языков Союза на равной основе</w:t>
            </w:r>
          </w:p>
          <w:p w14:paraId="45294B9F" w14:textId="2511A04F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рассмотрела содержащийся в разделе 2.3 Отчета Директора материал об использовании шести официальных языков Союза на равной основе, который более подробно представила г-жа </w:t>
            </w:r>
            <w:proofErr w:type="spellStart"/>
            <w:r w:rsidRPr="0009172A">
              <w:rPr>
                <w:lang w:val="ru-RU"/>
              </w:rPr>
              <w:t>Негар</w:t>
            </w:r>
            <w:proofErr w:type="spellEnd"/>
            <w:r w:rsidRPr="0009172A">
              <w:rPr>
                <w:lang w:val="ru-RU"/>
              </w:rPr>
              <w:t xml:space="preserve"> </w:t>
            </w:r>
            <w:proofErr w:type="spellStart"/>
            <w:r w:rsidRPr="0009172A">
              <w:rPr>
                <w:lang w:val="ru-RU"/>
              </w:rPr>
              <w:t>Такеш</w:t>
            </w:r>
            <w:proofErr w:type="spellEnd"/>
            <w:r w:rsidRPr="0009172A">
              <w:rPr>
                <w:lang w:val="ru-RU"/>
              </w:rPr>
              <w:t xml:space="preserve"> (заместитель руководителя Департамента конференций и публикаций).</w:t>
            </w:r>
          </w:p>
          <w:p w14:paraId="5C46DC44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приняла к сведению презентацию об использовании шести официальных языков Союза на равной основе и о статусе перевода веб-страниц МСЭ-R.</w:t>
            </w:r>
          </w:p>
          <w:p w14:paraId="257CFDD0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отметила, что некоторые веб-страницы МСЭ в настоящее время доступны только на английском, французском и испанском языках из-за ограниченности инфраструктуры, связанной с поддержкой наборов символов, необходимых для русского, арабского </w:t>
            </w:r>
            <w:r w:rsidRPr="0009172A">
              <w:rPr>
                <w:lang w:val="ru-RU"/>
              </w:rPr>
              <w:lastRenderedPageBreak/>
              <w:t>и китайского языков. Далее было отмечено, что, как ожидается, это ограничение будет снято на новом веб-сайте, разрабатываемом для ПК-26.</w:t>
            </w:r>
          </w:p>
          <w:p w14:paraId="7859DE67" w14:textId="147120F4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отметила, что в настоящее время в МСЭ-Т проводится тестирование автоматизированного перевода отчетов. КГР подчеркнула важность использования шести официальных языков на равной основе и необходимость продемонстрировать достаточный уровень точности, прежде чем можно будет распространить применение автоматического перевода на тексты МСЭ-R уровня договора, даже если это приведет к экономии средств.</w:t>
            </w:r>
          </w:p>
        </w:tc>
      </w:tr>
      <w:tr w:rsidR="005763AA" w:rsidRPr="00083594" w14:paraId="4A19CC76" w14:textId="77777777" w:rsidTr="00FA0DF2">
        <w:trPr>
          <w:cantSplit/>
          <w:trHeight w:val="1213"/>
        </w:trPr>
        <w:tc>
          <w:tcPr>
            <w:tcW w:w="988" w:type="dxa"/>
          </w:tcPr>
          <w:p w14:paraId="245D1E0C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4676ABF6" w14:textId="77777777" w:rsidR="003C0821" w:rsidRPr="0009172A" w:rsidRDefault="006209DF" w:rsidP="00FA0DF2">
            <w:pPr>
              <w:pStyle w:val="Tabletext"/>
              <w:rPr>
                <w:lang w:val="ru-RU"/>
              </w:rPr>
            </w:pPr>
            <w:hyperlink r:id="rId18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="003C0821" w:rsidRPr="0009172A">
              <w:rPr>
                <w:lang w:val="ru-RU"/>
              </w:rPr>
              <w:t>(</w:t>
            </w:r>
            <w:r w:rsidRPr="0009172A">
              <w:rPr>
                <w:lang w:val="ru-RU"/>
              </w:rPr>
              <w:t>Add.2</w:t>
            </w:r>
            <w:r w:rsidR="003C0821" w:rsidRPr="0009172A">
              <w:rPr>
                <w:lang w:val="ru-RU"/>
              </w:rPr>
              <w:t>)</w:t>
            </w:r>
          </w:p>
          <w:p w14:paraId="6301322E" w14:textId="77777777" w:rsidR="003C0821" w:rsidRPr="0009172A" w:rsidRDefault="003C0821" w:rsidP="00FA0DF2">
            <w:pPr>
              <w:pStyle w:val="Tabletext"/>
              <w:rPr>
                <w:lang w:val="ru-RU"/>
              </w:rPr>
            </w:pPr>
          </w:p>
          <w:p w14:paraId="6FFEB477" w14:textId="54F21BFC" w:rsidR="006209DF" w:rsidRPr="0009172A" w:rsidRDefault="003C0821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color w:val="000000" w:themeColor="text1"/>
                <w:lang w:val="ru-RU"/>
              </w:rPr>
            </w:pPr>
            <w:r w:rsidRPr="0009172A">
              <w:rPr>
                <w:lang w:val="ru-RU"/>
              </w:rPr>
              <w:br/>
            </w:r>
            <w:hyperlink r:id="rId19">
              <w:r w:rsidR="006209DF"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75</w:t>
              </w:r>
            </w:hyperlink>
            <w:r w:rsidR="006209DF" w:rsidRPr="0009172A">
              <w:rPr>
                <w:lang w:val="ru-RU"/>
              </w:rPr>
              <w:t xml:space="preserve"> </w:t>
            </w:r>
            <w:r w:rsidR="006209DF" w:rsidRPr="0009172A">
              <w:rPr>
                <w:rFonts w:eastAsia="Aptos"/>
                <w:color w:val="000000" w:themeColor="text1"/>
                <w:lang w:val="ru-RU"/>
              </w:rPr>
              <w:t>(Российская Федерация)</w:t>
            </w:r>
          </w:p>
        </w:tc>
        <w:tc>
          <w:tcPr>
            <w:tcW w:w="11486" w:type="dxa"/>
          </w:tcPr>
          <w:p w14:paraId="195E3D0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 xml:space="preserve">Статус перевода веб-страниц МСЭ-R </w:t>
            </w:r>
          </w:p>
          <w:p w14:paraId="4F582E67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рассмотрела статус перевода веб-страниц МСЭ-R, о котором говорится в Дополнительном документе 2 к Отчету Директора. КГР приняла к сведению достигнутый прогресс.</w:t>
            </w:r>
          </w:p>
          <w:p w14:paraId="5F51398D" w14:textId="5309FB32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приняла к сведению вклад Российской Федерации на тему согласования различных Резолюций МСЭ, касающихся использования шести официальных языков Союза на равной основе. КГР также приняла к сведению подборку Резолюций ПК и Секторов об использовании шести официальных языков Союза на равной основе и предложение рассмотреть вопрос о пересмотре или аннулировании Резолюции МСЭ-R </w:t>
            </w:r>
            <w:proofErr w:type="gramStart"/>
            <w:r w:rsidRPr="0009172A">
              <w:rPr>
                <w:lang w:val="ru-RU"/>
              </w:rPr>
              <w:t>36-6</w:t>
            </w:r>
            <w:proofErr w:type="gramEnd"/>
            <w:r w:rsidRPr="0009172A">
              <w:rPr>
                <w:lang w:val="ru-RU"/>
              </w:rPr>
              <w:t>.</w:t>
            </w:r>
          </w:p>
        </w:tc>
      </w:tr>
      <w:tr w:rsidR="005763AA" w:rsidRPr="00083594" w14:paraId="6BD833DD" w14:textId="77777777" w:rsidTr="00FA0DF2">
        <w:trPr>
          <w:cantSplit/>
        </w:trPr>
        <w:tc>
          <w:tcPr>
            <w:tcW w:w="988" w:type="dxa"/>
          </w:tcPr>
          <w:p w14:paraId="5AC5967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1964E8C4" w14:textId="4FD5C7C3" w:rsidR="006209DF" w:rsidRPr="0009172A" w:rsidRDefault="006209DF" w:rsidP="00FA0DF2">
            <w:pPr>
              <w:pStyle w:val="Tabletext"/>
              <w:rPr>
                <w:rStyle w:val="normaltextrun"/>
                <w:lang w:val="ru-RU"/>
              </w:rPr>
            </w:pPr>
            <w:hyperlink r:id="rId20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2.4) </w:t>
            </w:r>
          </w:p>
        </w:tc>
        <w:tc>
          <w:tcPr>
            <w:tcW w:w="11486" w:type="dxa"/>
          </w:tcPr>
          <w:p w14:paraId="4F42549C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Дистанционное участие</w:t>
            </w:r>
          </w:p>
          <w:p w14:paraId="3EB4C15C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рассмотрела раздел 2.4 Отчета Директора о дистанционном участии, который был более подробно представлен г-жой </w:t>
            </w:r>
            <w:proofErr w:type="spellStart"/>
            <w:r w:rsidRPr="0009172A">
              <w:rPr>
                <w:lang w:val="ru-RU"/>
              </w:rPr>
              <w:t>Негар</w:t>
            </w:r>
            <w:proofErr w:type="spellEnd"/>
            <w:r w:rsidRPr="0009172A">
              <w:rPr>
                <w:lang w:val="ru-RU"/>
              </w:rPr>
              <w:t xml:space="preserve"> </w:t>
            </w:r>
            <w:proofErr w:type="spellStart"/>
            <w:r w:rsidRPr="0009172A">
              <w:rPr>
                <w:lang w:val="ru-RU"/>
              </w:rPr>
              <w:t>Такеш</w:t>
            </w:r>
            <w:proofErr w:type="spellEnd"/>
            <w:r w:rsidRPr="0009172A">
              <w:rPr>
                <w:lang w:val="ru-RU"/>
              </w:rPr>
              <w:t xml:space="preserve"> (заместителем руководителя Департамента конференций и публикаций).</w:t>
            </w:r>
          </w:p>
          <w:p w14:paraId="13959094" w14:textId="5A8F8B09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отметила, что любые предложения относительно изменений следует вносить во время сессии Совета и/или ПК.</w:t>
            </w:r>
          </w:p>
        </w:tc>
      </w:tr>
      <w:tr w:rsidR="005763AA" w:rsidRPr="00083594" w14:paraId="4EF409F1" w14:textId="77777777" w:rsidTr="00FA0DF2">
        <w:trPr>
          <w:cantSplit/>
        </w:trPr>
        <w:tc>
          <w:tcPr>
            <w:tcW w:w="988" w:type="dxa"/>
          </w:tcPr>
          <w:p w14:paraId="604A84AB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1F20A47B" w14:textId="77777777" w:rsidR="003C0821" w:rsidRPr="0009172A" w:rsidRDefault="006209DF" w:rsidP="00FA0DF2">
            <w:pPr>
              <w:pStyle w:val="Tabletext"/>
              <w:rPr>
                <w:lang w:val="ru-RU"/>
              </w:rPr>
            </w:pPr>
            <w:hyperlink r:id="rId21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2.5)</w:t>
            </w:r>
            <w:r w:rsidRPr="0009172A">
              <w:rPr>
                <w:lang w:val="ru-RU"/>
              </w:rPr>
              <w:br/>
            </w:r>
            <w:hyperlink r:id="rId22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55</w:t>
              </w:r>
            </w:hyperlink>
            <w:r w:rsidRPr="0009172A">
              <w:rPr>
                <w:lang w:val="ru-RU"/>
              </w:rPr>
              <w:t xml:space="preserve"> (РГС-СФП)</w:t>
            </w:r>
          </w:p>
          <w:p w14:paraId="1399E3B9" w14:textId="77777777" w:rsidR="003C0821" w:rsidRPr="0009172A" w:rsidRDefault="003C0821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br/>
            </w:r>
            <w:r w:rsidRPr="0009172A">
              <w:rPr>
                <w:lang w:val="ru-RU"/>
              </w:rPr>
              <w:br/>
            </w:r>
            <w:r w:rsidRPr="0009172A">
              <w:rPr>
                <w:lang w:val="ru-RU"/>
              </w:rPr>
              <w:br/>
            </w:r>
          </w:p>
          <w:p w14:paraId="571A58CE" w14:textId="77777777" w:rsidR="003C0821" w:rsidRPr="0009172A" w:rsidRDefault="003C0821" w:rsidP="00FA0DF2">
            <w:pPr>
              <w:pStyle w:val="Tabletext"/>
              <w:rPr>
                <w:lang w:val="ru-RU"/>
              </w:rPr>
            </w:pPr>
          </w:p>
          <w:p w14:paraId="523F7F48" w14:textId="28CDB64C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23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74</w:t>
              </w:r>
            </w:hyperlink>
            <w:r w:rsidRPr="0009172A">
              <w:rPr>
                <w:lang w:val="ru-RU"/>
              </w:rPr>
              <w:t xml:space="preserve"> (Российская Федерация)</w:t>
            </w:r>
          </w:p>
        </w:tc>
        <w:tc>
          <w:tcPr>
            <w:tcW w:w="11486" w:type="dxa"/>
          </w:tcPr>
          <w:p w14:paraId="6902CE30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Стратегический и Финансовый планы на 2028–2031 годы</w:t>
            </w:r>
          </w:p>
          <w:p w14:paraId="2BACE9E5" w14:textId="7342CBE2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приняла к сведению раздел 2.5 Отчета Директора о Стратегическом и Финансовом планах на 2028−2031 годы и заявление о взаимодействии от Рабочей группы Совета по разработке Стратегического и Финансового планов (РГС-СФП) о результатах четвертого собрания, содержащееся в Документе RAG/55, дополнительная информация по которому была представлена г</w:t>
            </w:r>
            <w:r w:rsidR="00B30235">
              <w:rPr>
                <w:lang w:val="ru-RU"/>
              </w:rPr>
              <w:noBreakHyphen/>
            </w:r>
            <w:r w:rsidRPr="0009172A">
              <w:rPr>
                <w:lang w:val="ru-RU"/>
              </w:rPr>
              <w:t>ном</w:t>
            </w:r>
            <w:r w:rsidR="00B30235">
              <w:rPr>
                <w:lang w:val="ru-RU"/>
              </w:rPr>
              <w:t> </w:t>
            </w:r>
            <w:r w:rsidRPr="0009172A">
              <w:rPr>
                <w:lang w:val="ru-RU"/>
              </w:rPr>
              <w:t>Каталином Маринеску (руководителем Отдела стратегии и планирования SPM) от имени Председателя РГС-СФП г</w:t>
            </w:r>
            <w:r w:rsidR="00B30235">
              <w:rPr>
                <w:lang w:val="ru-RU"/>
              </w:rPr>
              <w:noBreakHyphen/>
            </w:r>
            <w:r w:rsidRPr="0009172A">
              <w:rPr>
                <w:lang w:val="ru-RU"/>
              </w:rPr>
              <w:t>на</w:t>
            </w:r>
            <w:r w:rsidR="00B30235">
              <w:rPr>
                <w:lang w:val="ru-RU"/>
              </w:rPr>
              <w:t> </w:t>
            </w:r>
            <w:r w:rsidRPr="0009172A">
              <w:rPr>
                <w:lang w:val="ru-RU"/>
              </w:rPr>
              <w:t>Мансура Аль-</w:t>
            </w:r>
            <w:proofErr w:type="spellStart"/>
            <w:r w:rsidRPr="0009172A">
              <w:rPr>
                <w:lang w:val="ru-RU"/>
              </w:rPr>
              <w:t>Кураши</w:t>
            </w:r>
            <w:proofErr w:type="spellEnd"/>
            <w:r w:rsidRPr="0009172A">
              <w:rPr>
                <w:lang w:val="ru-RU"/>
              </w:rPr>
              <w:t xml:space="preserve"> (Саудовская Аравия).</w:t>
            </w:r>
          </w:p>
          <w:p w14:paraId="2395C398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Документ RAG/55 (РГС-СФП) и презентацию, с которой выступил г-н Маринеску.</w:t>
            </w:r>
          </w:p>
          <w:p w14:paraId="437D6A0C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рассмотрела предложение Российской Федерации о новых показателях, касающихся ведения МСРЧ, которое содержится в Документе RAG/74, и признала важность обеспечения большей наглядности работы БР. КГР решила, что предложенные показатели, касающиеся МСРЧ, следует добавить в ответное заявление о взаимодействии в адрес РГС-СФП.</w:t>
            </w:r>
          </w:p>
          <w:p w14:paraId="3D5A214E" w14:textId="64949B5B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обсудила предложение РГС-СФП, касающееся целевых показателей по теме "Космос в целях развития". Были высказаны мнения относительно первого показателя ("Спутниковые широкополосные абонентские подключения") и относительно того, куда поместить этот показатель – в Цель 1 или Цель 2. Что касается второго показателя ("Страны и партнерства в области передачи спутникового сигнала на сотовые телефоны, в разбивке по статусу (ведется Всемирной ассоциацией поставщиков средств подвижной связи)"), КГР признала сложность включения показателя, который a) "ведется Всемирной ассоциацией поставщиков </w:t>
            </w:r>
            <w:r w:rsidRPr="0009172A">
              <w:rPr>
                <w:lang w:val="ru-RU"/>
              </w:rPr>
              <w:lastRenderedPageBreak/>
              <w:t>средств подвижной связи" и b) относится к сути технологии прямой связи с устройством (D2D), обозначаемой в МСЭ-R как DC</w:t>
            </w:r>
            <w:r w:rsidR="003C0821" w:rsidRPr="0009172A">
              <w:rPr>
                <w:lang w:val="ru-RU"/>
              </w:rPr>
              <w:noBreakHyphen/>
            </w:r>
            <w:r w:rsidRPr="0009172A">
              <w:rPr>
                <w:lang w:val="ru-RU"/>
              </w:rPr>
              <w:t>MSS</w:t>
            </w:r>
            <w:r w:rsidR="003C0821" w:rsidRPr="0009172A">
              <w:rPr>
                <w:lang w:val="ru-RU"/>
              </w:rPr>
              <w:noBreakHyphen/>
            </w:r>
            <w:r w:rsidRPr="0009172A">
              <w:rPr>
                <w:lang w:val="ru-RU"/>
              </w:rPr>
              <w:t>IMT, которая в настоящее время обсуждается в рамках пункта 1.13 повестки дня ВКР-27.</w:t>
            </w:r>
          </w:p>
          <w:p w14:paraId="6D0AB5F9" w14:textId="356CB7D5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В заключение КГР утвердила ответное заявление о взаимодействии в адрес РГС-СФП, которое представлено в Приложении 2 к</w:t>
            </w:r>
            <w:r w:rsidR="003C0821" w:rsidRPr="0009172A">
              <w:rPr>
                <w:lang w:val="ru-RU"/>
              </w:rPr>
              <w:t> </w:t>
            </w:r>
            <w:r w:rsidRPr="0009172A">
              <w:rPr>
                <w:lang w:val="ru-RU"/>
              </w:rPr>
              <w:t>настоящему документу.</w:t>
            </w:r>
          </w:p>
        </w:tc>
      </w:tr>
      <w:tr w:rsidR="005763AA" w:rsidRPr="00083594" w14:paraId="41E6BE6D" w14:textId="77777777" w:rsidTr="00FA0DF2">
        <w:trPr>
          <w:cantSplit/>
        </w:trPr>
        <w:tc>
          <w:tcPr>
            <w:tcW w:w="988" w:type="dxa"/>
          </w:tcPr>
          <w:p w14:paraId="032E3F64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35545705" w14:textId="0AF44A81" w:rsidR="003C0821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Для информации:</w:t>
            </w:r>
            <w:r w:rsidRPr="0009172A">
              <w:rPr>
                <w:lang w:val="ru-RU"/>
              </w:rPr>
              <w:br/>
            </w:r>
            <w:hyperlink r:id="rId24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54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</w:t>
              </w:r>
            </w:hyperlink>
            <w:r w:rsidRPr="0009172A">
              <w:rPr>
                <w:lang w:val="ru-RU"/>
              </w:rPr>
              <w:t>РГС-СФП)</w:t>
            </w:r>
            <w:r w:rsidRPr="0009172A">
              <w:rPr>
                <w:lang w:val="ru-RU"/>
              </w:rPr>
              <w:br/>
            </w:r>
            <w:hyperlink r:id="rId25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59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</w:t>
              </w:r>
            </w:hyperlink>
            <w:r w:rsidRPr="0009172A">
              <w:rPr>
                <w:lang w:val="ru-RU"/>
              </w:rPr>
              <w:t>РГС-СФП)</w:t>
            </w:r>
            <w:r w:rsidRPr="0009172A">
              <w:rPr>
                <w:lang w:val="ru-RU"/>
              </w:rPr>
              <w:br/>
            </w:r>
            <w:hyperlink r:id="rId26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60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</w:t>
              </w:r>
            </w:hyperlink>
            <w:r w:rsidRPr="0009172A">
              <w:rPr>
                <w:lang w:val="ru-RU"/>
              </w:rPr>
              <w:t>РГС-СФП)</w:t>
            </w:r>
            <w:r w:rsidRPr="0009172A">
              <w:rPr>
                <w:lang w:val="ru-RU"/>
              </w:rPr>
              <w:br/>
            </w:r>
            <w:hyperlink r:id="rId27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64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(КГСЭ)</w:t>
              </w:r>
            </w:hyperlink>
            <w:r w:rsidRPr="0009172A">
              <w:rPr>
                <w:lang w:val="ru-RU"/>
              </w:rPr>
              <w:br/>
            </w:r>
            <w:hyperlink r:id="rId28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68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(КГСЭ)</w:t>
              </w:r>
            </w:hyperlink>
          </w:p>
        </w:tc>
        <w:tc>
          <w:tcPr>
            <w:tcW w:w="11486" w:type="dxa"/>
          </w:tcPr>
          <w:p w14:paraId="7E73F764" w14:textId="58DAEC5C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приняла к сведению пять заявлений о взаимодействии для информации в адрес КГР.</w:t>
            </w:r>
          </w:p>
        </w:tc>
      </w:tr>
      <w:tr w:rsidR="005763AA" w:rsidRPr="00083594" w14:paraId="24F1139F" w14:textId="77777777" w:rsidTr="00FA0DF2">
        <w:trPr>
          <w:cantSplit/>
        </w:trPr>
        <w:tc>
          <w:tcPr>
            <w:tcW w:w="988" w:type="dxa"/>
          </w:tcPr>
          <w:p w14:paraId="4C242241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21DC4DCE" w14:textId="0FEE87D0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29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2.6)</w:t>
            </w:r>
          </w:p>
        </w:tc>
        <w:tc>
          <w:tcPr>
            <w:tcW w:w="11486" w:type="dxa"/>
          </w:tcPr>
          <w:p w14:paraId="1BA192E2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Непрерывность деятельности</w:t>
            </w:r>
          </w:p>
          <w:p w14:paraId="208CA0AD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 xml:space="preserve">КГР рассмотрела материал о непрерывности деятельности, содержащийся в разделе 2.6 Отчета Директора, который был более подробно представлен г-жой </w:t>
            </w:r>
            <w:proofErr w:type="spellStart"/>
            <w:r w:rsidRPr="0009172A">
              <w:rPr>
                <w:lang w:val="ru-RU"/>
              </w:rPr>
              <w:t>Негар</w:t>
            </w:r>
            <w:proofErr w:type="spellEnd"/>
            <w:r w:rsidRPr="0009172A">
              <w:rPr>
                <w:lang w:val="ru-RU"/>
              </w:rPr>
              <w:t xml:space="preserve"> </w:t>
            </w:r>
            <w:proofErr w:type="spellStart"/>
            <w:r w:rsidRPr="0009172A">
              <w:rPr>
                <w:lang w:val="ru-RU"/>
              </w:rPr>
              <w:t>Такеш</w:t>
            </w:r>
            <w:proofErr w:type="spellEnd"/>
            <w:r w:rsidRPr="0009172A">
              <w:rPr>
                <w:lang w:val="ru-RU"/>
              </w:rPr>
              <w:t xml:space="preserve"> (заместитель руководителя Департамента конференций и публикаций).</w:t>
            </w:r>
          </w:p>
          <w:p w14:paraId="4DFCC5A5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 xml:space="preserve">КГР отметила, что в период с 1 октября 2028 года по 31 августа 2029 года ожидаются перерывы в обычных собраниях в связи с проектом строительства нового здания МСЭ в Женеве. КГР далее отметила, что Швейцария великодушно подтвердила двухлетнюю отсрочку в отношении выплат по ссуде на недвижимость, что привело к экономии 2,7 </w:t>
            </w:r>
            <w:proofErr w:type="gramStart"/>
            <w:r w:rsidRPr="0009172A">
              <w:rPr>
                <w:rFonts w:cstheme="minorBidi"/>
                <w:lang w:val="ru-RU"/>
              </w:rPr>
              <w:t>млн.</w:t>
            </w:r>
            <w:proofErr w:type="gramEnd"/>
            <w:r w:rsidRPr="0009172A">
              <w:rPr>
                <w:rFonts w:cstheme="minorBidi"/>
                <w:lang w:val="ru-RU"/>
              </w:rPr>
              <w:t xml:space="preserve"> швейцарских франков. Эти средства будут направлены в Фонд обеспечения непрерывности деятельности, с тем чтобы помочь покрыть расходы на проведение собраний в Швейцарии в период строительства. Дополнительная обновленная информация о непрерывности деятельности собраний МСЭ в период строительства нового здания МСЭ была представлена в Документе C26/65.</w:t>
            </w:r>
          </w:p>
          <w:p w14:paraId="5DB93347" w14:textId="4CDCE46B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отметила, что большинство собраний МСЭ-R можно было бы по-прежнему проводить в Женеве, а принимающей стороной отдельных собраний могли бы выступать Государства-Члены в соответствии с Резолюцией 5 ПК. КГР подчеркнула, что следует приложить все возможные усилия для того, чтобы собрания МСЭ-R проводились в Женеве.</w:t>
            </w:r>
          </w:p>
        </w:tc>
      </w:tr>
      <w:tr w:rsidR="005763AA" w:rsidRPr="00083594" w14:paraId="72A93482" w14:textId="77777777" w:rsidTr="00FA0DF2">
        <w:trPr>
          <w:cantSplit/>
        </w:trPr>
        <w:tc>
          <w:tcPr>
            <w:tcW w:w="988" w:type="dxa"/>
          </w:tcPr>
          <w:p w14:paraId="4F8A72A8" w14:textId="77777777" w:rsidR="006209DF" w:rsidRPr="0009172A" w:rsidRDefault="006209DF" w:rsidP="00FA0DF2">
            <w:pPr>
              <w:pStyle w:val="Tabletext"/>
              <w:rPr>
                <w:rFonts w:cstheme="minorBidi"/>
                <w:b/>
                <w:lang w:val="ru-RU"/>
              </w:rPr>
            </w:pPr>
            <w:r w:rsidRPr="0009172A">
              <w:rPr>
                <w:rFonts w:cstheme="minorBidi"/>
                <w:b/>
                <w:lang w:val="ru-RU"/>
              </w:rPr>
              <w:t>5</w:t>
            </w:r>
          </w:p>
        </w:tc>
        <w:tc>
          <w:tcPr>
            <w:tcW w:w="2126" w:type="dxa"/>
          </w:tcPr>
          <w:p w14:paraId="04DE86C2" w14:textId="5C7BC341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rFonts w:cstheme="minorBidi"/>
                <w:b/>
                <w:bCs/>
                <w:lang w:val="ru-RU"/>
              </w:rPr>
              <w:t>Оперативный план МСЭ-R</w:t>
            </w:r>
            <w:r w:rsidRPr="0009172A">
              <w:rPr>
                <w:rFonts w:cstheme="minorBidi"/>
                <w:lang w:val="ru-RU"/>
              </w:rPr>
              <w:t xml:space="preserve"> </w:t>
            </w:r>
            <w:r w:rsidR="00305E57" w:rsidRPr="0009172A">
              <w:rPr>
                <w:rFonts w:cstheme="minorBidi"/>
                <w:lang w:val="ru-RU"/>
              </w:rPr>
              <w:br/>
            </w:r>
            <w:hyperlink r:id="rId30" w:history="1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58</w:t>
              </w:r>
              <w:r w:rsidRPr="000944F8">
                <w:rPr>
                  <w:rStyle w:val="Hyperlink"/>
                  <w:rFonts w:asciiTheme="minorHAnsi" w:hAnsiTheme="minorHAnsi" w:cstheme="minorBid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(п. 6)</w:t>
              </w:r>
            </w:hyperlink>
            <w:r w:rsidRPr="0009172A">
              <w:rPr>
                <w:lang w:val="ru-RU"/>
              </w:rPr>
              <w:br/>
            </w:r>
            <w:hyperlink r:id="rId31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62</w:t>
              </w:r>
            </w:hyperlink>
            <w:r w:rsidRPr="0009172A">
              <w:rPr>
                <w:rFonts w:cstheme="minorBidi"/>
                <w:lang w:val="ru-RU"/>
              </w:rPr>
              <w:t xml:space="preserve"> (Директор БР) </w:t>
            </w:r>
          </w:p>
        </w:tc>
        <w:tc>
          <w:tcPr>
            <w:tcW w:w="11486" w:type="dxa"/>
          </w:tcPr>
          <w:p w14:paraId="67E47C44" w14:textId="0DCD6609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Оперативный план МСЭ-R, представленный в разделе 6 Отчета Директора и содержащийся в Документе</w:t>
            </w:r>
            <w:r w:rsidR="000944F8">
              <w:rPr>
                <w:rFonts w:cstheme="minorBidi"/>
                <w:lang w:val="ru-RU"/>
              </w:rPr>
              <w:t> </w:t>
            </w:r>
            <w:r w:rsidRPr="0009172A">
              <w:rPr>
                <w:rFonts w:cstheme="minorBidi"/>
                <w:lang w:val="ru-RU"/>
              </w:rPr>
              <w:t>RAG/62, а также отметила добавление нового раздела, касающегося оценки рисков.</w:t>
            </w:r>
          </w:p>
          <w:p w14:paraId="43803AF5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отметила, что Генеральный секретариат разрабатывает новую методику для Оперативного плана МСЭ, и рекомендовала обеспечить четкое разделение между Оперативным планом МСЭ и Оперативными планами каждого Сектора, а также ежегодно представлять Консультативной группе скользящий Оперативный план и отчет о проделанной работе за предыдущий год.</w:t>
            </w:r>
          </w:p>
          <w:p w14:paraId="2962A551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В ответ на вопрос о задержке/продлении регламентарных предельных сроков/временных рамок для обработки заявок на регистрацию спутниковых сетей (как описано в разделе 2.1 Документа RAG/62), КГР напомнила, что такие предельные сроки являются договорными обязательствами, и рекомендовала указать причины такого продления и рассмотреть план/варианты решения этой проблемы (а в будущем – распространить эти решения на любые целевые показатели, которые не могут быть достигнуты).</w:t>
            </w:r>
          </w:p>
          <w:p w14:paraId="486CE5DF" w14:textId="4A04DA1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lastRenderedPageBreak/>
              <w:t>В связи с этим вопросом и текущей нехваткой персонала в БР в целом была также выражена обеспокоенность в связи с планируемым сокращением штатов к 2030 году, расширением участия БР в региональных организациях и ожидаемыми масштабными изменениями программного обеспечения в результате решений ВКР-23 и возможных решений ВКР-27 (что может привести к увеличенным/более длительным задержкам после регламентарного предельного срока, а также породить риск ошибок при валидации).</w:t>
            </w:r>
          </w:p>
          <w:p w14:paraId="14BB86DD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Секретариат БР подтвердил, что меры по смягчению последствий изложены в разделе 3 для каждого соответствующего риска и что у Совета были запрошены ресурсы для решения конкретного вопроса модернизации программного обеспечения. БР приняло к сведению озабоченность по поводу планируемого сокращения штатов и пересмотрит эти прогнозы.</w:t>
            </w:r>
          </w:p>
          <w:p w14:paraId="79318082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Что касается обеспечения непрерывности деятельности во время реконструкции штаб-квартиры в Женеве, то КГР рекомендовала в будущем включить в Оперативный план подробный план обеспечения непрерывности деятельности, в котором подчеркивалась бы необходимость поддержания непрерывности деятельности исследовательских комиссий МСЭ-R, но при этом признавалось бы, что вопросы, связанные со зданием штаб-квартиры, и вопросы других затрат решаются Советом, а также приводились бы некоторые подробности относительно смягчения последствий недоступности рабочих помещений в штаб-квартире МСЭ.</w:t>
            </w:r>
          </w:p>
          <w:p w14:paraId="7B1BEC37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обсудила вопрос о включении информации/данных, касающихся финансовых последствий деятельности Бюро (в соответствии с практикой, которая использовалась/используется или применялась/применяется во всех Секторах МСЭ). КГР также отметила, что связь между Финансовым, Стратегическим и Оперативным планами была отражена в Резолюции 151.</w:t>
            </w:r>
          </w:p>
          <w:p w14:paraId="7941F6E2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признала/еще раз подтвердила необходимость обеспечения согласованности между Оперативным планом и отчетом Бюро для РРК.</w:t>
            </w:r>
          </w:p>
        </w:tc>
      </w:tr>
      <w:tr w:rsidR="005763AA" w:rsidRPr="0009172A" w14:paraId="14BD2819" w14:textId="77777777" w:rsidTr="00FA0DF2">
        <w:trPr>
          <w:cantSplit/>
        </w:trPr>
        <w:tc>
          <w:tcPr>
            <w:tcW w:w="988" w:type="dxa"/>
          </w:tcPr>
          <w:p w14:paraId="60505B8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lastRenderedPageBreak/>
              <w:t>6</w:t>
            </w:r>
          </w:p>
        </w:tc>
        <w:tc>
          <w:tcPr>
            <w:tcW w:w="2126" w:type="dxa"/>
          </w:tcPr>
          <w:p w14:paraId="05D45770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Выполнение решений АР-23</w:t>
            </w:r>
          </w:p>
        </w:tc>
        <w:tc>
          <w:tcPr>
            <w:tcW w:w="11486" w:type="dxa"/>
          </w:tcPr>
          <w:p w14:paraId="3E2B0DCC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</w:p>
        </w:tc>
      </w:tr>
      <w:tr w:rsidR="005763AA" w:rsidRPr="0009172A" w14:paraId="4FBB8824" w14:textId="77777777" w:rsidTr="00FA0DF2">
        <w:trPr>
          <w:cantSplit/>
        </w:trPr>
        <w:tc>
          <w:tcPr>
            <w:tcW w:w="988" w:type="dxa"/>
          </w:tcPr>
          <w:p w14:paraId="37B80A85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5B27C665" w14:textId="3FE76F45" w:rsidR="00305E57" w:rsidRPr="0009172A" w:rsidRDefault="006209DF" w:rsidP="00FA0DF2">
            <w:pPr>
              <w:pStyle w:val="Tabletext"/>
              <w:rPr>
                <w:lang w:val="ru-RU"/>
              </w:rPr>
            </w:pPr>
            <w:hyperlink r:id="rId32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65</w:t>
              </w:r>
            </w:hyperlink>
            <w:r w:rsidRPr="0009172A">
              <w:rPr>
                <w:lang w:val="ru-RU"/>
              </w:rPr>
              <w:t xml:space="preserve">, </w:t>
            </w:r>
            <w:hyperlink r:id="rId33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DT/7</w:t>
              </w:r>
            </w:hyperlink>
            <w:r w:rsidRPr="0009172A">
              <w:rPr>
                <w:lang w:val="ru-RU"/>
              </w:rPr>
              <w:t xml:space="preserve"> (Председатель ГП</w:t>
            </w:r>
            <w:r w:rsidR="003C0821" w:rsidRPr="0009172A">
              <w:rPr>
                <w:lang w:val="ru-RU"/>
              </w:rPr>
              <w:noBreakHyphen/>
            </w:r>
            <w:r w:rsidRPr="0009172A">
              <w:rPr>
                <w:lang w:val="ru-RU"/>
              </w:rPr>
              <w:t>ПСК КГР)</w:t>
            </w:r>
            <w:r w:rsidR="00305E57" w:rsidRPr="0009172A">
              <w:rPr>
                <w:lang w:val="ru-RU"/>
              </w:rPr>
              <w:br/>
            </w:r>
          </w:p>
          <w:p w14:paraId="4042A8FE" w14:textId="77777777" w:rsidR="00305E57" w:rsidRPr="0009172A" w:rsidRDefault="00305E57" w:rsidP="00FA0DF2">
            <w:pPr>
              <w:pStyle w:val="Tabletext"/>
              <w:rPr>
                <w:lang w:val="ru-RU"/>
              </w:rPr>
            </w:pPr>
          </w:p>
          <w:p w14:paraId="0FBAFC6A" w14:textId="77777777" w:rsidR="00305E57" w:rsidRPr="0009172A" w:rsidRDefault="00305E57" w:rsidP="00FA0DF2">
            <w:pPr>
              <w:pStyle w:val="Tabletext"/>
              <w:rPr>
                <w:lang w:val="ru-RU"/>
              </w:rPr>
            </w:pPr>
          </w:p>
          <w:p w14:paraId="662A334B" w14:textId="13722A87" w:rsidR="006209DF" w:rsidRPr="0009172A" w:rsidRDefault="006209DF" w:rsidP="00FA0DF2">
            <w:pPr>
              <w:pStyle w:val="Tabletext"/>
              <w:rPr>
                <w:rStyle w:val="normaltextrun"/>
                <w:lang w:val="ru-RU"/>
              </w:rPr>
            </w:pPr>
            <w:hyperlink r:id="rId34">
              <w:r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72</w:t>
              </w:r>
            </w:hyperlink>
            <w:r w:rsidRPr="0009172A">
              <w:rPr>
                <w:lang w:val="ru-RU"/>
              </w:rPr>
              <w:t xml:space="preserve"> </w:t>
            </w:r>
            <w:r w:rsidRPr="0009172A">
              <w:rPr>
                <w:rFonts w:eastAsia="Aptos"/>
                <w:color w:val="000000" w:themeColor="text1"/>
                <w:lang w:val="ru-RU"/>
              </w:rPr>
              <w:t>(Саудовская Аравия)</w:t>
            </w:r>
            <w:r w:rsidR="00305E57" w:rsidRPr="0009172A">
              <w:rPr>
                <w:rFonts w:eastAsia="Aptos"/>
                <w:color w:val="000000" w:themeColor="text1"/>
                <w:lang w:val="ru-RU"/>
              </w:rPr>
              <w:br/>
            </w:r>
            <w:hyperlink r:id="rId35">
              <w:r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73</w:t>
              </w:r>
            </w:hyperlink>
            <w:r w:rsidRPr="0009172A">
              <w:rPr>
                <w:lang w:val="ru-RU"/>
              </w:rPr>
              <w:t xml:space="preserve"> </w:t>
            </w:r>
            <w:r w:rsidRPr="0009172A">
              <w:rPr>
                <w:rFonts w:eastAsia="Aptos"/>
                <w:color w:val="000000" w:themeColor="text1"/>
                <w:lang w:val="ru-RU"/>
              </w:rPr>
              <w:t>(Китай)</w:t>
            </w:r>
          </w:p>
        </w:tc>
        <w:tc>
          <w:tcPr>
            <w:tcW w:w="11486" w:type="dxa"/>
          </w:tcPr>
          <w:p w14:paraId="7BFEB5C2" w14:textId="3D4E5980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Отчет работающей по переписке группы КГР по совершенствованию процесса Подготовительного собрания к конференции (ПСК)</w:t>
            </w:r>
          </w:p>
          <w:p w14:paraId="758FDACB" w14:textId="188AEF7A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приняла к сведению отчет 33-му собранию КГР Председателя Группы КГР, работающей по переписке, по совершенствованию процесса Подготовительного собрания к конференции, содержащийся в Документе RAG/65, а также рабочий документ по</w:t>
            </w:r>
            <w:r w:rsidR="000944F8">
              <w:rPr>
                <w:lang w:val="ru-RU"/>
              </w:rPr>
              <w:t> </w:t>
            </w:r>
            <w:r w:rsidRPr="0009172A">
              <w:rPr>
                <w:lang w:val="ru-RU"/>
              </w:rPr>
              <w:t xml:space="preserve">предварительному проекту пересмотра Резолюции МСЭ-R </w:t>
            </w:r>
            <w:proofErr w:type="gramStart"/>
            <w:r w:rsidRPr="0009172A">
              <w:rPr>
                <w:lang w:val="ru-RU"/>
              </w:rPr>
              <w:t>2-9</w:t>
            </w:r>
            <w:proofErr w:type="gramEnd"/>
            <w:r w:rsidRPr="0009172A">
              <w:rPr>
                <w:lang w:val="ru-RU"/>
              </w:rPr>
              <w:t>, представленный в Документе DT/7.</w:t>
            </w:r>
          </w:p>
          <w:p w14:paraId="2AC99FC0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color w:val="000000" w:themeColor="text1"/>
                <w:lang w:val="ru-RU"/>
              </w:rPr>
              <w:t>КГР поблагодарила Председателя ГП-ПСК КГР.</w:t>
            </w:r>
          </w:p>
          <w:p w14:paraId="140241EC" w14:textId="77777777" w:rsidR="006209DF" w:rsidRPr="0009172A" w:rsidRDefault="006209DF" w:rsidP="00FA0DF2">
            <w:pPr>
              <w:pStyle w:val="Tabletext"/>
              <w:rPr>
                <w:rFonts w:eastAsia="Calibri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приняла решение рассмотреть предлагаемый обновленный круг ведения ГП-ПСК КГР, изложенный в Документе RAG/72, а также предлагаемые изменения к формату Отчета ПСК, изложенные в Документе RAG/73.</w:t>
            </w:r>
          </w:p>
          <w:p w14:paraId="003A181C" w14:textId="71C4BC50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поддержала расширение работы, проводимой Группой, работающей по переписке. В результате обсуждения в рабочем порядке, проведенного под руководством Саудовской Аравии, КГР утвердила пересмотренный круг ведения ГП-ПСК-КГР, представленный в Приложении 3 к настоящему документу, и приняла решение перенести все вклады, представленные для этой ГП-ПСК КГР с момента ее создания в 2024 году, а также для собраний КГР в 2025 и 2026 годах, для дальнейшего рассмотрения в рамках этой группы при подготовке к следующему собранию КГР в 2027 году.</w:t>
            </w:r>
          </w:p>
        </w:tc>
      </w:tr>
      <w:tr w:rsidR="005763AA" w:rsidRPr="00083594" w14:paraId="38693019" w14:textId="77777777" w:rsidTr="00FA0DF2">
        <w:trPr>
          <w:cantSplit/>
          <w:trHeight w:val="2665"/>
        </w:trPr>
        <w:tc>
          <w:tcPr>
            <w:tcW w:w="988" w:type="dxa"/>
          </w:tcPr>
          <w:p w14:paraId="6862C01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lastRenderedPageBreak/>
              <w:t>7</w:t>
            </w:r>
          </w:p>
        </w:tc>
        <w:tc>
          <w:tcPr>
            <w:tcW w:w="2126" w:type="dxa"/>
          </w:tcPr>
          <w:p w14:paraId="7721E4CF" w14:textId="77777777" w:rsidR="000944F8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b/>
                <w:bCs/>
                <w:lang w:val="ru-RU"/>
              </w:rPr>
              <w:t>Выполнение решений АР-23</w:t>
            </w:r>
            <w:r w:rsidR="00305E57" w:rsidRPr="0009172A">
              <w:rPr>
                <w:b/>
                <w:bCs/>
                <w:lang w:val="ru-RU"/>
              </w:rPr>
              <w:br/>
            </w:r>
            <w:hyperlink r:id="rId36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3)</w:t>
            </w:r>
          </w:p>
          <w:p w14:paraId="5919A721" w14:textId="6A53C611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37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57</w:t>
              </w:r>
            </w:hyperlink>
            <w:r w:rsidR="003C0821" w:rsidRPr="0009172A">
              <w:rPr>
                <w:lang w:val="ru-RU"/>
              </w:rPr>
              <w:t xml:space="preserve"> (</w:t>
            </w:r>
            <w:r w:rsidRPr="0009172A">
              <w:rPr>
                <w:lang w:val="ru-RU"/>
              </w:rPr>
              <w:t>РГС-ФЛР)</w:t>
            </w:r>
          </w:p>
        </w:tc>
        <w:tc>
          <w:tcPr>
            <w:tcW w:w="11486" w:type="dxa"/>
          </w:tcPr>
          <w:p w14:paraId="482D7780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содержащуюся в разделе 3 Отчета Директора информацию о выполнении решений ВКР-23.</w:t>
            </w:r>
          </w:p>
          <w:p w14:paraId="134E5387" w14:textId="2AE27788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рассмотрела заявление о взаимодействии от РГС-ФЛР, которое было направлено консультативным группам Секторов и Межсекторальной координационной группе (МСКГ) (процесс предоставления оценок финансовых последствий предлагаемых на конференциях и ассамблеях МСЭ решений и резолюций), изложенное в Документе RAG/57, в котором консультативным группам Секторов и МСКГ предлагается высказать замечания по этому документу для представления в качестве вклада на следующей сессии Совета.</w:t>
            </w:r>
          </w:p>
          <w:p w14:paraId="3EE71658" w14:textId="44468E9F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признала важность этой темы и обсудила трудности, связанные с представлением таких оценок в контексте ВКР. КГР согласилась с тем, что ввиду сложности тем, пунктов повестки дня и связанных с ними решений и резолюций в настоящее время может быть сложно следовать предлагаемой методике оценки затрат до предстоящей ВКР-27.</w:t>
            </w:r>
          </w:p>
          <w:p w14:paraId="4250FF91" w14:textId="487B7BBB" w:rsidR="007450DD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согласилась с запиской Председателя КГР для РГС-ФЛР 2026 года, содержащейся в Приложении 4.</w:t>
            </w:r>
          </w:p>
        </w:tc>
      </w:tr>
      <w:tr w:rsidR="005763AA" w:rsidRPr="00083594" w14:paraId="12856523" w14:textId="77777777" w:rsidTr="00FA0DF2">
        <w:trPr>
          <w:cantSplit/>
        </w:trPr>
        <w:tc>
          <w:tcPr>
            <w:tcW w:w="988" w:type="dxa"/>
          </w:tcPr>
          <w:p w14:paraId="28AEA457" w14:textId="3CA9A3CD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8</w:t>
            </w:r>
          </w:p>
        </w:tc>
        <w:tc>
          <w:tcPr>
            <w:tcW w:w="2126" w:type="dxa"/>
          </w:tcPr>
          <w:p w14:paraId="42F93A30" w14:textId="4D1071D3" w:rsidR="007450DD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rFonts w:eastAsia="SimSun"/>
                <w:b/>
                <w:color w:val="000000"/>
                <w:shd w:val="clear" w:color="auto" w:fill="FFFFFF"/>
                <w:lang w:val="ru-RU"/>
              </w:rPr>
              <w:t>Подготовка к АР/</w:t>
            </w:r>
            <w:r w:rsidR="000944F8">
              <w:rPr>
                <w:rFonts w:eastAsia="SimSun"/>
                <w:b/>
                <w:color w:val="000000"/>
                <w:shd w:val="clear" w:color="auto" w:fill="FFFFFF"/>
                <w:lang w:val="ru-RU"/>
              </w:rPr>
              <w:br/>
            </w:r>
            <w:r w:rsidRPr="0009172A">
              <w:rPr>
                <w:rFonts w:eastAsia="SimSun"/>
                <w:b/>
                <w:color w:val="000000"/>
                <w:shd w:val="clear" w:color="auto" w:fill="FFFFFF"/>
                <w:lang w:val="ru-RU"/>
              </w:rPr>
              <w:t>ВКР-27</w:t>
            </w:r>
            <w:r w:rsidR="007450DD" w:rsidRPr="0009172A">
              <w:rPr>
                <w:rFonts w:eastAsia="SimSun"/>
                <w:b/>
                <w:color w:val="000000"/>
                <w:shd w:val="clear" w:color="auto" w:fill="FFFFFF"/>
                <w:lang w:val="ru-RU"/>
              </w:rPr>
              <w:br/>
            </w:r>
            <w:hyperlink r:id="rId38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4.1)</w:t>
            </w:r>
            <w:r w:rsidR="007450DD" w:rsidRPr="0009172A">
              <w:rPr>
                <w:lang w:val="ru-RU"/>
              </w:rPr>
              <w:br/>
            </w:r>
            <w:hyperlink r:id="rId39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rFonts w:cstheme="minorBidi"/>
                  <w:lang w:val="ru-RU"/>
                </w:rPr>
                <w:t>(п. 4.2)</w:t>
              </w:r>
            </w:hyperlink>
          </w:p>
          <w:p w14:paraId="486B4467" w14:textId="77777777" w:rsidR="007450DD" w:rsidRPr="0009172A" w:rsidRDefault="007450DD" w:rsidP="00FA0DF2">
            <w:pPr>
              <w:pStyle w:val="Tabletext"/>
              <w:rPr>
                <w:lang w:val="ru-RU"/>
              </w:rPr>
            </w:pPr>
          </w:p>
          <w:p w14:paraId="73B53F0D" w14:textId="562BF803" w:rsidR="006209DF" w:rsidRPr="0009172A" w:rsidRDefault="007450DD" w:rsidP="00FA0DF2">
            <w:pPr>
              <w:pStyle w:val="Tabletext"/>
              <w:rPr>
                <w:rStyle w:val="normaltextrun"/>
                <w:lang w:val="ru-RU"/>
              </w:rPr>
            </w:pPr>
            <w:r w:rsidRPr="0009172A">
              <w:rPr>
                <w:lang w:val="ru-RU"/>
              </w:rPr>
              <w:br/>
            </w:r>
            <w:r w:rsidRPr="0009172A">
              <w:rPr>
                <w:lang w:val="ru-RU"/>
              </w:rPr>
              <w:br/>
            </w:r>
            <w:r w:rsidRPr="0009172A">
              <w:rPr>
                <w:lang w:val="ru-RU"/>
              </w:rPr>
              <w:br/>
            </w:r>
            <w:hyperlink r:id="rId40">
              <w:r w:rsidR="006209DF"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71</w:t>
              </w:r>
            </w:hyperlink>
            <w:r w:rsidR="006209DF" w:rsidRPr="0009172A">
              <w:rPr>
                <w:lang w:val="ru-RU"/>
              </w:rPr>
              <w:t xml:space="preserve"> </w:t>
            </w:r>
            <w:r w:rsidR="006209DF" w:rsidRPr="0009172A">
              <w:rPr>
                <w:rFonts w:eastAsia="Aptos"/>
                <w:color w:val="000000" w:themeColor="text1"/>
                <w:lang w:val="ru-RU"/>
              </w:rPr>
              <w:t>(Саудовская Аравия)</w:t>
            </w:r>
          </w:p>
        </w:tc>
        <w:tc>
          <w:tcPr>
            <w:tcW w:w="11486" w:type="dxa"/>
          </w:tcPr>
          <w:p w14:paraId="0B40DC86" w14:textId="214AA569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отчет о подготовке к АР-27 и ВКР-27, а также информацию о других соответствующих подготовительных мероприятиях, содержащуюся, соответственно, в разделах 4.1 и 4.2 Отчета Директора. КГР высоко оценила организацию 1</w:t>
            </w:r>
            <w:r w:rsidR="007450DD" w:rsidRPr="0009172A">
              <w:rPr>
                <w:rFonts w:cstheme="minorBidi"/>
                <w:lang w:val="ru-RU"/>
              </w:rPr>
              <w:noBreakHyphen/>
            </w:r>
            <w:r w:rsidRPr="0009172A">
              <w:rPr>
                <w:rFonts w:cstheme="minorBidi"/>
                <w:lang w:val="ru-RU"/>
              </w:rPr>
              <w:t>й</w:t>
            </w:r>
            <w:r w:rsidR="007450DD" w:rsidRPr="0009172A">
              <w:rPr>
                <w:rFonts w:cstheme="minorBidi"/>
                <w:lang w:val="ru-RU"/>
              </w:rPr>
              <w:t> </w:t>
            </w:r>
            <w:r w:rsidRPr="0009172A">
              <w:rPr>
                <w:rFonts w:cstheme="minorBidi"/>
                <w:lang w:val="ru-RU"/>
              </w:rPr>
              <w:t xml:space="preserve">Межрегиональной информационной сессии МСЭ (МРИС) по подготовке к ВКР-27 на основе выводов предыдущего собрания КГР и поблагодарила г-на </w:t>
            </w:r>
            <w:proofErr w:type="spellStart"/>
            <w:r w:rsidRPr="0009172A">
              <w:rPr>
                <w:rFonts w:cstheme="minorBidi"/>
                <w:lang w:val="ru-RU"/>
              </w:rPr>
              <w:t>Обино</w:t>
            </w:r>
            <w:proofErr w:type="spellEnd"/>
            <w:r w:rsidRPr="0009172A">
              <w:rPr>
                <w:rFonts w:cstheme="minorBidi"/>
                <w:lang w:val="ru-RU"/>
              </w:rPr>
              <w:t xml:space="preserve"> за работу по организации этого мероприятия. </w:t>
            </w:r>
          </w:p>
          <w:p w14:paraId="5258AB77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также приняла к сведению продолжающуюся подготовку ко второй сессии Подготовительного собрания к конференции для ВКР-27 (ПСК27-2) и к запланированным 2-му и 3-му собраниям МРИС. Признавая полезность, когда это возможно, присутствия нескольких представителей БР на собраниях региональных групп, занимающихся подготовкой к ВКР-27, КГР настоятельно рекомендовала по мере возможности обеспечить виртуальное участие дополнительных экспертов БР в этих собраниях.</w:t>
            </w:r>
          </w:p>
          <w:p w14:paraId="2EB6C335" w14:textId="77777777" w:rsidR="006209DF" w:rsidRPr="0009172A" w:rsidRDefault="006209DF" w:rsidP="00FA0DF2">
            <w:pPr>
              <w:pStyle w:val="Tabletext"/>
              <w:rPr>
                <w:rFonts w:eastAsia="Calibr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рассмотрела предложения, касающиеся организации мероприятий МРИС, которые изложены в Документе RAG/71. КГР также рассмотрела другие предложения, сделанные в ходе собрания, в том числе:</w:t>
            </w:r>
          </w:p>
          <w:p w14:paraId="346B8CF7" w14:textId="0AEB8831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сосредоточение внимания программы МРИС на нескольких важных вопросах или пунктах повестки дня;</w:t>
            </w:r>
          </w:p>
          <w:p w14:paraId="1D0BA8DD" w14:textId="08D47FCB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продление мероприятия МРИС для содействия проведению большего числа обсуждений между региональными группами;</w:t>
            </w:r>
          </w:p>
          <w:p w14:paraId="6359E48C" w14:textId="5B3746DE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сохранение гибкости, обеспечиваемой МРИС в содействии обмену информацией и идеями до проведения ВКР;</w:t>
            </w:r>
          </w:p>
          <w:p w14:paraId="0AA1CCE4" w14:textId="45B7A189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возможность разбивать мероприятия на параллельные сессии, каждая из которых будет посвящена конкретным вопросам, например наземным, спутниковым или регламентарным вопросам, в зависимости от имеющихся ресурсов и финансовых ограничений.</w:t>
            </w:r>
          </w:p>
          <w:p w14:paraId="7C3E0E3B" w14:textId="77777777" w:rsidR="006209DF" w:rsidRPr="0009172A" w:rsidRDefault="006209DF" w:rsidP="00FA0DF2">
            <w:pPr>
              <w:pStyle w:val="Tabletext"/>
              <w:rPr>
                <w:rFonts w:eastAsia="Calibri"/>
                <w:color w:val="000000"/>
                <w:lang w:val="ru-RU"/>
              </w:rPr>
            </w:pPr>
            <w:r w:rsidRPr="0009172A">
              <w:rPr>
                <w:rFonts w:eastAsia="Calibri"/>
                <w:color w:val="000000"/>
                <w:lang w:val="ru-RU"/>
              </w:rPr>
              <w:t>КГР согласилась с тем, что Бюро не уполномочено представлять краткий обзор подготовительных исследований к ВКР и оценивать их статус.</w:t>
            </w:r>
          </w:p>
          <w:p w14:paraId="7FA5B107" w14:textId="699D7B6F" w:rsidR="006209DF" w:rsidRPr="0009172A" w:rsidRDefault="006209DF" w:rsidP="00FA0DF2">
            <w:pPr>
              <w:pStyle w:val="Tabletext"/>
              <w:rPr>
                <w:rFonts w:eastAsia="Calibri"/>
                <w:lang w:val="ru-RU"/>
              </w:rPr>
            </w:pPr>
            <w:r w:rsidRPr="0009172A">
              <w:rPr>
                <w:rFonts w:eastAsia="Calibri"/>
                <w:color w:val="000000"/>
                <w:lang w:val="ru-RU"/>
              </w:rPr>
              <w:t>КГР приняла к сведению все эти предложения и рекомендовала Директору БР рассмотреть их при подготовке к будущим мероприятиям МРИС в ходе текущего или следующих исследовательских циклов, в зависимости от случая, и представить соответствующий отчет следующим собраниям КГР.</w:t>
            </w:r>
          </w:p>
        </w:tc>
      </w:tr>
      <w:tr w:rsidR="005763AA" w:rsidRPr="00083594" w14:paraId="60709050" w14:textId="77777777" w:rsidTr="00FA0DF2">
        <w:trPr>
          <w:cantSplit/>
        </w:trPr>
        <w:tc>
          <w:tcPr>
            <w:tcW w:w="988" w:type="dxa"/>
          </w:tcPr>
          <w:p w14:paraId="2285B27A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lastRenderedPageBreak/>
              <w:t>9</w:t>
            </w:r>
          </w:p>
        </w:tc>
        <w:tc>
          <w:tcPr>
            <w:tcW w:w="2126" w:type="dxa"/>
          </w:tcPr>
          <w:p w14:paraId="30E83D0B" w14:textId="72A68E5C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lang w:val="ru-RU"/>
              </w:rPr>
            </w:pPr>
            <w:r w:rsidRPr="0009172A">
              <w:rPr>
                <w:rStyle w:val="normaltextrun"/>
                <w:rFonts w:asciiTheme="minorHAnsi" w:eastAsia="SimSun" w:hAnsiTheme="minorHAnsi" w:cstheme="minorBidi"/>
                <w:b/>
                <w:color w:val="000000"/>
                <w:shd w:val="clear" w:color="auto" w:fill="FFFFFF"/>
                <w:lang w:val="ru-RU"/>
              </w:rPr>
              <w:t>Деятельность исследовательских комиссий</w:t>
            </w:r>
            <w:r w:rsidRPr="0009172A"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  <w:br/>
            </w:r>
            <w:hyperlink r:id="rId41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5), </w:t>
            </w:r>
            <w:hyperlink r:id="rId42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>(Add.1)</w:t>
            </w:r>
          </w:p>
        </w:tc>
        <w:tc>
          <w:tcPr>
            <w:tcW w:w="11486" w:type="dxa"/>
          </w:tcPr>
          <w:p w14:paraId="587A9CFF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с удовлетворением приняла к сведению презентации председателей ИК и ККТ МСЭ-R о деятельности их соответствующих групп и сделала следующие выводы.</w:t>
            </w:r>
          </w:p>
          <w:p w14:paraId="72E5BFD8" w14:textId="7F9D7D6B" w:rsidR="006209DF" w:rsidRPr="0009172A" w:rsidRDefault="000944F8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>
              <w:rPr>
                <w:rFonts w:cstheme="minorBidi"/>
                <w:lang w:val="ru-RU"/>
              </w:rPr>
              <w:t>•</w:t>
            </w:r>
            <w:r>
              <w:rPr>
                <w:rFonts w:cstheme="minorBidi"/>
                <w:lang w:val="ru-RU"/>
              </w:rPr>
              <w:tab/>
            </w:r>
            <w:r w:rsidR="006209DF" w:rsidRPr="0009172A">
              <w:rPr>
                <w:rFonts w:cstheme="minorBidi"/>
                <w:lang w:val="ru-RU"/>
              </w:rPr>
              <w:t xml:space="preserve">В свете </w:t>
            </w:r>
            <w:r>
              <w:rPr>
                <w:rFonts w:cstheme="minorBidi"/>
                <w:lang w:val="ru-RU"/>
              </w:rPr>
              <w:t>Ц</w:t>
            </w:r>
            <w:r w:rsidR="006209DF" w:rsidRPr="0009172A">
              <w:rPr>
                <w:rFonts w:cstheme="minorBidi"/>
                <w:lang w:val="ru-RU"/>
              </w:rPr>
              <w:t xml:space="preserve">иркуляра CACE/1151 КГР признала важность работы ИК3 и призвала администрации содействовать участию экспертов из </w:t>
            </w:r>
            <w:r w:rsidR="006209DF" w:rsidRPr="000944F8">
              <w:rPr>
                <w:rFonts w:eastAsia="Calibri" w:cs="Calibri"/>
                <w:color w:val="000000"/>
                <w:lang w:val="ru-RU"/>
              </w:rPr>
              <w:t>своих</w:t>
            </w:r>
            <w:r w:rsidR="006209DF" w:rsidRPr="0009172A">
              <w:rPr>
                <w:rFonts w:cstheme="minorBidi"/>
                <w:lang w:val="ru-RU"/>
              </w:rPr>
              <w:t xml:space="preserve"> стран в деятельности ИК3 как в техническом, так и в финансовом плане.</w:t>
            </w:r>
          </w:p>
          <w:p w14:paraId="72FDC02B" w14:textId="6A1C8F91" w:rsidR="006209DF" w:rsidRPr="0009172A" w:rsidDel="00B07A95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КГР предложила председателям представить информацию о Резолюциях МСЭ-R, которые предполагается изменить или исключить на следующей АР.</w:t>
            </w:r>
          </w:p>
          <w:p w14:paraId="0BC237D2" w14:textId="33D4F484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КГР рекомендовала председателям ИК сообщать БР, когда, по их мнению, их собрание займет меньше выделенного количества дней, чтобы освободить имеющиеся залы для проведения других собраний.</w:t>
            </w:r>
          </w:p>
          <w:p w14:paraId="34E4330E" w14:textId="446B8C9C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КГР приняла к сведению проблему несоответствия в преамбулах к различным Рекомендациям, указала, что шаблон для формата рекомендаций нуждается в дальнейшем совершенствовании, и рекомендовала Директору БР рассмотреть этот вопрос в следующей версии руководящих указаний.</w:t>
            </w:r>
          </w:p>
          <w:p w14:paraId="318769AB" w14:textId="67BB9367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rFonts w:eastAsia="Calibri" w:cs="Calibri"/>
                <w:color w:val="000000"/>
                <w:lang w:val="ru-RU"/>
              </w:rPr>
            </w:pPr>
            <w:r w:rsidRPr="0009172A">
              <w:rPr>
                <w:rFonts w:eastAsia="Calibri" w:cs="Calibri"/>
                <w:color w:val="000000"/>
                <w:lang w:val="ru-RU"/>
              </w:rPr>
              <w:t>•</w:t>
            </w:r>
            <w:r w:rsidRPr="0009172A">
              <w:rPr>
                <w:rFonts w:eastAsia="Calibri" w:cs="Calibri"/>
                <w:color w:val="000000"/>
                <w:lang w:val="ru-RU"/>
              </w:rPr>
              <w:tab/>
            </w:r>
            <w:r w:rsidR="006209DF" w:rsidRPr="0009172A">
              <w:rPr>
                <w:rFonts w:eastAsia="Calibri" w:cs="Calibri"/>
                <w:color w:val="000000"/>
                <w:lang w:val="ru-RU"/>
              </w:rPr>
              <w:t>КГР признала, что предложения во время собраний МСЭ-R следует рассматривать в позитивном ключе.</w:t>
            </w:r>
          </w:p>
          <w:p w14:paraId="32ED86D6" w14:textId="4A4CA163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lang w:val="ru-RU"/>
              </w:rPr>
            </w:pPr>
            <w:r w:rsidRPr="0009172A">
              <w:rPr>
                <w:lang w:val="ru-RU"/>
              </w:rPr>
              <w:t>•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>КГР рекомендовала ИК при подготовке проекта текста ПСК (пример регламентарного текста) не повторять положения одной статьи Регламента радиосвязи в предлагаемых изменениях к другой статье.</w:t>
            </w:r>
          </w:p>
          <w:p w14:paraId="5D5A7EAE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с удовлетворением приняла к сведению отчет Департамента исследовательских комиссий (SGD) МСЭ-R, содержащийся в Документе RAG/58 (раздел 5) и Дополнительном документе 1 к нему, и высказала следующие замечания.</w:t>
            </w:r>
          </w:p>
          <w:p w14:paraId="73BAC93A" w14:textId="18DCA545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lang w:val="ru-RU"/>
              </w:rPr>
            </w:pPr>
            <w:r w:rsidRPr="0009172A">
              <w:rPr>
                <w:lang w:val="ru-RU"/>
              </w:rPr>
              <w:t>•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 xml:space="preserve">КГР подтвердила, что в соответствии с пунктом A2.2.4.1b) Резолюции МСЭ-R 1-9 </w:t>
            </w:r>
            <w:r w:rsidRPr="0009172A">
              <w:rPr>
                <w:lang w:val="ru-RU"/>
              </w:rPr>
              <w:t>"</w:t>
            </w:r>
            <w:r w:rsidR="006209DF" w:rsidRPr="0009172A">
              <w:rPr>
                <w:i/>
                <w:lang w:val="ru-RU"/>
              </w:rPr>
              <w:t>…вклады (в том числе пересмотры, дополнительные документы и исправления ко вкладам) должны быть получены не позднее чем за 12 календарных дней (к</w:t>
            </w:r>
            <w:r w:rsidRPr="0009172A">
              <w:rPr>
                <w:i/>
                <w:lang w:val="ru-RU"/>
              </w:rPr>
              <w:t> </w:t>
            </w:r>
            <w:r w:rsidR="006209DF" w:rsidRPr="0009172A">
              <w:rPr>
                <w:i/>
                <w:lang w:val="ru-RU"/>
              </w:rPr>
              <w:t>1600</w:t>
            </w:r>
            <w:r w:rsidRPr="0009172A">
              <w:rPr>
                <w:i/>
                <w:lang w:val="ru-RU"/>
              </w:rPr>
              <w:t> </w:t>
            </w:r>
            <w:r w:rsidR="006209DF" w:rsidRPr="0009172A">
              <w:rPr>
                <w:i/>
                <w:lang w:val="ru-RU"/>
              </w:rPr>
              <w:t xml:space="preserve">UTC) до начала собрания, чтобы обеспечить их распространение к открытию собрания. </w:t>
            </w:r>
            <w:r w:rsidR="006209DF" w:rsidRPr="0009172A">
              <w:rPr>
                <w:lang w:val="ru-RU"/>
              </w:rPr>
              <w:t xml:space="preserve"> </w:t>
            </w:r>
            <w:r w:rsidR="006209DF" w:rsidRPr="0009172A">
              <w:rPr>
                <w:i/>
                <w:lang w:val="ru-RU"/>
              </w:rPr>
              <w:t>Предельный срок применяется только к вкладам от членов.  …  Секретариат не может принимать представленные документы после указанных выше предельных сроков. Документы, не распространенные при открытии собрания, не могут обсуждаться на собрании</w:t>
            </w:r>
            <w:r w:rsidRPr="0009172A">
              <w:rPr>
                <w:lang w:val="ru-RU"/>
              </w:rPr>
              <w:t>"</w:t>
            </w:r>
            <w:r w:rsidR="006209DF" w:rsidRPr="0009172A">
              <w:rPr>
                <w:lang w:val="ru-RU"/>
              </w:rPr>
              <w:t>.</w:t>
            </w:r>
          </w:p>
          <w:p w14:paraId="5FC6A51D" w14:textId="63E856B8" w:rsidR="006209DF" w:rsidRPr="0009172A" w:rsidRDefault="007450DD" w:rsidP="00FA0DF2">
            <w:pPr>
              <w:pStyle w:val="Tabletext"/>
              <w:tabs>
                <w:tab w:val="clear" w:pos="284"/>
              </w:tabs>
              <w:ind w:left="323" w:hanging="323"/>
              <w:rPr>
                <w:lang w:val="ru-RU"/>
              </w:rPr>
            </w:pPr>
            <w:r w:rsidRPr="0009172A">
              <w:rPr>
                <w:lang w:val="ru-RU"/>
              </w:rPr>
              <w:t>•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 xml:space="preserve">КГР признала, что ИК МСЭ-R и подчиненным им группам было рекомендовано обратить пристальное внимание на Циркулярное письмо </w:t>
            </w:r>
            <w:hyperlink r:id="rId43" w:history="1">
              <w:r w:rsidR="006209DF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CR/504</w:t>
              </w:r>
            </w:hyperlink>
            <w:r w:rsidR="006209DF" w:rsidRPr="0009172A">
              <w:rPr>
                <w:lang w:val="ru-RU"/>
              </w:rPr>
              <w:t xml:space="preserve"> вместе с заключением ПСК27-1 по этому вопросу (см. </w:t>
            </w:r>
            <w:hyperlink r:id="rId44" w:history="1">
              <w:r w:rsidR="006209DF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CA/270</w:t>
              </w:r>
            </w:hyperlink>
            <w:r w:rsidR="006209DF" w:rsidRPr="0009172A">
              <w:rPr>
                <w:lang w:val="ru-RU"/>
              </w:rPr>
              <w:t xml:space="preserve"> (Приложение 4)) и при необходимости провести надлежащие исследования в соответствии с ним.</w:t>
            </w:r>
          </w:p>
          <w:p w14:paraId="74AE5E9D" w14:textId="01015C23" w:rsidR="006209DF" w:rsidRPr="0009172A" w:rsidRDefault="006209DF" w:rsidP="00FA0DF2">
            <w:pPr>
              <w:pStyle w:val="Tabletext"/>
              <w:rPr>
                <w:color w:val="000000"/>
                <w:shd w:val="clear" w:color="auto" w:fill="FFFFFF"/>
                <w:lang w:val="ru-RU"/>
              </w:rPr>
            </w:pPr>
            <w:r w:rsidRPr="0009172A">
              <w:rPr>
                <w:color w:val="000000"/>
                <w:shd w:val="clear" w:color="auto" w:fill="FFFFFF"/>
                <w:lang w:val="ru-RU"/>
              </w:rPr>
              <w:t xml:space="preserve">КГР также рекомендовала Директору БР включить в рамках пункта 9.2 повестки дня ВКР-27 в Отчет Директора информацию о трудностях, с которыми пришлось столкнуться в связи с некоторыми двусмысленными терминами, используемыми в </w:t>
            </w:r>
            <w:r w:rsidR="000944F8">
              <w:rPr>
                <w:color w:val="000000"/>
                <w:shd w:val="clear" w:color="auto" w:fill="FFFFFF"/>
                <w:lang w:val="ru-RU"/>
              </w:rPr>
              <w:t>р</w:t>
            </w:r>
            <w:r w:rsidRPr="0009172A">
              <w:rPr>
                <w:color w:val="000000"/>
                <w:shd w:val="clear" w:color="auto" w:fill="FFFFFF"/>
                <w:lang w:val="ru-RU"/>
              </w:rPr>
              <w:t>езолюциях ВКР-23, являющихся частью пунктов повестки дня.</w:t>
            </w:r>
          </w:p>
        </w:tc>
      </w:tr>
      <w:tr w:rsidR="005763AA" w:rsidRPr="00083594" w14:paraId="39963A3F" w14:textId="77777777" w:rsidTr="00FA0DF2">
        <w:trPr>
          <w:cantSplit/>
        </w:trPr>
        <w:tc>
          <w:tcPr>
            <w:tcW w:w="988" w:type="dxa"/>
            <w:vMerge w:val="restart"/>
          </w:tcPr>
          <w:p w14:paraId="595D40D3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698CD0D7" w14:textId="1D7F931D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hyperlink r:id="rId45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(</w:t>
              </w:r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Add</w:t>
              </w:r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.</w:t>
              </w:r>
              <w:proofErr w:type="gramStart"/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1</w:t>
              </w:r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)(</w:t>
              </w:r>
              <w:proofErr w:type="spellStart"/>
              <w:proofErr w:type="gramEnd"/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Annex</w:t>
              </w:r>
              <w:proofErr w:type="spellEnd"/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 xml:space="preserve"> 1)</w:t>
              </w:r>
            </w:hyperlink>
          </w:p>
        </w:tc>
        <w:tc>
          <w:tcPr>
            <w:tcW w:w="11486" w:type="dxa"/>
            <w:tcBorders>
              <w:bottom w:val="nil"/>
            </w:tcBorders>
          </w:tcPr>
          <w:p w14:paraId="5A34C16A" w14:textId="6F2ED3E2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Руководящие указания, связанные с Рез</w:t>
            </w:r>
            <w:r w:rsidR="00FA0DF2">
              <w:rPr>
                <w:b/>
                <w:bCs/>
                <w:lang w:val="ru-RU"/>
              </w:rPr>
              <w:t>олюцией</w:t>
            </w:r>
            <w:r w:rsidRPr="0009172A">
              <w:rPr>
                <w:b/>
                <w:bCs/>
                <w:lang w:val="ru-RU"/>
              </w:rPr>
              <w:t xml:space="preserve"> МСЭ-R </w:t>
            </w:r>
            <w:proofErr w:type="gramStart"/>
            <w:r w:rsidRPr="0009172A">
              <w:rPr>
                <w:b/>
                <w:bCs/>
                <w:lang w:val="ru-RU"/>
              </w:rPr>
              <w:t>1-9</w:t>
            </w:r>
            <w:proofErr w:type="gramEnd"/>
          </w:p>
          <w:p w14:paraId="34ECDC45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 xml:space="preserve">КГР рассмотрела руководящие указания, связанные с Резолюцией МСЭ-R </w:t>
            </w:r>
            <w:proofErr w:type="gramStart"/>
            <w:r w:rsidRPr="0009172A">
              <w:rPr>
                <w:rFonts w:cstheme="minorBidi"/>
                <w:lang w:val="ru-RU"/>
              </w:rPr>
              <w:t>1-9</w:t>
            </w:r>
            <w:proofErr w:type="gramEnd"/>
            <w:r w:rsidRPr="0009172A">
              <w:rPr>
                <w:rFonts w:cstheme="minorBidi"/>
                <w:lang w:val="ru-RU"/>
              </w:rPr>
              <w:t xml:space="preserve"> и содержащиеся в Приложении 1 к Дополнительному документу 1 к Документу RAG/58. КГР подняла и обсудила вопросы, касающиеся пунктов разделов 2.5.1 и 8.</w:t>
            </w:r>
          </w:p>
          <w:p w14:paraId="7DCB17F5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lastRenderedPageBreak/>
              <w:t>В отношении раздела 3.5.8 о существующей практике достижения консенсуса при согласовании заявлений о взаимодействии КГР пришла к выводу, что на данном этапе в Руководящие указания не следует вносить изменений. Любое предложение по этому вопросу может быть представлено Государствам-Членам и/или выдвинуто непосредственно ими на АР.</w:t>
            </w:r>
          </w:p>
          <w:p w14:paraId="73630A7C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 xml:space="preserve">КГР предложила, чтобы БР применяло Руководящие указания на временной </w:t>
            </w:r>
            <w:proofErr w:type="gramStart"/>
            <w:r w:rsidRPr="0009172A">
              <w:rPr>
                <w:rFonts w:cstheme="minorBidi"/>
                <w:lang w:val="ru-RU"/>
              </w:rPr>
              <w:t>основе</w:t>
            </w:r>
            <w:proofErr w:type="gramEnd"/>
            <w:r w:rsidRPr="0009172A">
              <w:rPr>
                <w:rFonts w:cstheme="minorBidi"/>
                <w:lang w:val="ru-RU"/>
              </w:rPr>
              <w:t xml:space="preserve"> и чтобы Государства-Члены рассмотрели Руководящие указания на своем 34-м собрании.</w:t>
            </w:r>
          </w:p>
        </w:tc>
      </w:tr>
      <w:tr w:rsidR="005763AA" w:rsidRPr="00083594" w14:paraId="1046B695" w14:textId="77777777" w:rsidTr="00FA0DF2">
        <w:trPr>
          <w:cantSplit/>
        </w:trPr>
        <w:tc>
          <w:tcPr>
            <w:tcW w:w="988" w:type="dxa"/>
            <w:vMerge/>
          </w:tcPr>
          <w:p w14:paraId="53455ED3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4D3941DA" w14:textId="00220FF6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46">
              <w:r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79</w:t>
              </w:r>
              <w:r w:rsidRPr="0009172A">
                <w:rPr>
                  <w:rStyle w:val="Hyperlink"/>
                  <w:rFonts w:asciiTheme="minorHAnsi" w:eastAsia="Aptos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</w:hyperlink>
            <w:r w:rsidRPr="0009172A">
              <w:rPr>
                <w:rFonts w:eastAsia="Aptos"/>
                <w:color w:val="000000" w:themeColor="text1"/>
                <w:lang w:val="ru-RU"/>
              </w:rPr>
              <w:t>(Канада)</w:t>
            </w:r>
          </w:p>
        </w:tc>
        <w:tc>
          <w:tcPr>
            <w:tcW w:w="11486" w:type="dxa"/>
            <w:tcBorders>
              <w:top w:val="nil"/>
            </w:tcBorders>
          </w:tcPr>
          <w:p w14:paraId="221B66E2" w14:textId="35CAFFB9" w:rsidR="006209DF" w:rsidRPr="0009172A" w:rsidRDefault="006209DF" w:rsidP="00FA0DF2">
            <w:pPr>
              <w:pStyle w:val="Tabletext"/>
              <w:rPr>
                <w:rFonts w:eastAsia="Calibri"/>
                <w:color w:val="000000"/>
                <w:lang w:val="ru-RU"/>
              </w:rPr>
            </w:pPr>
            <w:r w:rsidRPr="0009172A">
              <w:rPr>
                <w:rFonts w:eastAsia="Calibri"/>
                <w:color w:val="000000"/>
                <w:lang w:val="ru-RU"/>
              </w:rPr>
              <w:t xml:space="preserve">При обсуждении предложения о создании группы, работающей по переписке, для рассмотрения возможных изменений Резолюции МСЭ-R </w:t>
            </w:r>
            <w:proofErr w:type="gramStart"/>
            <w:r w:rsidRPr="0009172A">
              <w:rPr>
                <w:rFonts w:eastAsia="Calibri"/>
                <w:color w:val="000000"/>
                <w:lang w:val="ru-RU"/>
              </w:rPr>
              <w:t>1-9</w:t>
            </w:r>
            <w:proofErr w:type="gramEnd"/>
            <w:r w:rsidRPr="0009172A">
              <w:rPr>
                <w:rFonts w:eastAsia="Calibri"/>
                <w:color w:val="000000"/>
                <w:lang w:val="ru-RU"/>
              </w:rPr>
              <w:t xml:space="preserve"> КГР высоко оценила вклад, содержащийся в Документе RAG/79, и предложила администрациям принять во внимание содержание этого документа при подготовке к Ассамблее радиосвязи.</w:t>
            </w:r>
          </w:p>
        </w:tc>
      </w:tr>
      <w:tr w:rsidR="005763AA" w:rsidRPr="00083594" w14:paraId="1C9CC538" w14:textId="77777777" w:rsidTr="00FA0DF2">
        <w:trPr>
          <w:cantSplit/>
        </w:trPr>
        <w:tc>
          <w:tcPr>
            <w:tcW w:w="988" w:type="dxa"/>
          </w:tcPr>
          <w:p w14:paraId="03D73ABD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72F51882" w14:textId="0A6EA810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47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(</w:t>
              </w:r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Add</w:t>
              </w:r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.</w:t>
              </w:r>
              <w:proofErr w:type="gramStart"/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1</w:t>
              </w:r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)(</w:t>
              </w:r>
              <w:proofErr w:type="spellStart"/>
              <w:proofErr w:type="gramEnd"/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Annex</w:t>
              </w:r>
              <w:proofErr w:type="spellEnd"/>
              <w:r w:rsidR="007450DD"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 xml:space="preserve"> 2)</w:t>
              </w:r>
            </w:hyperlink>
          </w:p>
          <w:p w14:paraId="046DB703" w14:textId="6B5CD2D1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48">
              <w:r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77</w:t>
              </w:r>
            </w:hyperlink>
            <w:r w:rsidRPr="0009172A">
              <w:rPr>
                <w:lang w:val="ru-RU"/>
              </w:rPr>
              <w:t xml:space="preserve"> </w:t>
            </w:r>
            <w:r w:rsidRPr="0009172A">
              <w:rPr>
                <w:rFonts w:eastAsia="Aptos"/>
                <w:color w:val="000000" w:themeColor="text1"/>
                <w:lang w:val="ru-RU"/>
              </w:rPr>
              <w:t>(вклад группы стран)</w:t>
            </w:r>
          </w:p>
        </w:tc>
        <w:tc>
          <w:tcPr>
            <w:tcW w:w="11486" w:type="dxa"/>
          </w:tcPr>
          <w:p w14:paraId="0012A025" w14:textId="4A346F93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b/>
                <w:bCs/>
                <w:lang w:val="ru-RU"/>
              </w:rPr>
              <w:t>Методы работы исследовательских комиссий МСЭ-R</w:t>
            </w:r>
          </w:p>
          <w:p w14:paraId="65966BCE" w14:textId="631079CF" w:rsidR="006209DF" w:rsidRPr="0009172A" w:rsidRDefault="006209DF" w:rsidP="00FA0DF2">
            <w:pPr>
              <w:pStyle w:val="Tabletext"/>
              <w:rPr>
                <w:rFonts w:eastAsia="Calibr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рассмотрела и обсудила Документ 58(Add.1) − Приложение 2 о рассмотрении методов работы и сферы деятельности исследовательских комиссий МСЭ-R, а также Документ RAG/77 о совершенствовании структуры ИК по радиосвязи, и приняла решение о создании группы, работающей по переписке (ГП), которая будет функционировать без созыва собраний.</w:t>
            </w:r>
          </w:p>
          <w:p w14:paraId="56B298CD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рекомендовала ГП работать по переписке в период между 33-м и 34-м собраниями КГР (см. круг ведения ГП в Приложении 5).</w:t>
            </w:r>
          </w:p>
        </w:tc>
      </w:tr>
      <w:tr w:rsidR="005763AA" w:rsidRPr="0009172A" w14:paraId="410274EB" w14:textId="77777777" w:rsidTr="00FA0DF2">
        <w:trPr>
          <w:cantSplit/>
          <w:tblHeader/>
        </w:trPr>
        <w:tc>
          <w:tcPr>
            <w:tcW w:w="988" w:type="dxa"/>
          </w:tcPr>
          <w:p w14:paraId="4546B987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10</w:t>
            </w:r>
          </w:p>
        </w:tc>
        <w:tc>
          <w:tcPr>
            <w:tcW w:w="2126" w:type="dxa"/>
          </w:tcPr>
          <w:p w14:paraId="4548551F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Межсекторальные виды деятельности</w:t>
            </w:r>
          </w:p>
        </w:tc>
        <w:tc>
          <w:tcPr>
            <w:tcW w:w="11486" w:type="dxa"/>
          </w:tcPr>
          <w:p w14:paraId="02F66161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</w:p>
        </w:tc>
      </w:tr>
      <w:tr w:rsidR="005763AA" w:rsidRPr="0009172A" w14:paraId="70EB1612" w14:textId="77777777" w:rsidTr="00FA0DF2">
        <w:trPr>
          <w:cantSplit/>
          <w:tblHeader/>
        </w:trPr>
        <w:tc>
          <w:tcPr>
            <w:tcW w:w="988" w:type="dxa"/>
          </w:tcPr>
          <w:p w14:paraId="164C3B6F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0590D690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</w:p>
          <w:p w14:paraId="2083FF7F" w14:textId="7CFA6951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hyperlink r:id="rId49" w:history="1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58</w:t>
              </w:r>
              <w:r w:rsidRPr="0009172A">
                <w:rPr>
                  <w:rStyle w:val="Hyperlink"/>
                  <w:rFonts w:asciiTheme="minorHAnsi" w:hAnsiTheme="minorHAnsi" w:cstheme="minorBid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(п. 8.4)</w:t>
              </w:r>
            </w:hyperlink>
            <w:r w:rsidR="00870E4B" w:rsidRPr="0009172A">
              <w:rPr>
                <w:lang w:val="ru-RU"/>
              </w:rPr>
              <w:br/>
            </w:r>
          </w:p>
          <w:p w14:paraId="2BEABA9F" w14:textId="443DF576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50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56</w:t>
              </w:r>
              <w:r w:rsidRPr="0009172A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lang w:val="ru-RU"/>
                </w:rPr>
                <w:t xml:space="preserve"> </w:t>
              </w:r>
              <w:r w:rsidRPr="0009172A">
                <w:rPr>
                  <w:lang w:val="ru-RU"/>
                </w:rPr>
                <w:t>(</w:t>
              </w:r>
            </w:hyperlink>
            <w:r w:rsidRPr="0009172A">
              <w:rPr>
                <w:lang w:val="ru-RU"/>
              </w:rPr>
              <w:t>РГС-ФЛР)</w:t>
            </w:r>
            <w:r w:rsidR="00870E4B" w:rsidRPr="0009172A">
              <w:rPr>
                <w:lang w:val="ru-RU"/>
              </w:rPr>
              <w:br/>
            </w:r>
            <w:r w:rsidR="00870E4B" w:rsidRPr="0009172A">
              <w:rPr>
                <w:lang w:val="ru-RU"/>
              </w:rPr>
              <w:br/>
            </w:r>
            <w:r w:rsidR="00870E4B" w:rsidRPr="0009172A">
              <w:rPr>
                <w:lang w:val="ru-RU"/>
              </w:rPr>
              <w:br/>
            </w:r>
            <w:r w:rsidR="00870E4B" w:rsidRPr="0009172A">
              <w:rPr>
                <w:lang w:val="ru-RU"/>
              </w:rPr>
              <w:br/>
            </w:r>
          </w:p>
          <w:p w14:paraId="72FFA86E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51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67</w:t>
              </w:r>
            </w:hyperlink>
            <w:r w:rsidRPr="0009172A">
              <w:rPr>
                <w:lang w:val="ru-RU"/>
              </w:rPr>
              <w:t xml:space="preserve"> (МСКГ)</w:t>
            </w:r>
          </w:p>
        </w:tc>
        <w:tc>
          <w:tcPr>
            <w:tcW w:w="11486" w:type="dxa"/>
          </w:tcPr>
          <w:p w14:paraId="54ED6DAF" w14:textId="77777777" w:rsidR="006209DF" w:rsidRPr="0009172A" w:rsidRDefault="006209DF" w:rsidP="00FA0DF2">
            <w:pPr>
              <w:pStyle w:val="Tabletext"/>
              <w:rPr>
                <w:rFonts w:eastAsia="Calibri"/>
                <w:b/>
                <w:lang w:val="ru-RU"/>
              </w:rPr>
            </w:pPr>
            <w:r w:rsidRPr="0009172A">
              <w:rPr>
                <w:rFonts w:eastAsia="Calibri"/>
                <w:b/>
                <w:lang w:val="ru-RU"/>
              </w:rPr>
              <w:t>Межсекторальная координационная группа (МСКГ)</w:t>
            </w:r>
          </w:p>
          <w:p w14:paraId="3395B7CE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рассмотрела раздел 8.4 Отчета Директора о семинарах, семинарах-практикумах и других мероприятиях и с удовлетворением приняла к сведению содержащуюся в нем информацию.</w:t>
            </w:r>
          </w:p>
          <w:p w14:paraId="11B91C86" w14:textId="3AA0B2E1" w:rsidR="006209DF" w:rsidRPr="0009172A" w:rsidDel="007A3CAF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 xml:space="preserve">КГР приняла к сведению заявление о взаимодействии от РГС-ФЛР, содержащееся в Документе RAG/56, в котором консультативным группам Секторов, МСКГ, Координационному комитету и КГГЧ предлагается представить Совету 2026 года рекомендации по совершенствованию выполнения Резолюции 191 (Пересм. Бухарест, 2022 г.) с целью упорядочения, насколько это возможно, </w:t>
            </w:r>
            <w:r w:rsidR="00FA0DF2">
              <w:rPr>
                <w:rFonts w:cstheme="minorBidi"/>
                <w:lang w:val="ru-RU"/>
              </w:rPr>
              <w:t>р</w:t>
            </w:r>
            <w:r w:rsidRPr="0009172A">
              <w:rPr>
                <w:rFonts w:cstheme="minorBidi"/>
                <w:lang w:val="ru-RU"/>
              </w:rPr>
              <w:t>езолюций соответствующих Секторов, когда это необходимо и целесообразно, и предложила рассмотреть вопрос о пересмотре или исключении Резолюции МСЭ-R 75.</w:t>
            </w:r>
          </w:p>
          <w:p w14:paraId="05880D7C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lang w:val="ru-RU"/>
              </w:rPr>
            </w:pPr>
            <w:r w:rsidRPr="0009172A">
              <w:rPr>
                <w:rFonts w:eastAsia="Calibri" w:cstheme="minorBidi"/>
                <w:lang w:val="ru-RU"/>
              </w:rPr>
              <w:t>КГР рассмотрела отчет о ходе работы МСКГ по темам, связанным с доступностью, изменением климата, дистанционным участием и устойчивой цифровой трансформацией, отметив, что МСКГ также начала работу по двум новым темам – участие отрасли и упорядочение резолюций.</w:t>
            </w:r>
          </w:p>
          <w:p w14:paraId="4F7A087E" w14:textId="040B6568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Председатель МСКГ предложил КГР представить МСКГ замечания и предложения по представленным темам, а также по любым другим потенциальным совместным мероприятиям или механизмам укрепления сотрудничества. Следующее собрание МСКГ состоится во время собрания КГРЭ (10 апреля 2026 г</w:t>
            </w:r>
            <w:r w:rsidR="00870E4B" w:rsidRPr="0009172A">
              <w:rPr>
                <w:rFonts w:cstheme="minorBidi"/>
                <w:lang w:val="ru-RU"/>
              </w:rPr>
              <w:t>.</w:t>
            </w:r>
            <w:r w:rsidRPr="0009172A">
              <w:rPr>
                <w:rFonts w:cstheme="minorBidi"/>
                <w:lang w:val="ru-RU"/>
              </w:rPr>
              <w:t xml:space="preserve">). Информация будет распространяться через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en</w:instrText>
            </w:r>
            <w:r w:rsidRPr="00083594">
              <w:rPr>
                <w:lang w:val="ru-RU"/>
              </w:rPr>
              <w:instrText>/</w:instrText>
            </w:r>
            <w:r>
              <w:instrText>general</w:instrText>
            </w:r>
            <w:r w:rsidRPr="00083594">
              <w:rPr>
                <w:lang w:val="ru-RU"/>
              </w:rPr>
              <w:instrText>-</w:instrText>
            </w:r>
            <w:r>
              <w:instrText>secretariat</w:instrText>
            </w:r>
            <w:r w:rsidRPr="00083594">
              <w:rPr>
                <w:lang w:val="ru-RU"/>
              </w:rPr>
              <w:instrText>/</w:instrText>
            </w:r>
            <w:r>
              <w:instrText>Pages</w:instrText>
            </w:r>
            <w:r w:rsidRPr="00083594">
              <w:rPr>
                <w:lang w:val="ru-RU"/>
              </w:rPr>
              <w:instrText>/</w:instrText>
            </w:r>
            <w:r>
              <w:instrText>ISCG</w:instrText>
            </w:r>
            <w:r w:rsidRPr="00083594">
              <w:rPr>
                <w:lang w:val="ru-RU"/>
              </w:rPr>
              <w:instrText>/</w:instrText>
            </w:r>
            <w:r>
              <w:instrText>default</w:instrText>
            </w:r>
            <w:r w:rsidRPr="00083594">
              <w:rPr>
                <w:lang w:val="ru-RU"/>
              </w:rPr>
              <w:instrText>.</w:instrText>
            </w:r>
            <w:r>
              <w:instrText>aspx</w:instrText>
            </w:r>
            <w:r w:rsidRPr="00083594">
              <w:rPr>
                <w:lang w:val="ru-RU"/>
              </w:rPr>
              <w:instrText>"</w:instrText>
            </w:r>
            <w:r>
              <w:fldChar w:fldCharType="separate"/>
            </w:r>
            <w:r w:rsidRPr="0009172A">
              <w:rPr>
                <w:rStyle w:val="Hyperlink"/>
                <w:rFonts w:asciiTheme="minorHAnsi" w:hAnsiTheme="minorHAnsi" w:cstheme="minorBidi"/>
                <w:lang w:val="ru-RU"/>
              </w:rPr>
              <w:t>веб-сайт МСКГ</w:t>
            </w:r>
            <w:r>
              <w:fldChar w:fldCharType="end"/>
            </w:r>
            <w:r w:rsidRPr="0009172A">
              <w:rPr>
                <w:rFonts w:cstheme="minorBidi"/>
                <w:lang w:val="ru-RU"/>
              </w:rPr>
              <w:t>. Председатель МСКГ поблагодарил членов КГР за возможность представить отчет и предложил им вносить вклад в деятельность МСКГ и участвовать в ее собраниях.</w:t>
            </w:r>
          </w:p>
          <w:p w14:paraId="204E24EB" w14:textId="17FE8FEE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lastRenderedPageBreak/>
              <w:t>КГР отметила, что периодически возникает проблема дублирования работы МСЭ-R и МСЭ-Т в области радиочастотного спектра, и признала необходимость повышения осведомленности и улучшения координации в рамках администраций, с тем чтобы любой вопрос, относящийся к компетенции МСЭ-R, доводился до сведения МСЭ-R. КГР подчеркнула важность Резолюции 191 и предложила Членам выполнять ее.</w:t>
            </w:r>
          </w:p>
        </w:tc>
      </w:tr>
      <w:tr w:rsidR="005763AA" w:rsidRPr="00083594" w14:paraId="3457895F" w14:textId="77777777" w:rsidTr="00FA0DF2">
        <w:trPr>
          <w:cantSplit/>
          <w:tblHeader/>
        </w:trPr>
        <w:tc>
          <w:tcPr>
            <w:tcW w:w="988" w:type="dxa"/>
          </w:tcPr>
          <w:p w14:paraId="05BAB46B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5921DCB2" w14:textId="4FD06218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52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66</w:t>
              </w:r>
            </w:hyperlink>
            <w:r w:rsidR="00870E4B" w:rsidRPr="0009172A">
              <w:rPr>
                <w:lang w:val="ru-RU"/>
              </w:rPr>
              <w:t>(</w:t>
            </w:r>
            <w:r w:rsidRPr="0009172A">
              <w:rPr>
                <w:lang w:val="ru-RU"/>
              </w:rPr>
              <w:t>Rev.1</w:t>
            </w:r>
            <w:r w:rsidR="00870E4B" w:rsidRPr="0009172A">
              <w:rPr>
                <w:lang w:val="ru-RU"/>
              </w:rPr>
              <w:t>)</w:t>
            </w:r>
          </w:p>
        </w:tc>
        <w:tc>
          <w:tcPr>
            <w:tcW w:w="11486" w:type="dxa"/>
          </w:tcPr>
          <w:p w14:paraId="031C7940" w14:textId="0254D7BF" w:rsidR="006209DF" w:rsidRPr="0009172A" w:rsidRDefault="006209DF" w:rsidP="00FA0DF2">
            <w:pPr>
              <w:pStyle w:val="Tabletext"/>
              <w:rPr>
                <w:rFonts w:eastAsia="Calibri"/>
                <w:bCs/>
                <w:lang w:val="ru-RU"/>
              </w:rPr>
            </w:pPr>
            <w:r w:rsidRPr="0009172A">
              <w:rPr>
                <w:rFonts w:eastAsia="Calibri"/>
                <w:b/>
                <w:lang w:val="ru-RU"/>
              </w:rPr>
              <w:t>Региональное присутствие</w:t>
            </w:r>
          </w:p>
          <w:p w14:paraId="7FB3EB51" w14:textId="08500ECF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с удовлетворением приняла к сведению документ и презентацию, в которых КГР сообщается об Отчете об обзоре регионального присутствия МСЭ (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S</w:instrText>
            </w:r>
            <w:r w:rsidRPr="00083594">
              <w:rPr>
                <w:lang w:val="ru-RU"/>
              </w:rPr>
              <w:instrText>26-</w:instrText>
            </w:r>
            <w:r>
              <w:instrText>CL</w:instrText>
            </w:r>
            <w:r w:rsidRPr="00083594">
              <w:rPr>
                <w:lang w:val="ru-RU"/>
              </w:rPr>
              <w:instrText>-</w:instrText>
            </w:r>
            <w:r>
              <w:instrText>C</w:instrText>
            </w:r>
            <w:r w:rsidRPr="00083594">
              <w:rPr>
                <w:lang w:val="ru-RU"/>
              </w:rPr>
              <w:instrText>-0024/</w:instrText>
            </w:r>
            <w:r>
              <w:instrText>en</w:instrText>
            </w:r>
            <w:r w:rsidRPr="00083594">
              <w:rPr>
                <w:lang w:val="ru-RU"/>
              </w:rPr>
              <w:instrText>"</w:instrText>
            </w:r>
            <w:r>
              <w:fldChar w:fldCharType="separate"/>
            </w:r>
            <w:r w:rsidRPr="0009172A">
              <w:rPr>
                <w:rStyle w:val="Hyperlink"/>
                <w:rFonts w:asciiTheme="minorHAnsi" w:hAnsiTheme="minorHAnsi" w:cstheme="minorBidi"/>
                <w:lang w:val="ru-RU"/>
              </w:rPr>
              <w:t>C26/24</w:t>
            </w:r>
            <w:r>
              <w:fldChar w:fldCharType="end"/>
            </w:r>
            <w:r w:rsidRPr="0009172A">
              <w:rPr>
                <w:rFonts w:cstheme="minorBidi"/>
                <w:lang w:val="ru-RU"/>
              </w:rPr>
              <w:t>), который будет представлен Совету 2026 года.</w:t>
            </w:r>
          </w:p>
        </w:tc>
      </w:tr>
      <w:tr w:rsidR="005763AA" w:rsidRPr="00083594" w14:paraId="19D86AC7" w14:textId="77777777" w:rsidTr="00FA0DF2">
        <w:trPr>
          <w:cantSplit/>
          <w:tblHeader/>
        </w:trPr>
        <w:tc>
          <w:tcPr>
            <w:tcW w:w="988" w:type="dxa"/>
          </w:tcPr>
          <w:p w14:paraId="1D3DE099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69DE1450" w14:textId="30508D05" w:rsidR="006209DF" w:rsidRPr="0009172A" w:rsidRDefault="006209DF" w:rsidP="00FA0DF2">
            <w:pPr>
              <w:pStyle w:val="Tabletext"/>
              <w:rPr>
                <w:lang w:val="ru-RU"/>
              </w:rPr>
            </w:pPr>
            <w:hyperlink r:id="rId53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48</w:t>
              </w:r>
            </w:hyperlink>
            <w:r w:rsidR="00870E4B" w:rsidRPr="0009172A">
              <w:rPr>
                <w:lang w:val="ru-RU"/>
              </w:rPr>
              <w:t xml:space="preserve"> </w:t>
            </w:r>
            <w:r w:rsidRPr="0009172A">
              <w:rPr>
                <w:lang w:val="ru-RU"/>
              </w:rPr>
              <w:t>(КГСЭ)</w:t>
            </w:r>
          </w:p>
        </w:tc>
        <w:tc>
          <w:tcPr>
            <w:tcW w:w="11486" w:type="dxa"/>
          </w:tcPr>
          <w:p w14:paraId="07BE2CE3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Устойчивая цифровая трансформация</w:t>
            </w:r>
          </w:p>
          <w:p w14:paraId="3B507D01" w14:textId="0BE564E0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КГР приняла к сведению заявление о взаимодействии от КГСЭ о деятельности и исследованиях в области устойчивой цифровой трансформации, которое содержалось в Документе RAG/48, предназначенном для сведения КГР.</w:t>
            </w:r>
          </w:p>
        </w:tc>
      </w:tr>
      <w:tr w:rsidR="005763AA" w:rsidRPr="0009172A" w14:paraId="7807C8F9" w14:textId="77777777" w:rsidTr="00FA0DF2">
        <w:trPr>
          <w:cantSplit/>
          <w:trHeight w:val="47"/>
        </w:trPr>
        <w:tc>
          <w:tcPr>
            <w:tcW w:w="988" w:type="dxa"/>
          </w:tcPr>
          <w:p w14:paraId="1E851ED9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11</w:t>
            </w:r>
          </w:p>
        </w:tc>
        <w:tc>
          <w:tcPr>
            <w:tcW w:w="2126" w:type="dxa"/>
          </w:tcPr>
          <w:p w14:paraId="73FD3A67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Информационная система БР</w:t>
            </w:r>
          </w:p>
        </w:tc>
        <w:tc>
          <w:tcPr>
            <w:tcW w:w="11486" w:type="dxa"/>
          </w:tcPr>
          <w:p w14:paraId="54B67DDF" w14:textId="77777777" w:rsidR="006209DF" w:rsidRPr="0009172A" w:rsidRDefault="006209DF" w:rsidP="00FA0DF2">
            <w:pPr>
              <w:pStyle w:val="Tabletext"/>
              <w:rPr>
                <w:rFonts w:eastAsia="Calibri"/>
                <w:lang w:val="ru-RU"/>
              </w:rPr>
            </w:pPr>
          </w:p>
        </w:tc>
      </w:tr>
      <w:tr w:rsidR="005763AA" w:rsidRPr="00083594" w14:paraId="317D0108" w14:textId="77777777" w:rsidTr="00FA0DF2">
        <w:trPr>
          <w:cantSplit/>
          <w:trHeight w:val="1532"/>
        </w:trPr>
        <w:tc>
          <w:tcPr>
            <w:tcW w:w="988" w:type="dxa"/>
            <w:vMerge w:val="restart"/>
          </w:tcPr>
          <w:p w14:paraId="5DB5E70D" w14:textId="77777777" w:rsidR="005763AA" w:rsidRPr="0009172A" w:rsidRDefault="005763AA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73C4CC38" w14:textId="44F3F273" w:rsidR="005763AA" w:rsidRPr="0009172A" w:rsidRDefault="005763AA" w:rsidP="00FA0DF2">
            <w:pPr>
              <w:pStyle w:val="Tabletext"/>
              <w:rPr>
                <w:rFonts w:asciiTheme="minorHAnsi" w:eastAsia="SimSun" w:hAnsiTheme="minorHAnsi" w:cstheme="minorBidi"/>
                <w:b/>
                <w:bCs/>
                <w:color w:val="000000" w:themeColor="text1"/>
                <w:lang w:val="ru-RU"/>
              </w:rPr>
            </w:pPr>
            <w:hyperlink r:id="rId54" w:history="1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58</w:t>
              </w:r>
            </w:hyperlink>
            <w:r w:rsidRPr="0009172A">
              <w:rPr>
                <w:rFonts w:cstheme="minorBidi"/>
                <w:lang w:val="ru-RU"/>
              </w:rPr>
              <w:t xml:space="preserve"> (п. 7.1)</w:t>
            </w:r>
          </w:p>
        </w:tc>
        <w:tc>
          <w:tcPr>
            <w:tcW w:w="11486" w:type="dxa"/>
            <w:tcBorders>
              <w:bottom w:val="nil"/>
            </w:tcBorders>
          </w:tcPr>
          <w:p w14:paraId="5FDB6379" w14:textId="06BB43B5" w:rsidR="005763AA" w:rsidRPr="0009172A" w:rsidRDefault="005763AA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Программное обеспечение и инструменты для наземных служб</w:t>
            </w:r>
          </w:p>
          <w:p w14:paraId="7E83FEC8" w14:textId="77777777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с удовлетворением приняла к сведению содержащийся в разделе 7.1 Отчета Директора материал об информационной системе БР, программном обеспечении и инструментах для наземных служб.</w:t>
            </w:r>
          </w:p>
          <w:p w14:paraId="2E3E923D" w14:textId="5976FDD0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предложение о потенциальном тиражировании существующих инструментов на базе ОС Linux. БР отметило, что ввиду ограниченности ресурсов в настоящее время поддержка других операционных систем, помимо Windows, не предвидится.</w:t>
            </w:r>
          </w:p>
        </w:tc>
      </w:tr>
      <w:tr w:rsidR="005763AA" w:rsidRPr="00083594" w14:paraId="54E6C31E" w14:textId="77777777" w:rsidTr="00FA0DF2">
        <w:trPr>
          <w:cantSplit/>
          <w:trHeight w:val="2482"/>
        </w:trPr>
        <w:tc>
          <w:tcPr>
            <w:tcW w:w="988" w:type="dxa"/>
            <w:vMerge/>
          </w:tcPr>
          <w:p w14:paraId="63680434" w14:textId="77777777" w:rsidR="005763AA" w:rsidRPr="0009172A" w:rsidRDefault="005763AA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287633DB" w14:textId="4B83A69B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hyperlink r:id="rId55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58</w:t>
              </w:r>
            </w:hyperlink>
            <w:r w:rsidRPr="0009172A">
              <w:rPr>
                <w:rFonts w:cstheme="minorBidi"/>
                <w:lang w:val="ru-RU"/>
              </w:rPr>
              <w:t xml:space="preserve"> (п. 7.2)</w:t>
            </w:r>
          </w:p>
        </w:tc>
        <w:tc>
          <w:tcPr>
            <w:tcW w:w="11486" w:type="dxa"/>
            <w:tcBorders>
              <w:top w:val="nil"/>
            </w:tcBorders>
          </w:tcPr>
          <w:p w14:paraId="654BFA2A" w14:textId="77777777" w:rsidR="005763AA" w:rsidRPr="0009172A" w:rsidRDefault="005763AA" w:rsidP="00FA0DF2">
            <w:pPr>
              <w:pStyle w:val="Tabletext"/>
              <w:rPr>
                <w:rFonts w:cstheme="minorBidi"/>
                <w:b/>
                <w:lang w:val="ru-RU"/>
              </w:rPr>
            </w:pPr>
            <w:r w:rsidRPr="0009172A">
              <w:rPr>
                <w:rFonts w:cstheme="minorBidi"/>
                <w:b/>
                <w:lang w:val="ru-RU"/>
              </w:rPr>
              <w:t>Программное обеспечение и инструменты для космических служб</w:t>
            </w:r>
          </w:p>
          <w:p w14:paraId="2EC91299" w14:textId="77777777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с удовлетворением приняла к сведению материал, содержащийся в разделе 7.2 Отчета Директора и касающийся информационной системы БР, программного обеспечения и инструментов для космических служб.</w:t>
            </w:r>
          </w:p>
          <w:p w14:paraId="5FA4D260" w14:textId="31754476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БР подтвердило, что программное обеспечение, разработанное БР, не выходит за рамки его мандата и что БР прилагает усилия к тому, чтобы поделиться с администрациями программным обеспечением, разработанным для внутренней обработки заявок, с целью повышения качества представляемых в МСЭ заявок и предсказуемости результатов обработки БР.</w:t>
            </w:r>
          </w:p>
          <w:p w14:paraId="51279181" w14:textId="77777777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поблагодарила БР за постоянные усилия по разработке программного обеспечения для наземных и космических служб, подчеркнув важность разработанных инструментов и отметив повышение уровня удобства их использования.</w:t>
            </w:r>
          </w:p>
          <w:p w14:paraId="59B020CA" w14:textId="7AD01F68" w:rsidR="005763AA" w:rsidRPr="0009172A" w:rsidRDefault="005763AA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внесла предложения по дальнейшему совершенствованию доступности и освоению этих инструментов администрациями, включая разработку учебных пособий и уроков для самостоятельного обучения, а также видеороликов с разъяснением использования инструментов и их размещение на веб-странице Академии МСЭ. БР подтвердило, что несколько обучающих материалов уже доступны на веб-сайте региональных и всемирных семинаров по радиосвязи и что они будут добавлены на портал Академии МСЭ в соответствии с поступившим предложением.</w:t>
            </w:r>
          </w:p>
        </w:tc>
      </w:tr>
      <w:tr w:rsidR="00FA0DF2" w:rsidRPr="00083594" w14:paraId="6A228902" w14:textId="77777777" w:rsidTr="00FA0DF2">
        <w:trPr>
          <w:cantSplit/>
          <w:trHeight w:val="2096"/>
        </w:trPr>
        <w:tc>
          <w:tcPr>
            <w:tcW w:w="988" w:type="dxa"/>
            <w:vMerge w:val="restart"/>
          </w:tcPr>
          <w:p w14:paraId="239D65B4" w14:textId="77777777" w:rsidR="00FA0DF2" w:rsidRPr="0009172A" w:rsidRDefault="00FA0DF2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695E44AA" w14:textId="64E93419" w:rsidR="00FA0DF2" w:rsidRPr="0009172A" w:rsidRDefault="00FA0DF2" w:rsidP="00FA0DF2">
            <w:pPr>
              <w:pStyle w:val="Tabletext"/>
              <w:rPr>
                <w:rStyle w:val="normaltextrun"/>
                <w:rFonts w:cstheme="minorBidi"/>
                <w:lang w:val="ru-RU"/>
              </w:rPr>
            </w:pPr>
            <w:hyperlink r:id="rId56" w:history="1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69</w:t>
              </w:r>
              <w:r w:rsidRPr="0009172A">
                <w:rPr>
                  <w:lang w:val="ru-RU"/>
                </w:rPr>
                <w:t xml:space="preserve"> (Япония)</w:t>
              </w:r>
            </w:hyperlink>
          </w:p>
        </w:tc>
        <w:tc>
          <w:tcPr>
            <w:tcW w:w="11486" w:type="dxa"/>
            <w:tcBorders>
              <w:bottom w:val="nil"/>
            </w:tcBorders>
          </w:tcPr>
          <w:p w14:paraId="607D14A2" w14:textId="77777777" w:rsidR="00FA0DF2" w:rsidRPr="0009172A" w:rsidRDefault="00FA0DF2" w:rsidP="00FA0DF2">
            <w:pPr>
              <w:pStyle w:val="Tabletext"/>
              <w:rPr>
                <w:rFonts w:eastAsia="Calibri"/>
                <w:color w:val="000000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 xml:space="preserve">КГР рассмотрела вклад по разработке программного обеспечения для космических служб в соответствии с Резолюцией </w:t>
            </w:r>
            <w:r w:rsidRPr="0009172A">
              <w:rPr>
                <w:rFonts w:eastAsia="Calibri"/>
                <w:bCs/>
                <w:color w:val="000000" w:themeColor="text1"/>
                <w:lang w:val="ru-RU"/>
              </w:rPr>
              <w:t>55 (Пересм. ВКР-23)</w:t>
            </w:r>
            <w:r w:rsidRPr="0009172A">
              <w:rPr>
                <w:rFonts w:eastAsia="Calibri"/>
                <w:color w:val="000000" w:themeColor="text1"/>
                <w:lang w:val="ru-RU"/>
              </w:rPr>
              <w:t>, предложив БР продолжить работу в соответствии с Документом RAG/69.</w:t>
            </w:r>
          </w:p>
          <w:p w14:paraId="398D73C0" w14:textId="77777777" w:rsidR="00FA0DF2" w:rsidRPr="0009172A" w:rsidRDefault="00FA0DF2" w:rsidP="00FA0DF2">
            <w:pPr>
              <w:pStyle w:val="Tabletext"/>
              <w:rPr>
                <w:rFonts w:eastAsia="Calibr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высоко оценила вклад Японии и рекомендовала Директору БР реализовать изложенное предложение с учетом имеющихся финансовых ограничений, в зависимости от случая, при условии, что любая модернизация или новые инструменты не приведут к появлению новых процедурных обязательств для администраций и что переписка между операторами и БР будет по-прежнему осуществляться через администрации.</w:t>
            </w:r>
          </w:p>
          <w:p w14:paraId="383F295C" w14:textId="65E3D3EB" w:rsidR="00FA0DF2" w:rsidRPr="0009172A" w:rsidRDefault="00FA0DF2" w:rsidP="00FA0DF2">
            <w:pPr>
              <w:pStyle w:val="Tabletext"/>
              <w:rPr>
                <w:rFonts w:eastAsia="Calibr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отметила, что интеграция спутниковых операторов в систему электронной связи будет осуществлена во втором квартале 2026 года.</w:t>
            </w:r>
          </w:p>
        </w:tc>
      </w:tr>
      <w:tr w:rsidR="00FA0DF2" w:rsidRPr="00083594" w14:paraId="7C96851E" w14:textId="77777777" w:rsidTr="00FA0DF2">
        <w:trPr>
          <w:cantSplit/>
          <w:trHeight w:val="2086"/>
        </w:trPr>
        <w:tc>
          <w:tcPr>
            <w:tcW w:w="988" w:type="dxa"/>
            <w:vMerge/>
          </w:tcPr>
          <w:p w14:paraId="6CEA3ADE" w14:textId="77777777" w:rsidR="00FA0DF2" w:rsidRPr="0009172A" w:rsidRDefault="00FA0DF2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70E14457" w14:textId="77777777" w:rsidR="00FA0DF2" w:rsidRPr="0009172A" w:rsidRDefault="00FA0DF2" w:rsidP="00FA0DF2">
            <w:pPr>
              <w:pStyle w:val="Tabletext"/>
              <w:rPr>
                <w:lang w:val="ru-RU"/>
              </w:rPr>
            </w:pPr>
            <w:hyperlink r:id="rId57">
              <w:r w:rsidRPr="0009172A">
                <w:rPr>
                  <w:rStyle w:val="Hyperlink"/>
                  <w:rFonts w:asciiTheme="minorHAnsi" w:hAnsiTheme="minorHAnsi" w:cstheme="minorBidi"/>
                  <w:lang w:val="ru-RU"/>
                </w:rPr>
                <w:t>76</w:t>
              </w:r>
            </w:hyperlink>
            <w:r w:rsidRPr="0009172A">
              <w:rPr>
                <w:rFonts w:cstheme="minorBidi"/>
                <w:lang w:val="ru-RU"/>
              </w:rPr>
              <w:t xml:space="preserve"> (Италия)</w:t>
            </w:r>
          </w:p>
        </w:tc>
        <w:tc>
          <w:tcPr>
            <w:tcW w:w="11486" w:type="dxa"/>
            <w:tcBorders>
              <w:top w:val="nil"/>
            </w:tcBorders>
          </w:tcPr>
          <w:p w14:paraId="0A8D1B42" w14:textId="77777777" w:rsidR="00FA0DF2" w:rsidRPr="0009172A" w:rsidRDefault="00FA0DF2" w:rsidP="00FA0DF2">
            <w:pPr>
              <w:pStyle w:val="Tabletext"/>
              <w:rPr>
                <w:rFonts w:eastAsia="Calibri"/>
                <w:color w:val="000000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КГР рассмотрела предложение о том, чтобы БР разработало программный инструмент, обеспечивающий возможность непосредственного онлайнового представления первоначальных замечаний по публикациям API, как это изложено в Документе RAG/76.</w:t>
            </w:r>
          </w:p>
          <w:p w14:paraId="625B5BF6" w14:textId="77777777" w:rsidR="00FA0DF2" w:rsidRPr="0009172A" w:rsidRDefault="00FA0DF2" w:rsidP="00FA0DF2">
            <w:pPr>
              <w:pStyle w:val="Tabletext"/>
              <w:rPr>
                <w:rFonts w:eastAsia="Calibr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 xml:space="preserve">КГР отметила, что это </w:t>
            </w:r>
            <w:proofErr w:type="gramStart"/>
            <w:r w:rsidRPr="0009172A">
              <w:rPr>
                <w:rFonts w:eastAsia="Calibri"/>
                <w:color w:val="000000" w:themeColor="text1"/>
                <w:lang w:val="ru-RU"/>
              </w:rPr>
              <w:t>предложение может быть</w:t>
            </w:r>
            <w:proofErr w:type="gramEnd"/>
            <w:r w:rsidRPr="0009172A">
              <w:rPr>
                <w:rFonts w:eastAsia="Calibri"/>
                <w:color w:val="000000" w:themeColor="text1"/>
                <w:lang w:val="ru-RU"/>
              </w:rPr>
              <w:t xml:space="preserve"> в значительной своей части включено в существующий проект (электронное замечание), на который уже выделены бюджетные средства.</w:t>
            </w:r>
          </w:p>
          <w:p w14:paraId="0D07BAD0" w14:textId="77777777" w:rsidR="00FA0DF2" w:rsidRPr="0009172A" w:rsidRDefault="00FA0DF2" w:rsidP="00FA0DF2">
            <w:pPr>
              <w:pStyle w:val="Tabletext"/>
              <w:rPr>
                <w:rFonts w:eastAsia="Calibri"/>
                <w:color w:val="000000" w:themeColor="text1"/>
                <w:lang w:val="ru-RU"/>
              </w:rPr>
            </w:pPr>
            <w:r w:rsidRPr="0009172A">
              <w:rPr>
                <w:rFonts w:eastAsia="Calibri"/>
                <w:color w:val="000000" w:themeColor="text1"/>
                <w:lang w:val="ru-RU"/>
              </w:rPr>
              <w:t>БР выразило благодарность Италии за предложение оказать помощь в бета-тестировании этого нового инструмента и предложило другим администрациям сделать то же самое, подчеркнув важность более непосредственной поддержки со стороны Государств-Членов для совершенствования программного обеспечения БР.</w:t>
            </w:r>
          </w:p>
        </w:tc>
      </w:tr>
      <w:tr w:rsidR="005763AA" w:rsidRPr="00083594" w14:paraId="76CDD393" w14:textId="77777777" w:rsidTr="00FA0DF2">
        <w:trPr>
          <w:cantSplit/>
        </w:trPr>
        <w:tc>
          <w:tcPr>
            <w:tcW w:w="988" w:type="dxa"/>
          </w:tcPr>
          <w:p w14:paraId="49EF02B8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77825EEF" w14:textId="24292D0E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hyperlink r:id="rId58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</w:hyperlink>
            <w:r w:rsidRPr="0009172A">
              <w:rPr>
                <w:lang w:val="ru-RU"/>
              </w:rPr>
              <w:t xml:space="preserve"> (п. 7.3)</w:t>
            </w:r>
          </w:p>
        </w:tc>
        <w:tc>
          <w:tcPr>
            <w:tcW w:w="11486" w:type="dxa"/>
          </w:tcPr>
          <w:p w14:paraId="5F80EC3C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Другое программное обеспечение и инструменты БР</w:t>
            </w:r>
          </w:p>
          <w:p w14:paraId="7216FBFB" w14:textId="6721C8C9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содержащийся в разделе 7.3 Отчета Директора материал об информационной системе БР, другом программном обеспечении и инструментах БР.</w:t>
            </w:r>
          </w:p>
        </w:tc>
      </w:tr>
      <w:tr w:rsidR="005763AA" w:rsidRPr="00083594" w14:paraId="063A9705" w14:textId="77777777" w:rsidTr="00FA0DF2">
        <w:trPr>
          <w:cantSplit/>
        </w:trPr>
        <w:tc>
          <w:tcPr>
            <w:tcW w:w="988" w:type="dxa"/>
          </w:tcPr>
          <w:p w14:paraId="513AB74C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5496B30D" w14:textId="59EC40A1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lang w:val="ru-RU"/>
              </w:rPr>
            </w:pPr>
            <w:hyperlink r:id="rId59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  <w:r w:rsidR="005763AA" w:rsidRPr="0009172A">
                <w:rPr>
                  <w:lang w:val="ru-RU"/>
                </w:rPr>
                <w:t xml:space="preserve"> (</w:t>
              </w:r>
              <w:r w:rsidRPr="0009172A">
                <w:rPr>
                  <w:lang w:val="ru-RU"/>
                </w:rPr>
                <w:t xml:space="preserve">п. 7.4, </w:t>
              </w:r>
            </w:hyperlink>
            <w:hyperlink r:id="rId60">
              <w:r w:rsidRPr="0009172A">
                <w:rPr>
                  <w:lang w:val="ru-RU"/>
                </w:rPr>
                <w:t>п. 7.5)</w:t>
              </w:r>
            </w:hyperlink>
          </w:p>
        </w:tc>
        <w:tc>
          <w:tcPr>
            <w:tcW w:w="11486" w:type="dxa"/>
          </w:tcPr>
          <w:p w14:paraId="345FEEC3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Непрерывность деятельности, восстановление после бедствий и облачные вычисления</w:t>
            </w:r>
          </w:p>
          <w:p w14:paraId="3A8B1F3F" w14:textId="61808F6D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материал в разделах 7.4 и 7.5 о непрерывности деятельности, восстановлении после бедствий и облачных вычислениях.</w:t>
            </w:r>
          </w:p>
        </w:tc>
      </w:tr>
      <w:tr w:rsidR="005763AA" w:rsidRPr="0009172A" w14:paraId="7F502B4D" w14:textId="77777777" w:rsidTr="00FA0DF2">
        <w:trPr>
          <w:cantSplit/>
        </w:trPr>
        <w:tc>
          <w:tcPr>
            <w:tcW w:w="988" w:type="dxa"/>
          </w:tcPr>
          <w:p w14:paraId="10C05A35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12</w:t>
            </w:r>
          </w:p>
        </w:tc>
        <w:tc>
          <w:tcPr>
            <w:tcW w:w="2126" w:type="dxa"/>
          </w:tcPr>
          <w:p w14:paraId="3E51705B" w14:textId="57784C9C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r w:rsidRPr="0009172A"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  <w:t>Информационно-разъяснительные мероприятия</w:t>
            </w:r>
          </w:p>
        </w:tc>
        <w:tc>
          <w:tcPr>
            <w:tcW w:w="11486" w:type="dxa"/>
          </w:tcPr>
          <w:p w14:paraId="55502960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</w:p>
        </w:tc>
      </w:tr>
      <w:tr w:rsidR="005763AA" w:rsidRPr="00083594" w14:paraId="2E69A3EE" w14:textId="77777777" w:rsidTr="00FA0DF2">
        <w:trPr>
          <w:cantSplit/>
        </w:trPr>
        <w:tc>
          <w:tcPr>
            <w:tcW w:w="988" w:type="dxa"/>
          </w:tcPr>
          <w:p w14:paraId="419A2A99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526112B6" w14:textId="73602022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hyperlink r:id="rId61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  <w:r w:rsidR="005763AA" w:rsidRPr="0009172A">
                <w:rPr>
                  <w:lang w:val="ru-RU"/>
                </w:rPr>
                <w:t xml:space="preserve"> (</w:t>
              </w:r>
              <w:r w:rsidRPr="0009172A">
                <w:rPr>
                  <w:lang w:val="ru-RU"/>
                </w:rPr>
                <w:t>п. 8.1)</w:t>
              </w:r>
            </w:hyperlink>
          </w:p>
        </w:tc>
        <w:tc>
          <w:tcPr>
            <w:tcW w:w="11486" w:type="dxa"/>
          </w:tcPr>
          <w:p w14:paraId="7117B5DE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Публикации</w:t>
            </w:r>
          </w:p>
          <w:p w14:paraId="35A8F91D" w14:textId="77777777" w:rsidR="006209DF" w:rsidRPr="0009172A" w:rsidRDefault="006209DF" w:rsidP="00FA0DF2">
            <w:pPr>
              <w:pStyle w:val="Tabletext"/>
              <w:rPr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информацию о публикациях, содержащуюся в разделе 8.1 Отчета Директора.</w:t>
            </w:r>
            <w:r w:rsidRPr="0009172A">
              <w:rPr>
                <w:color w:val="00B050"/>
                <w:lang w:val="ru-RU"/>
              </w:rPr>
              <w:t xml:space="preserve"> </w:t>
            </w:r>
          </w:p>
        </w:tc>
      </w:tr>
      <w:tr w:rsidR="005763AA" w:rsidRPr="00083594" w14:paraId="6347D984" w14:textId="77777777" w:rsidTr="00FA0DF2">
        <w:trPr>
          <w:cantSplit/>
        </w:trPr>
        <w:tc>
          <w:tcPr>
            <w:tcW w:w="988" w:type="dxa"/>
          </w:tcPr>
          <w:p w14:paraId="25C2A57F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3753D047" w14:textId="0D9D59ED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hyperlink r:id="rId62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>58</w:t>
              </w:r>
              <w:r w:rsidR="005763AA" w:rsidRPr="0009172A">
                <w:rPr>
                  <w:lang w:val="ru-RU"/>
                </w:rPr>
                <w:t xml:space="preserve"> (</w:t>
              </w:r>
              <w:r w:rsidRPr="0009172A">
                <w:rPr>
                  <w:lang w:val="ru-RU"/>
                </w:rPr>
                <w:t>п. 8.2)</w:t>
              </w:r>
            </w:hyperlink>
          </w:p>
        </w:tc>
        <w:tc>
          <w:tcPr>
            <w:tcW w:w="11486" w:type="dxa"/>
          </w:tcPr>
          <w:p w14:paraId="256A1726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Семинары, семинары-практикумы и прочие мероприятия</w:t>
            </w:r>
          </w:p>
          <w:p w14:paraId="0CF66330" w14:textId="014895BD" w:rsidR="006209DF" w:rsidRPr="0009172A" w:rsidRDefault="006209DF" w:rsidP="00FA0DF2">
            <w:pPr>
              <w:pStyle w:val="Tabletext"/>
              <w:rPr>
                <w:rFonts w:cstheme="minorBidi"/>
                <w:bCs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раздел 8.2 Отчета Директора, касающийся публикаций, и выразила признательность всем партнерам, которые сотрудничали и внесли свой вклад в организацию региональных семинаров по радиосвязи.</w:t>
            </w:r>
          </w:p>
        </w:tc>
      </w:tr>
      <w:tr w:rsidR="005763AA" w:rsidRPr="00083594" w14:paraId="167F9D28" w14:textId="77777777" w:rsidTr="00FA0DF2">
        <w:trPr>
          <w:cantSplit/>
        </w:trPr>
        <w:tc>
          <w:tcPr>
            <w:tcW w:w="988" w:type="dxa"/>
          </w:tcPr>
          <w:p w14:paraId="567075D1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3364BD1A" w14:textId="77777777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r w:rsidRPr="0009172A">
              <w:rPr>
                <w:rStyle w:val="Hyperlink"/>
                <w:rFonts w:asciiTheme="minorHAnsi" w:hAnsiTheme="minorHAnsi" w:cstheme="minorHAnsi"/>
                <w:lang w:val="ru-RU"/>
              </w:rPr>
              <w:t xml:space="preserve">58 </w:t>
            </w:r>
            <w:r w:rsidRPr="0009172A">
              <w:rPr>
                <w:lang w:val="ru-RU"/>
              </w:rPr>
              <w:t>(</w:t>
            </w:r>
            <w:hyperlink r:id="rId63" w:history="1">
              <w:r w:rsidRPr="0009172A">
                <w:rPr>
                  <w:lang w:val="ru-RU"/>
                </w:rPr>
                <w:t>п. 8.3)</w:t>
              </w:r>
            </w:hyperlink>
          </w:p>
        </w:tc>
        <w:tc>
          <w:tcPr>
            <w:tcW w:w="11486" w:type="dxa"/>
          </w:tcPr>
          <w:p w14:paraId="3AB750AF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Помощь Государствам-Членам</w:t>
            </w:r>
          </w:p>
          <w:p w14:paraId="62A607A1" w14:textId="5259E135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lastRenderedPageBreak/>
              <w:t>КГР приняла к сведению материал о помощи Государствам-Членам, содержащийся в разделе 8.3 Отчета Директора.</w:t>
            </w:r>
          </w:p>
        </w:tc>
      </w:tr>
      <w:tr w:rsidR="005763AA" w:rsidRPr="00083594" w14:paraId="39733005" w14:textId="77777777" w:rsidTr="00FA0DF2">
        <w:trPr>
          <w:cantSplit/>
        </w:trPr>
        <w:tc>
          <w:tcPr>
            <w:tcW w:w="988" w:type="dxa"/>
          </w:tcPr>
          <w:p w14:paraId="38BCD010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3E86C90F" w14:textId="77777777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hyperlink r:id="rId64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 xml:space="preserve">58 </w:t>
              </w:r>
              <w:r w:rsidRPr="0009172A">
                <w:rPr>
                  <w:lang w:val="ru-RU"/>
                </w:rPr>
                <w:t>(пп. 8.5, 8.6)</w:t>
              </w:r>
            </w:hyperlink>
          </w:p>
        </w:tc>
        <w:tc>
          <w:tcPr>
            <w:tcW w:w="11486" w:type="dxa"/>
          </w:tcPr>
          <w:p w14:paraId="53DC16B8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Членский состав, коммуникация и информационно-пропагандистская деятельность</w:t>
            </w:r>
          </w:p>
          <w:p w14:paraId="3D607B9E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с удовлетворением приняла к сведению материал о членском составе, коммуникациях и рекламно-пропагандистской деятельности, содержащийся в разделах 8.5 и 8.6 Отчета Директора.</w:t>
            </w:r>
          </w:p>
        </w:tc>
      </w:tr>
      <w:tr w:rsidR="005763AA" w:rsidRPr="00083594" w14:paraId="461B9762" w14:textId="77777777" w:rsidTr="00FA0DF2">
        <w:trPr>
          <w:cantSplit/>
        </w:trPr>
        <w:tc>
          <w:tcPr>
            <w:tcW w:w="988" w:type="dxa"/>
          </w:tcPr>
          <w:p w14:paraId="1305FE92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6803D6D7" w14:textId="77777777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hyperlink r:id="rId65" w:history="1">
              <w:r w:rsidRPr="0009172A">
                <w:rPr>
                  <w:rStyle w:val="Hyperlink"/>
                  <w:rFonts w:asciiTheme="minorHAnsi" w:hAnsiTheme="minorHAnsi" w:cstheme="minorHAnsi"/>
                  <w:lang w:val="ru-RU"/>
                </w:rPr>
                <w:t xml:space="preserve">58 </w:t>
              </w:r>
              <w:r w:rsidRPr="0009172A">
                <w:rPr>
                  <w:lang w:val="ru-RU"/>
                </w:rPr>
                <w:t>(п. 8.7)</w:t>
              </w:r>
            </w:hyperlink>
          </w:p>
        </w:tc>
        <w:tc>
          <w:tcPr>
            <w:tcW w:w="11486" w:type="dxa"/>
          </w:tcPr>
          <w:p w14:paraId="7655F1F5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Гендерное равенство, Резолюция АР-23 о гендерном равенстве и инициатива NOW4WRC27</w:t>
            </w:r>
          </w:p>
          <w:p w14:paraId="0A28463F" w14:textId="5D218CBD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 xml:space="preserve">КГР приняла к сведению презентацию о гендерном равенстве, Резолюции АР-23 о гендерном равенстве и инициативе NOW4WRC27, содержащуюся в разделе 8.7 Отчета Директора. </w:t>
            </w:r>
          </w:p>
        </w:tc>
      </w:tr>
      <w:tr w:rsidR="005763AA" w:rsidRPr="00083594" w14:paraId="0F5843D6" w14:textId="77777777" w:rsidTr="00FA0DF2">
        <w:trPr>
          <w:cantSplit/>
        </w:trPr>
        <w:tc>
          <w:tcPr>
            <w:tcW w:w="988" w:type="dxa"/>
          </w:tcPr>
          <w:p w14:paraId="2B8B62CB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13</w:t>
            </w:r>
          </w:p>
        </w:tc>
        <w:tc>
          <w:tcPr>
            <w:tcW w:w="2126" w:type="dxa"/>
          </w:tcPr>
          <w:p w14:paraId="1D59D792" w14:textId="77777777" w:rsidR="006209DF" w:rsidRPr="0009172A" w:rsidRDefault="006209DF" w:rsidP="00FA0DF2">
            <w:pPr>
              <w:pStyle w:val="Tabletext"/>
              <w:rPr>
                <w:rStyle w:val="normaltextrun"/>
                <w:rFonts w:asciiTheme="minorHAnsi" w:eastAsia="SimSun" w:hAnsiTheme="minorHAnsi" w:cstheme="minorHAnsi"/>
                <w:b/>
                <w:bCs/>
                <w:color w:val="000000"/>
                <w:shd w:val="clear" w:color="auto" w:fill="FFFFFF"/>
                <w:lang w:val="ru-RU"/>
              </w:rPr>
            </w:pPr>
            <w:r w:rsidRPr="0009172A">
              <w:rPr>
                <w:b/>
                <w:bCs/>
                <w:lang w:val="ru-RU"/>
              </w:rPr>
              <w:t>Дата следующего собрания</w:t>
            </w:r>
          </w:p>
        </w:tc>
        <w:tc>
          <w:tcPr>
            <w:tcW w:w="11486" w:type="dxa"/>
          </w:tcPr>
          <w:p w14:paraId="62F29558" w14:textId="6B210A5F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  <w:r w:rsidRPr="0009172A">
              <w:rPr>
                <w:rFonts w:cstheme="minorBidi"/>
                <w:lang w:val="ru-RU"/>
              </w:rPr>
              <w:t>КГР приняла к сведению информацию о том, что следующее собрание КГР состоится 22–25 марта 2027 года (4 дня).</w:t>
            </w:r>
          </w:p>
        </w:tc>
      </w:tr>
      <w:tr w:rsidR="005763AA" w:rsidRPr="0009172A" w14:paraId="6FC187F0" w14:textId="77777777" w:rsidTr="00FA0DF2">
        <w:trPr>
          <w:cantSplit/>
        </w:trPr>
        <w:tc>
          <w:tcPr>
            <w:tcW w:w="988" w:type="dxa"/>
          </w:tcPr>
          <w:p w14:paraId="482F2DAD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  <w:r w:rsidRPr="0009172A">
              <w:rPr>
                <w:b/>
                <w:lang w:val="ru-RU"/>
              </w:rPr>
              <w:t>14</w:t>
            </w:r>
          </w:p>
        </w:tc>
        <w:tc>
          <w:tcPr>
            <w:tcW w:w="2126" w:type="dxa"/>
          </w:tcPr>
          <w:p w14:paraId="54F823E2" w14:textId="6704015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Любые другие вопросы</w:t>
            </w:r>
          </w:p>
        </w:tc>
        <w:tc>
          <w:tcPr>
            <w:tcW w:w="11486" w:type="dxa"/>
          </w:tcPr>
          <w:p w14:paraId="4E856D5E" w14:textId="77777777" w:rsidR="006209DF" w:rsidRPr="0009172A" w:rsidRDefault="006209DF" w:rsidP="00FA0DF2">
            <w:pPr>
              <w:pStyle w:val="Tabletext"/>
              <w:rPr>
                <w:rFonts w:cstheme="minorBidi"/>
                <w:lang w:val="ru-RU"/>
              </w:rPr>
            </w:pPr>
          </w:p>
        </w:tc>
      </w:tr>
      <w:tr w:rsidR="005763AA" w:rsidRPr="00083594" w14:paraId="23A301B6" w14:textId="77777777" w:rsidTr="00FA0DF2">
        <w:trPr>
          <w:cantSplit/>
        </w:trPr>
        <w:tc>
          <w:tcPr>
            <w:tcW w:w="988" w:type="dxa"/>
          </w:tcPr>
          <w:p w14:paraId="6E88E564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4E552DC7" w14:textId="460B30A6" w:rsidR="006209DF" w:rsidRPr="0009172A" w:rsidRDefault="006209DF" w:rsidP="00FA0DF2">
            <w:pPr>
              <w:pStyle w:val="Tabletext"/>
              <w:rPr>
                <w:rFonts w:eastAsia="Aptos"/>
                <w:color w:val="000000" w:themeColor="text1"/>
                <w:lang w:val="ru-RU"/>
              </w:rPr>
            </w:pPr>
            <w:hyperlink r:id="rId66">
              <w:r w:rsidRPr="0009172A">
                <w:rPr>
                  <w:rStyle w:val="Hyperlink"/>
                  <w:rFonts w:asciiTheme="minorHAnsi" w:eastAsia="Aptos" w:hAnsiTheme="minorHAnsi" w:cstheme="minorHAnsi"/>
                  <w:lang w:val="ru-RU"/>
                </w:rPr>
                <w:t>70</w:t>
              </w:r>
            </w:hyperlink>
            <w:r w:rsidRPr="0009172A">
              <w:rPr>
                <w:lang w:val="ru-RU"/>
              </w:rPr>
              <w:t xml:space="preserve"> </w:t>
            </w:r>
            <w:r w:rsidRPr="0009172A">
              <w:rPr>
                <w:rFonts w:eastAsia="Aptos"/>
                <w:color w:val="000000" w:themeColor="text1"/>
                <w:lang w:val="ru-RU"/>
              </w:rPr>
              <w:t>(Саудовская Аравия)</w:t>
            </w:r>
          </w:p>
        </w:tc>
        <w:tc>
          <w:tcPr>
            <w:tcW w:w="11486" w:type="dxa"/>
          </w:tcPr>
          <w:p w14:paraId="34CA08F4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Последовательное применение норм МСЭ, ИМО и ИКАО для морской, воздушной и других соответствующих систем радиосвязи</w:t>
            </w:r>
          </w:p>
          <w:p w14:paraId="45C6546E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lang w:val="ru-RU"/>
              </w:rPr>
            </w:pPr>
            <w:r w:rsidRPr="0009172A">
              <w:rPr>
                <w:rFonts w:eastAsia="Calibri" w:cstheme="minorBidi"/>
                <w:color w:val="000000" w:themeColor="text1"/>
                <w:lang w:val="ru-RU"/>
              </w:rPr>
              <w:t>КГР рассмотрела вклад, содержащийся в Документе RAG/70, о помощи национальным регуляторным органам электросвязи в последовательном применении норм МСЭ, ИМО и ИКАО для морской и воздушной систем радиосвязи.</w:t>
            </w:r>
          </w:p>
          <w:p w14:paraId="64A1C6FE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 w:cstheme="minorBidi"/>
                <w:color w:val="000000" w:themeColor="text1"/>
                <w:lang w:val="ru-RU"/>
              </w:rPr>
              <w:t>КГР отметила, что, хотя информация по управлению использованием спектра для морских и воздушных служб и соответствующих структур уже существует, эта информация содержится в ряде различных документов ИМО и ИКАО, и поэтому их объединение было бы полезным для регуляторных органов в области электросвязи. КГР также приняла к сведению информацию Бюро о том, что деятельность по разработке общих руководящих указаний по управлению использованием спектра занимает слишком много времени с учетом имеющихся ресурсов секретариатов ИМО и ИКАО. Привлечение к этой работе соответствующих групп ИМО и ИКАО, которыми являются Подкомитет ИМО по навигации, связи, поиску и спасанию и Группа экспертов ИКАО по организации использования спектра частот, требует применения комплексной процедуры по созданию нового вида деятельности в этих организациях.</w:t>
            </w:r>
          </w:p>
          <w:p w14:paraId="2D5BDF9B" w14:textId="640BD5F0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 w:cstheme="minorBidi"/>
                <w:color w:val="000000" w:themeColor="text1"/>
                <w:lang w:val="ru-RU"/>
              </w:rPr>
              <w:t>В качестве практического подхода к оказанию помощи администрациям КГР рекомендовала Директору БР проводить семинары-практикумы или вебинары по управлению использование спектра для воздушных и морских служб. Кроме того, КГР предложила Директору БР создать специальную веб-страницу, на которой будет собрана информация из документов МСЭ-R, ИМО и ИКАО по управлению использованием спектра для воздушных и морских служб. Необходимо проконсультироваться с секретариатами ИМО и ИКАО относительно возможности и условий использования их документов на этой веб-странице.</w:t>
            </w:r>
          </w:p>
          <w:p w14:paraId="389E1546" w14:textId="77777777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 w:cstheme="minorBidi"/>
                <w:color w:val="000000" w:themeColor="text1"/>
                <w:lang w:val="ru-RU"/>
              </w:rPr>
              <w:t>КГР также пришла к выводу, что администрации могут пожелать представить вклады Рабочей группе 5B для содействия этой работе.</w:t>
            </w:r>
          </w:p>
        </w:tc>
      </w:tr>
      <w:tr w:rsidR="005763AA" w:rsidRPr="00083594" w14:paraId="6FCF26D5" w14:textId="77777777" w:rsidTr="00FA0DF2">
        <w:trPr>
          <w:cantSplit/>
        </w:trPr>
        <w:tc>
          <w:tcPr>
            <w:tcW w:w="988" w:type="dxa"/>
          </w:tcPr>
          <w:p w14:paraId="3F857072" w14:textId="77777777" w:rsidR="006209DF" w:rsidRPr="0009172A" w:rsidRDefault="006209DF" w:rsidP="00FA0DF2">
            <w:pPr>
              <w:pStyle w:val="Tabletext"/>
              <w:rPr>
                <w:b/>
                <w:lang w:val="ru-RU"/>
              </w:rPr>
            </w:pPr>
          </w:p>
        </w:tc>
        <w:tc>
          <w:tcPr>
            <w:tcW w:w="2126" w:type="dxa"/>
          </w:tcPr>
          <w:p w14:paraId="7D378A45" w14:textId="77777777" w:rsidR="006209DF" w:rsidRPr="0009172A" w:rsidRDefault="006209DF" w:rsidP="00FA0DF2">
            <w:pPr>
              <w:pStyle w:val="Tabletext"/>
              <w:rPr>
                <w:rFonts w:cstheme="minorBidi"/>
                <w:bCs/>
                <w:lang w:val="ru-RU"/>
              </w:rPr>
            </w:pPr>
            <w:hyperlink r:id="rId67">
              <w:r w:rsidRPr="0009172A">
                <w:rPr>
                  <w:rStyle w:val="Hyperlink"/>
                  <w:rFonts w:asciiTheme="minorHAnsi" w:eastAsia="Aptos" w:hAnsiTheme="minorHAnsi" w:cstheme="minorBidi"/>
                  <w:lang w:val="ru-RU"/>
                </w:rPr>
                <w:t>78</w:t>
              </w:r>
            </w:hyperlink>
            <w:r w:rsidRPr="0009172A">
              <w:rPr>
                <w:rFonts w:cstheme="minorBidi"/>
                <w:lang w:val="ru-RU"/>
              </w:rPr>
              <w:t xml:space="preserve"> </w:t>
            </w:r>
            <w:r w:rsidRPr="0009172A">
              <w:rPr>
                <w:rFonts w:eastAsia="Aptos" w:cstheme="minorBidi"/>
                <w:color w:val="000000" w:themeColor="text1"/>
                <w:lang w:val="ru-RU"/>
              </w:rPr>
              <w:t>(вклад группы стран)</w:t>
            </w:r>
          </w:p>
        </w:tc>
        <w:tc>
          <w:tcPr>
            <w:tcW w:w="11486" w:type="dxa"/>
          </w:tcPr>
          <w:p w14:paraId="56C0767F" w14:textId="77777777" w:rsidR="006209DF" w:rsidRPr="0009172A" w:rsidRDefault="006209DF" w:rsidP="00FA0DF2">
            <w:pPr>
              <w:pStyle w:val="Tabletext"/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Вредные помехи РНСС и спутниковым сетям</w:t>
            </w:r>
          </w:p>
          <w:p w14:paraId="308EC2AD" w14:textId="459FEAF7" w:rsidR="006209DF" w:rsidRPr="0009172A" w:rsidRDefault="006209DF" w:rsidP="00FA0DF2">
            <w:pPr>
              <w:pStyle w:val="Tabletext"/>
              <w:rPr>
                <w:rFonts w:eastAsia="Calibri" w:cstheme="minorBidi"/>
                <w:color w:val="000000" w:themeColor="text1"/>
                <w:lang w:val="ru-RU"/>
              </w:rPr>
            </w:pPr>
            <w:r w:rsidRPr="0009172A">
              <w:rPr>
                <w:rFonts w:eastAsia="Calibri" w:cstheme="minorBidi"/>
                <w:color w:val="000000" w:themeColor="text1"/>
                <w:lang w:val="ru-RU"/>
              </w:rPr>
              <w:t>КГР приняла к сведению этот вклад.</w:t>
            </w:r>
          </w:p>
        </w:tc>
      </w:tr>
    </w:tbl>
    <w:p w14:paraId="38BB92DC" w14:textId="7CB9D307" w:rsidR="006209DF" w:rsidRPr="0009172A" w:rsidRDefault="006209DF" w:rsidP="005763AA">
      <w:pPr>
        <w:pStyle w:val="Reasons"/>
        <w:tabs>
          <w:tab w:val="clear" w:pos="567"/>
          <w:tab w:val="clear" w:pos="1134"/>
        </w:tabs>
        <w:ind w:left="1701" w:hanging="1701"/>
        <w:rPr>
          <w:rFonts w:asciiTheme="minorHAnsi" w:hAnsiTheme="minorHAnsi" w:cstheme="minorHAnsi"/>
          <w:szCs w:val="24"/>
          <w:lang w:val="ru-RU" w:eastAsia="en-GB"/>
        </w:rPr>
      </w:pPr>
      <w:r w:rsidRPr="0009172A">
        <w:rPr>
          <w:rFonts w:asciiTheme="minorHAnsi" w:hAnsiTheme="minorHAnsi" w:cstheme="minorHAnsi"/>
          <w:b/>
          <w:bCs/>
          <w:szCs w:val="24"/>
          <w:lang w:val="ru-RU" w:eastAsia="en-GB"/>
        </w:rPr>
        <w:lastRenderedPageBreak/>
        <w:t>Приложение 1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:</w:t>
      </w:r>
      <w:r w:rsidR="005763AA" w:rsidRPr="0009172A">
        <w:rPr>
          <w:rFonts w:asciiTheme="minorHAnsi" w:hAnsiTheme="minorHAnsi" w:cstheme="minorHAnsi"/>
          <w:szCs w:val="24"/>
          <w:lang w:val="ru-RU" w:eastAsia="en-GB"/>
        </w:rPr>
        <w:tab/>
      </w:r>
      <w:r w:rsidRPr="0009172A">
        <w:rPr>
          <w:rFonts w:asciiTheme="minorHAnsi" w:hAnsiTheme="minorHAnsi" w:cstheme="minorHAnsi"/>
          <w:szCs w:val="24"/>
          <w:lang w:val="ru-RU" w:eastAsia="en-GB"/>
        </w:rPr>
        <w:t>Записка Председателя КГР Совету</w:t>
      </w:r>
    </w:p>
    <w:p w14:paraId="0EFDC908" w14:textId="67C1DE95" w:rsidR="006209DF" w:rsidRPr="0009172A" w:rsidRDefault="006209DF" w:rsidP="005763AA">
      <w:pPr>
        <w:pStyle w:val="Reasons"/>
        <w:tabs>
          <w:tab w:val="clear" w:pos="567"/>
          <w:tab w:val="clear" w:pos="1134"/>
        </w:tabs>
        <w:ind w:left="1701" w:hanging="1701"/>
        <w:rPr>
          <w:rFonts w:asciiTheme="minorHAnsi" w:hAnsiTheme="minorHAnsi" w:cstheme="minorHAnsi"/>
          <w:szCs w:val="24"/>
          <w:lang w:val="ru-RU" w:eastAsia="en-GB"/>
        </w:rPr>
      </w:pPr>
      <w:r w:rsidRPr="0009172A">
        <w:rPr>
          <w:rFonts w:asciiTheme="minorHAnsi" w:hAnsiTheme="minorHAnsi" w:cstheme="minorHAnsi"/>
          <w:b/>
          <w:bCs/>
          <w:szCs w:val="24"/>
          <w:lang w:val="ru-RU" w:eastAsia="en-GB"/>
        </w:rPr>
        <w:t>Приложение 2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:</w:t>
      </w:r>
      <w:r w:rsidR="005763AA" w:rsidRPr="0009172A">
        <w:rPr>
          <w:rFonts w:asciiTheme="minorHAnsi" w:hAnsiTheme="minorHAnsi" w:cstheme="minorHAnsi"/>
          <w:szCs w:val="24"/>
          <w:lang w:val="ru-RU" w:eastAsia="en-GB"/>
        </w:rPr>
        <w:tab/>
      </w:r>
      <w:r w:rsidRPr="0009172A">
        <w:rPr>
          <w:rFonts w:asciiTheme="minorHAnsi" w:hAnsiTheme="minorHAnsi" w:cstheme="minorHAnsi"/>
          <w:szCs w:val="24"/>
          <w:lang w:val="ru-RU" w:eastAsia="en-GB"/>
        </w:rPr>
        <w:t>Ответное заявление о взаимодействии по итогам четвертого собрания РГС-СФП</w:t>
      </w:r>
    </w:p>
    <w:p w14:paraId="3915F9D8" w14:textId="7FE1AC19" w:rsidR="006209DF" w:rsidRPr="0009172A" w:rsidRDefault="006209DF" w:rsidP="005763AA">
      <w:pPr>
        <w:pStyle w:val="Reasons"/>
        <w:tabs>
          <w:tab w:val="clear" w:pos="567"/>
          <w:tab w:val="clear" w:pos="1134"/>
        </w:tabs>
        <w:ind w:left="1701" w:hanging="1701"/>
        <w:rPr>
          <w:rFonts w:asciiTheme="minorHAnsi" w:hAnsiTheme="minorHAnsi" w:cstheme="minorHAnsi"/>
          <w:szCs w:val="24"/>
          <w:lang w:val="ru-RU" w:eastAsia="en-GB"/>
        </w:rPr>
      </w:pPr>
      <w:r w:rsidRPr="0009172A">
        <w:rPr>
          <w:rFonts w:asciiTheme="minorHAnsi" w:hAnsiTheme="minorHAnsi" w:cstheme="minorHAnsi"/>
          <w:b/>
          <w:bCs/>
          <w:szCs w:val="24"/>
          <w:lang w:val="ru-RU" w:eastAsia="en-GB"/>
        </w:rPr>
        <w:t>Приложение 3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:</w:t>
      </w:r>
      <w:r w:rsidR="005763AA" w:rsidRPr="0009172A">
        <w:rPr>
          <w:rFonts w:asciiTheme="minorHAnsi" w:hAnsiTheme="minorHAnsi" w:cstheme="minorHAnsi"/>
          <w:szCs w:val="24"/>
          <w:lang w:val="ru-RU" w:eastAsia="en-GB"/>
        </w:rPr>
        <w:tab/>
      </w:r>
      <w:r w:rsidRPr="0009172A">
        <w:rPr>
          <w:rFonts w:asciiTheme="minorHAnsi" w:hAnsiTheme="minorHAnsi" w:cstheme="minorHAnsi"/>
          <w:szCs w:val="24"/>
          <w:lang w:val="ru-RU" w:eastAsia="en-GB"/>
        </w:rPr>
        <w:t>Круг ведения Группы КГР, работающей по переписке, по совершенствованию процесса Подготовительного собрания к конференции (ПСК)</w:t>
      </w:r>
    </w:p>
    <w:p w14:paraId="1B1EA751" w14:textId="0F944554" w:rsidR="006209DF" w:rsidRPr="0009172A" w:rsidRDefault="006209DF" w:rsidP="005763AA">
      <w:pPr>
        <w:pStyle w:val="Reasons"/>
        <w:tabs>
          <w:tab w:val="clear" w:pos="567"/>
          <w:tab w:val="clear" w:pos="1134"/>
        </w:tabs>
        <w:ind w:left="1701" w:hanging="1701"/>
        <w:rPr>
          <w:rFonts w:asciiTheme="minorHAnsi" w:hAnsiTheme="minorHAnsi" w:cstheme="minorHAnsi"/>
          <w:szCs w:val="24"/>
          <w:lang w:val="ru-RU" w:eastAsia="zh-CN"/>
        </w:rPr>
      </w:pPr>
      <w:r w:rsidRPr="0009172A">
        <w:rPr>
          <w:rFonts w:asciiTheme="minorHAnsi" w:hAnsiTheme="minorHAnsi" w:cstheme="minorHAnsi"/>
          <w:b/>
          <w:bCs/>
          <w:szCs w:val="24"/>
          <w:lang w:val="ru-RU" w:eastAsia="en-GB"/>
        </w:rPr>
        <w:t>Приложение 4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:</w:t>
      </w:r>
      <w:r w:rsidR="005763AA" w:rsidRPr="0009172A">
        <w:rPr>
          <w:rFonts w:asciiTheme="minorHAnsi" w:hAnsiTheme="minorHAnsi" w:cstheme="minorHAnsi"/>
          <w:szCs w:val="24"/>
          <w:lang w:val="ru-RU" w:eastAsia="en-GB"/>
        </w:rPr>
        <w:tab/>
      </w:r>
      <w:r w:rsidRPr="0009172A">
        <w:rPr>
          <w:rFonts w:asciiTheme="minorHAnsi" w:hAnsiTheme="minorHAnsi" w:cstheme="minorHAnsi"/>
          <w:szCs w:val="24"/>
          <w:lang w:val="ru-RU" w:eastAsia="zh-CN"/>
        </w:rPr>
        <w:t>Записка Председателя КГР Рабочей группе Совета по финансовым и людским ресурсам (РГС-ФЛР)</w:t>
      </w:r>
    </w:p>
    <w:p w14:paraId="48AB1FA6" w14:textId="71ED4A99" w:rsidR="00FE483C" w:rsidRPr="0009172A" w:rsidRDefault="006209DF" w:rsidP="005763AA">
      <w:pPr>
        <w:tabs>
          <w:tab w:val="clear" w:pos="1588"/>
          <w:tab w:val="left" w:pos="1701"/>
        </w:tabs>
        <w:ind w:left="1701" w:hanging="1701"/>
        <w:rPr>
          <w:rFonts w:asciiTheme="minorHAnsi" w:hAnsiTheme="minorHAnsi" w:cstheme="minorBidi"/>
          <w:lang w:val="ru-RU" w:eastAsia="zh-CN"/>
        </w:rPr>
      </w:pPr>
      <w:r w:rsidRPr="0009172A">
        <w:rPr>
          <w:rFonts w:asciiTheme="minorHAnsi" w:hAnsiTheme="minorHAnsi" w:cstheme="minorBidi"/>
          <w:b/>
          <w:bCs/>
          <w:lang w:val="ru-RU" w:eastAsia="zh-CN"/>
        </w:rPr>
        <w:t>Приложение 5</w:t>
      </w:r>
      <w:r w:rsidRPr="0009172A">
        <w:rPr>
          <w:rFonts w:asciiTheme="minorHAnsi" w:hAnsiTheme="minorHAnsi" w:cstheme="minorBidi"/>
          <w:lang w:val="ru-RU" w:eastAsia="zh-CN"/>
        </w:rPr>
        <w:t>:</w:t>
      </w:r>
      <w:r w:rsidR="005763AA" w:rsidRPr="0009172A">
        <w:rPr>
          <w:rFonts w:asciiTheme="minorHAnsi" w:hAnsiTheme="minorHAnsi" w:cstheme="minorBidi"/>
          <w:lang w:val="ru-RU" w:eastAsia="zh-CN"/>
        </w:rPr>
        <w:tab/>
      </w:r>
      <w:r w:rsidRPr="0009172A">
        <w:rPr>
          <w:rFonts w:asciiTheme="minorHAnsi" w:hAnsiTheme="minorHAnsi" w:cstheme="minorBidi"/>
          <w:lang w:val="ru-RU" w:eastAsia="zh-CN"/>
        </w:rPr>
        <w:t>Круг ведения работающей по переписке группы (ГП) Консультативной группы по радиосвязи (КГР) по совершенствованию структуры и</w:t>
      </w:r>
      <w:r w:rsidR="00FA0DF2">
        <w:rPr>
          <w:rFonts w:asciiTheme="minorHAnsi" w:hAnsiTheme="minorHAnsi" w:cstheme="minorBidi"/>
          <w:lang w:val="ru-RU" w:eastAsia="zh-CN"/>
        </w:rPr>
        <w:t> </w:t>
      </w:r>
      <w:r w:rsidRPr="0009172A">
        <w:rPr>
          <w:rFonts w:asciiTheme="minorHAnsi" w:hAnsiTheme="minorHAnsi" w:cstheme="minorBidi"/>
          <w:lang w:val="ru-RU" w:eastAsia="zh-CN"/>
        </w:rPr>
        <w:t>основы исследовательских комиссий по радиосвязи</w:t>
      </w:r>
    </w:p>
    <w:p w14:paraId="7002F3B5" w14:textId="77777777" w:rsidR="005763AA" w:rsidRPr="0009172A" w:rsidRDefault="005763AA" w:rsidP="005763AA">
      <w:pPr>
        <w:tabs>
          <w:tab w:val="clear" w:pos="1588"/>
          <w:tab w:val="left" w:pos="1701"/>
        </w:tabs>
        <w:ind w:left="1701" w:hanging="1701"/>
        <w:rPr>
          <w:rFonts w:asciiTheme="minorHAnsi" w:hAnsiTheme="minorHAnsi" w:cstheme="minorBidi"/>
          <w:lang w:val="ru-RU" w:eastAsia="zh-CN"/>
        </w:rPr>
      </w:pPr>
    </w:p>
    <w:p w14:paraId="33A21E58" w14:textId="77777777" w:rsidR="006209DF" w:rsidRPr="0009172A" w:rsidRDefault="006209DF" w:rsidP="005763AA">
      <w:pPr>
        <w:tabs>
          <w:tab w:val="left" w:pos="1418"/>
        </w:tabs>
        <w:ind w:left="1418" w:hanging="1418"/>
        <w:rPr>
          <w:lang w:val="ru-RU"/>
        </w:rPr>
        <w:sectPr w:rsidR="006209DF" w:rsidRPr="0009172A" w:rsidSect="006209DF">
          <w:headerReference w:type="first" r:id="rId68"/>
          <w:footerReference w:type="first" r:id="rId69"/>
          <w:pgSz w:w="16834" w:h="11907" w:orient="landscape" w:code="9"/>
          <w:pgMar w:top="1134" w:right="1134" w:bottom="1134" w:left="1134" w:header="567" w:footer="567" w:gutter="0"/>
          <w:cols w:space="720"/>
          <w:titlePg/>
          <w:docGrid w:linePitch="299"/>
        </w:sectPr>
      </w:pPr>
    </w:p>
    <w:p w14:paraId="6F8A4A77" w14:textId="77777777" w:rsidR="006209DF" w:rsidRPr="0009172A" w:rsidRDefault="006209DF" w:rsidP="00BE7E08">
      <w:pPr>
        <w:pStyle w:val="AnnexNo"/>
        <w:spacing w:before="0"/>
        <w:rPr>
          <w:rFonts w:eastAsiaTheme="minorEastAsia"/>
          <w:lang w:val="ru-RU" w:eastAsia="zh-CN"/>
        </w:rPr>
      </w:pPr>
      <w:r w:rsidRPr="0009172A">
        <w:rPr>
          <w:rFonts w:eastAsiaTheme="minorEastAsia"/>
          <w:lang w:val="ru-RU" w:eastAsia="zh-CN"/>
        </w:rPr>
        <w:lastRenderedPageBreak/>
        <w:t>ПРИЛОЖЕНИЕ 1</w:t>
      </w:r>
    </w:p>
    <w:p w14:paraId="6A13DB48" w14:textId="77777777" w:rsidR="006209DF" w:rsidRPr="0009172A" w:rsidRDefault="006209DF" w:rsidP="00B72AE0">
      <w:pPr>
        <w:pStyle w:val="Annextitle"/>
        <w:rPr>
          <w:lang w:val="ru-RU" w:eastAsia="en-GB"/>
        </w:rPr>
      </w:pPr>
      <w:r w:rsidRPr="0009172A">
        <w:rPr>
          <w:lang w:val="ru-RU" w:eastAsia="en-GB"/>
        </w:rPr>
        <w:t>Записка Председателя КГР Совету</w:t>
      </w:r>
    </w:p>
    <w:p w14:paraId="4D5DC581" w14:textId="17C65F72" w:rsidR="006209DF" w:rsidRPr="0009172A" w:rsidRDefault="006209DF" w:rsidP="00B72AE0">
      <w:pPr>
        <w:rPr>
          <w:lang w:val="ru-RU"/>
        </w:rPr>
      </w:pPr>
      <w:r w:rsidRPr="0009172A">
        <w:rPr>
          <w:lang w:val="ru-RU"/>
        </w:rPr>
        <w:t xml:space="preserve">См. RAG/TEMP/9: </w:t>
      </w:r>
      <w:r>
        <w:fldChar w:fldCharType="begin"/>
      </w:r>
      <w:r>
        <w:instrText>HYPERLINK</w:instrText>
      </w:r>
      <w:r w:rsidRPr="00083594">
        <w:rPr>
          <w:lang w:val="ru-RU"/>
        </w:rPr>
        <w:instrText xml:space="preserve"> "</w:instrText>
      </w:r>
      <w:r>
        <w:instrText>https</w:instrText>
      </w:r>
      <w:r w:rsidRPr="00083594">
        <w:rPr>
          <w:lang w:val="ru-RU"/>
        </w:rPr>
        <w:instrText>://</w:instrText>
      </w:r>
      <w:r>
        <w:instrText>www</w:instrText>
      </w:r>
      <w:r w:rsidRPr="00083594">
        <w:rPr>
          <w:lang w:val="ru-RU"/>
        </w:rPr>
        <w:instrText>.</w:instrText>
      </w:r>
      <w:r>
        <w:instrText>itu</w:instrText>
      </w:r>
      <w:r w:rsidRPr="00083594">
        <w:rPr>
          <w:lang w:val="ru-RU"/>
        </w:rPr>
        <w:instrText>.</w:instrText>
      </w:r>
      <w:r>
        <w:instrText>int</w:instrText>
      </w:r>
      <w:r w:rsidRPr="00083594">
        <w:rPr>
          <w:lang w:val="ru-RU"/>
        </w:rPr>
        <w:instrText>/</w:instrText>
      </w:r>
      <w:r>
        <w:instrText>md</w:instrText>
      </w:r>
      <w:r w:rsidRPr="00083594">
        <w:rPr>
          <w:lang w:val="ru-RU"/>
        </w:rPr>
        <w:instrText>/</w:instrText>
      </w:r>
      <w:r>
        <w:instrText>R</w:instrText>
      </w:r>
      <w:r w:rsidRPr="00083594">
        <w:rPr>
          <w:lang w:val="ru-RU"/>
        </w:rPr>
        <w:instrText>23-</w:instrText>
      </w:r>
      <w:r>
        <w:instrText>RAG</w:instrText>
      </w:r>
      <w:r w:rsidRPr="00083594">
        <w:rPr>
          <w:lang w:val="ru-RU"/>
        </w:rPr>
        <w:instrText>-260330-</w:instrText>
      </w:r>
      <w:r>
        <w:instrText>TD</w:instrText>
      </w:r>
      <w:r w:rsidRPr="00083594">
        <w:rPr>
          <w:lang w:val="ru-RU"/>
        </w:rPr>
        <w:instrText>-0009/</w:instrText>
      </w:r>
      <w:r>
        <w:instrText>en</w:instrText>
      </w:r>
      <w:r w:rsidRPr="00083594">
        <w:rPr>
          <w:lang w:val="ru-RU"/>
        </w:rPr>
        <w:instrText>"</w:instrText>
      </w:r>
      <w:r>
        <w:fldChar w:fldCharType="separate"/>
      </w:r>
      <w:r w:rsidRPr="0009172A">
        <w:rPr>
          <w:rStyle w:val="Hyperlink"/>
          <w:rFonts w:asciiTheme="minorHAnsi" w:hAnsiTheme="minorHAnsi" w:cstheme="minorHAnsi"/>
          <w:szCs w:val="24"/>
          <w:lang w:val="ru-RU"/>
        </w:rPr>
        <w:t>https://www.itu.int/md/R23-RAG-260330-TD-0009/en</w:t>
      </w:r>
      <w:r>
        <w:fldChar w:fldCharType="end"/>
      </w: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379"/>
        <w:gridCol w:w="3260"/>
      </w:tblGrid>
      <w:tr w:rsidR="00B72AE0" w:rsidRPr="00B72AE0" w14:paraId="395DDC66" w14:textId="77777777" w:rsidTr="00A13507">
        <w:trPr>
          <w:cantSplit/>
        </w:trPr>
        <w:tc>
          <w:tcPr>
            <w:tcW w:w="6379" w:type="dxa"/>
            <w:vAlign w:val="center"/>
          </w:tcPr>
          <w:p w14:paraId="2EE008E8" w14:textId="1E00E9C6" w:rsidR="00B72AE0" w:rsidRPr="00B72AE0" w:rsidRDefault="00B72AE0" w:rsidP="00BE7E08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601"/>
                <w:tab w:val="left" w:pos="1871"/>
                <w:tab w:val="left" w:pos="2268"/>
              </w:tabs>
              <w:spacing w:before="360" w:after="240"/>
              <w:ind w:left="-111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B72AE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</w:p>
        </w:tc>
        <w:tc>
          <w:tcPr>
            <w:tcW w:w="3260" w:type="dxa"/>
            <w:vAlign w:val="center"/>
          </w:tcPr>
          <w:p w14:paraId="63C28B10" w14:textId="77777777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jc w:val="right"/>
              <w:rPr>
                <w:rFonts w:ascii="Times New Roman" w:hAnsi="Times New Roman"/>
                <w:lang w:val="ru-RU"/>
              </w:rPr>
            </w:pPr>
            <w:r w:rsidRPr="00B72AE0">
              <w:rPr>
                <w:rFonts w:ascii="Times New Roman" w:hAnsi="Times New Roman"/>
                <w:noProof/>
                <w:lang w:val="ru-RU" w:eastAsia="zh-CN"/>
              </w:rPr>
              <w:drawing>
                <wp:inline distT="0" distB="0" distL="0" distR="0" wp14:anchorId="0B8AD9FB" wp14:editId="68D91FD0">
                  <wp:extent cx="844492" cy="844492"/>
                  <wp:effectExtent l="0" t="0" r="0" b="0"/>
                  <wp:docPr id="1198949521" name="Picture 1198949521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AE0" w:rsidRPr="00B72AE0" w14:paraId="46F1CD5C" w14:textId="77777777" w:rsidTr="00A13507">
        <w:trPr>
          <w:cantSplit/>
        </w:trPr>
        <w:tc>
          <w:tcPr>
            <w:tcW w:w="6379" w:type="dxa"/>
            <w:tcBorders>
              <w:bottom w:val="single" w:sz="12" w:space="0" w:color="auto"/>
            </w:tcBorders>
          </w:tcPr>
          <w:p w14:paraId="60DD0AFF" w14:textId="77777777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1AFBBF97" w14:textId="77777777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B72AE0" w:rsidRPr="00B72AE0" w14:paraId="70D353DF" w14:textId="77777777" w:rsidTr="00A13507">
        <w:trPr>
          <w:cantSplit/>
          <w:trHeight w:val="98"/>
        </w:trPr>
        <w:tc>
          <w:tcPr>
            <w:tcW w:w="6379" w:type="dxa"/>
            <w:tcBorders>
              <w:top w:val="single" w:sz="12" w:space="0" w:color="auto"/>
            </w:tcBorders>
          </w:tcPr>
          <w:p w14:paraId="45602387" w14:textId="77777777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143FDB78" w14:textId="77777777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lang w:val="ru-RU"/>
              </w:rPr>
            </w:pPr>
          </w:p>
        </w:tc>
      </w:tr>
      <w:tr w:rsidR="00B72AE0" w:rsidRPr="00B72AE0" w14:paraId="53638CE7" w14:textId="77777777" w:rsidTr="00A13507">
        <w:trPr>
          <w:cantSplit/>
        </w:trPr>
        <w:tc>
          <w:tcPr>
            <w:tcW w:w="6379" w:type="dxa"/>
            <w:vMerge w:val="restart"/>
          </w:tcPr>
          <w:p w14:paraId="76458493" w14:textId="77777777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after="240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3260" w:type="dxa"/>
          </w:tcPr>
          <w:p w14:paraId="63FBF143" w14:textId="18B9A823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Документ RAG/TEMP/9-E</w:t>
            </w:r>
          </w:p>
        </w:tc>
      </w:tr>
      <w:tr w:rsidR="00B72AE0" w:rsidRPr="00B72AE0" w14:paraId="5CC04C85" w14:textId="77777777" w:rsidTr="00A13507">
        <w:trPr>
          <w:cantSplit/>
        </w:trPr>
        <w:tc>
          <w:tcPr>
            <w:tcW w:w="6379" w:type="dxa"/>
            <w:vMerge/>
          </w:tcPr>
          <w:p w14:paraId="2D215389" w14:textId="77777777" w:rsidR="00B72AE0" w:rsidRPr="00B72AE0" w:rsidRDefault="00B72AE0" w:rsidP="00B72A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728E6B89" w14:textId="25C79EE4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1 апреля 2026 года</w:t>
            </w:r>
          </w:p>
        </w:tc>
      </w:tr>
      <w:tr w:rsidR="00B72AE0" w:rsidRPr="00B72AE0" w14:paraId="51EF02AB" w14:textId="77777777" w:rsidTr="00A13507">
        <w:trPr>
          <w:cantSplit/>
        </w:trPr>
        <w:tc>
          <w:tcPr>
            <w:tcW w:w="6379" w:type="dxa"/>
            <w:vMerge/>
          </w:tcPr>
          <w:p w14:paraId="58447DEE" w14:textId="77777777" w:rsidR="00B72AE0" w:rsidRPr="00B72AE0" w:rsidRDefault="00B72AE0" w:rsidP="00B72A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569FF7B7" w14:textId="5C86C3F3" w:rsidR="00B72AE0" w:rsidRPr="00B72AE0" w:rsidRDefault="00B72AE0" w:rsidP="00B72AE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Только на английском языке</w:t>
            </w:r>
          </w:p>
        </w:tc>
      </w:tr>
      <w:tr w:rsidR="00B72AE0" w:rsidRPr="00B72AE0" w14:paraId="75979249" w14:textId="77777777" w:rsidTr="00BE7E08">
        <w:trPr>
          <w:cantSplit/>
        </w:trPr>
        <w:tc>
          <w:tcPr>
            <w:tcW w:w="9639" w:type="dxa"/>
            <w:gridSpan w:val="2"/>
          </w:tcPr>
          <w:p w14:paraId="59463622" w14:textId="3F0FDCBF" w:rsidR="00B72AE0" w:rsidRPr="00B72AE0" w:rsidRDefault="00B72AE0" w:rsidP="00B72A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40"/>
              <w:jc w:val="center"/>
              <w:rPr>
                <w:rFonts w:asciiTheme="minorHAnsi" w:hAnsiTheme="minorHAnsi" w:cstheme="minorHAnsi"/>
                <w:b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sz w:val="26"/>
                <w:lang w:val="ru-RU"/>
              </w:rPr>
              <w:t>Консультативная группа по радиосвязи (КГР)</w:t>
            </w:r>
          </w:p>
        </w:tc>
      </w:tr>
      <w:tr w:rsidR="00B72AE0" w:rsidRPr="00B72AE0" w14:paraId="288B8570" w14:textId="77777777" w:rsidTr="00BE7E08">
        <w:trPr>
          <w:cantSplit/>
        </w:trPr>
        <w:tc>
          <w:tcPr>
            <w:tcW w:w="9639" w:type="dxa"/>
            <w:gridSpan w:val="2"/>
          </w:tcPr>
          <w:p w14:paraId="52D3F5DA" w14:textId="707FE316" w:rsidR="00B72AE0" w:rsidRPr="00B72AE0" w:rsidRDefault="00B72AE0" w:rsidP="00B72A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Theme="minorHAnsi" w:hAnsiTheme="minorHAnsi" w:cstheme="minorHAnsi"/>
                <w:caps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>ЗАПИСКА ПРЕДСЕДАТЕЛЯ КГР СОВЕТУ</w:t>
            </w:r>
          </w:p>
        </w:tc>
      </w:tr>
      <w:tr w:rsidR="00B72AE0" w:rsidRPr="0009172A" w14:paraId="713A2E11" w14:textId="77777777" w:rsidTr="00BE7E08">
        <w:trPr>
          <w:cantSplit/>
        </w:trPr>
        <w:tc>
          <w:tcPr>
            <w:tcW w:w="9639" w:type="dxa"/>
            <w:gridSpan w:val="2"/>
            <w:tcBorders>
              <w:bottom w:val="single" w:sz="12" w:space="0" w:color="auto"/>
            </w:tcBorders>
          </w:tcPr>
          <w:p w14:paraId="75203FBD" w14:textId="77777777" w:rsidR="00B72AE0" w:rsidRPr="0009172A" w:rsidRDefault="00B72AE0" w:rsidP="00B72AE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="Times New Roman" w:hAnsi="Times New Roman"/>
                <w:caps/>
                <w:sz w:val="26"/>
                <w:lang w:val="ru-RU"/>
              </w:rPr>
            </w:pPr>
          </w:p>
        </w:tc>
      </w:tr>
      <w:tr w:rsidR="00B72AE0" w:rsidRPr="00083594" w14:paraId="6806FB39" w14:textId="77777777" w:rsidTr="00BE7E08">
        <w:trPr>
          <w:cantSplit/>
        </w:trPr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32B05C" w14:textId="0F8D50C5" w:rsidR="00B72AE0" w:rsidRPr="0009172A" w:rsidRDefault="00B72AE0" w:rsidP="00B72AE0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Назначение</w:t>
            </w:r>
          </w:p>
          <w:p w14:paraId="43A4A3AC" w14:textId="57C7E917" w:rsidR="00B72AE0" w:rsidRPr="0009172A" w:rsidRDefault="00B72AE0" w:rsidP="00B72AE0">
            <w:pPr>
              <w:rPr>
                <w:rFonts w:asciiTheme="minorHAnsi" w:hAnsiTheme="minorHAnsi" w:cstheme="minorHAnsi"/>
                <w:color w:val="000000" w:themeColor="text1"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color w:val="000000" w:themeColor="text1"/>
                <w:szCs w:val="22"/>
                <w:lang w:val="ru-RU"/>
              </w:rPr>
              <w:t>В настоящем документе представлена записка Председателя КГР Совету о распределении ресурсов для предусмотренной Уставом деятельности Бюро радиосвязи, включая обработку заявок на космические службы.</w:t>
            </w:r>
          </w:p>
          <w:p w14:paraId="76FE3988" w14:textId="77777777" w:rsidR="00B72AE0" w:rsidRPr="0009172A" w:rsidRDefault="00B72AE0" w:rsidP="00B72AE0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Необходимые действия</w:t>
            </w:r>
          </w:p>
          <w:p w14:paraId="11F21051" w14:textId="2B45FDEF" w:rsidR="00B72AE0" w:rsidRPr="0009172A" w:rsidRDefault="00B72AE0" w:rsidP="00B72AE0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 xml:space="preserve">Совету предлагается </w:t>
            </w: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предпринять необходимые действия</w:t>
            </w: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>.</w:t>
            </w:r>
          </w:p>
          <w:p w14:paraId="0E68BB49" w14:textId="77777777" w:rsidR="00B72AE0" w:rsidRPr="0009172A" w:rsidRDefault="00B72AE0" w:rsidP="00B72AE0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>_______________</w:t>
            </w:r>
          </w:p>
          <w:p w14:paraId="1D61A582" w14:textId="77777777" w:rsidR="00B72AE0" w:rsidRPr="0009172A" w:rsidRDefault="00B72AE0" w:rsidP="00B72AE0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Справочные материалы</w:t>
            </w:r>
          </w:p>
          <w:p w14:paraId="6F609A29" w14:textId="3B604EAA" w:rsidR="00B72AE0" w:rsidRPr="0009172A" w:rsidRDefault="00B72AE0" w:rsidP="00BE7E08">
            <w:pPr>
              <w:spacing w:after="120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 xml:space="preserve">Документы: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R</w:instrText>
            </w:r>
            <w:r w:rsidRPr="00083594">
              <w:rPr>
                <w:lang w:val="ru-RU"/>
              </w:rPr>
              <w:instrText>23-</w:instrText>
            </w:r>
            <w:r>
              <w:instrText>RAG</w:instrText>
            </w:r>
            <w:r w:rsidRPr="00083594">
              <w:rPr>
                <w:lang w:val="ru-RU"/>
              </w:rPr>
              <w:instrText>-</w:instrText>
            </w:r>
            <w:r>
              <w:instrText>C</w:instrText>
            </w:r>
            <w:r w:rsidRPr="00083594">
              <w:rPr>
                <w:lang w:val="ru-RU"/>
              </w:rPr>
              <w:instrText>-0058/</w:instrText>
            </w:r>
            <w:r>
              <w:instrText>en</w:instrText>
            </w:r>
            <w:r w:rsidRPr="00083594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Pr="0009172A">
              <w:rPr>
                <w:rStyle w:val="Hyperlink"/>
                <w:rFonts w:asciiTheme="minorHAnsi" w:hAnsiTheme="minorHAnsi" w:cstheme="minorHAnsi"/>
                <w:szCs w:val="22"/>
                <w:lang w:val="ru-RU"/>
              </w:rPr>
              <w:t>RAG/58</w:t>
            </w:r>
            <w:r>
              <w:fldChar w:fldCharType="end"/>
            </w: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>, Краткий обзор выводов КГР, содержащийся в Циркулярном письме БР CA/281</w:t>
            </w:r>
          </w:p>
        </w:tc>
      </w:tr>
    </w:tbl>
    <w:p w14:paraId="6463CC9C" w14:textId="77777777" w:rsidR="006209DF" w:rsidRPr="0009172A" w:rsidRDefault="006209DF" w:rsidP="006209DF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bookmarkStart w:id="0" w:name="dmeeting" w:colFirst="0" w:colLast="0"/>
      <w:bookmarkStart w:id="1" w:name="dnum" w:colFirst="1" w:colLast="1"/>
      <w:bookmarkStart w:id="2" w:name="_Hlk133421839"/>
      <w:bookmarkStart w:id="3" w:name="_Hlk133421856"/>
      <w:bookmarkStart w:id="4" w:name="_Hlk133422370"/>
      <w:bookmarkStart w:id="5" w:name="_Hlk133586559"/>
      <w:r w:rsidRPr="0009172A">
        <w:rPr>
          <w:lang w:val="ru-RU"/>
        </w:rPr>
        <w:br w:type="page"/>
      </w:r>
    </w:p>
    <w:bookmarkEnd w:id="0"/>
    <w:bookmarkEnd w:id="1"/>
    <w:bookmarkEnd w:id="2"/>
    <w:bookmarkEnd w:id="3"/>
    <w:bookmarkEnd w:id="4"/>
    <w:bookmarkEnd w:id="5"/>
    <w:p w14:paraId="0D2FE201" w14:textId="0F310B50" w:rsidR="006209DF" w:rsidRPr="0009172A" w:rsidRDefault="006209DF" w:rsidP="00BE7E08">
      <w:pPr>
        <w:pStyle w:val="Heading1"/>
        <w:rPr>
          <w:lang w:val="ru-RU"/>
        </w:rPr>
      </w:pPr>
      <w:r w:rsidRPr="0009172A">
        <w:rPr>
          <w:lang w:val="ru-RU"/>
        </w:rPr>
        <w:lastRenderedPageBreak/>
        <w:t>1</w:t>
      </w:r>
      <w:r w:rsidRPr="0009172A">
        <w:rPr>
          <w:lang w:val="ru-RU"/>
        </w:rPr>
        <w:tab/>
        <w:t xml:space="preserve">Базовая информация </w:t>
      </w:r>
    </w:p>
    <w:p w14:paraId="00FDFFD5" w14:textId="216ED4C0" w:rsidR="006209DF" w:rsidRPr="0009172A" w:rsidRDefault="006209DF" w:rsidP="006209DF">
      <w:pPr>
        <w:rPr>
          <w:lang w:val="ru-RU"/>
        </w:rPr>
      </w:pPr>
      <w:r w:rsidRPr="0009172A">
        <w:rPr>
          <w:lang w:val="ru-RU"/>
        </w:rPr>
        <w:t>На своем 33-м собрании (31 марта – 2 апреля 2026 г.) КГР признала трудности, которые возникают у</w:t>
      </w:r>
      <w:r w:rsidR="00D6749C" w:rsidRPr="0009172A">
        <w:rPr>
          <w:lang w:val="ru-RU"/>
        </w:rPr>
        <w:t> </w:t>
      </w:r>
      <w:r w:rsidRPr="0009172A">
        <w:rPr>
          <w:lang w:val="ru-RU"/>
        </w:rPr>
        <w:t>Бюро радиосвязи при обработке заявок на регистрацию спутниковых сетей, а также ограничения, с</w:t>
      </w:r>
      <w:r w:rsidR="00D6749C" w:rsidRPr="0009172A">
        <w:rPr>
          <w:lang w:val="ru-RU"/>
        </w:rPr>
        <w:t> </w:t>
      </w:r>
      <w:r w:rsidRPr="0009172A">
        <w:rPr>
          <w:lang w:val="ru-RU"/>
        </w:rPr>
        <w:t>которыми сталкивается Департамент исследовательских комиссий в отношении уровня поддержки, которую Департамент исследовательских комиссий смог предоставить дополнительным собраниям и группам, работающим по переписке, а также услуг по профессиональной подготовке и созданию потенциала, которые БР может предложить администрациям.</w:t>
      </w:r>
    </w:p>
    <w:p w14:paraId="2B4C3C16" w14:textId="65DCA67C" w:rsidR="006209DF" w:rsidRPr="0009172A" w:rsidRDefault="006209DF" w:rsidP="006209DF">
      <w:pPr>
        <w:rPr>
          <w:lang w:val="ru-RU"/>
        </w:rPr>
      </w:pPr>
      <w:r w:rsidRPr="0009172A">
        <w:rPr>
          <w:lang w:val="ru-RU"/>
        </w:rPr>
        <w:t>Бюро радиосвязи столкнулось с задержками в обработке заявок на космические службы, в</w:t>
      </w:r>
      <w:r w:rsidR="00D6749C" w:rsidRPr="0009172A">
        <w:rPr>
          <w:lang w:val="ru-RU"/>
        </w:rPr>
        <w:t> </w:t>
      </w:r>
      <w:r w:rsidRPr="0009172A">
        <w:rPr>
          <w:lang w:val="ru-RU"/>
        </w:rPr>
        <w:t>результате чего накопилось отставание, которое в три раза превышает четырехмесячный обязательный предельный срок, установленный в п. 9.38 Регламента радиосвязи – международного договора, регулирующего использование радиочастотного спектра и спутниковых орбит. Следует отметить, что Радиорегламентарный комитет (РРК) ранее также выражал обеспокоенность по</w:t>
      </w:r>
      <w:r w:rsidR="0009172A" w:rsidRPr="0009172A">
        <w:rPr>
          <w:lang w:val="ru-RU"/>
        </w:rPr>
        <w:t> </w:t>
      </w:r>
      <w:r w:rsidRPr="0009172A">
        <w:rPr>
          <w:lang w:val="ru-RU"/>
        </w:rPr>
        <w:t>данному вопросу.</w:t>
      </w:r>
    </w:p>
    <w:p w14:paraId="5F8A22BE" w14:textId="3DCBBCEF" w:rsidR="006209DF" w:rsidRPr="0009172A" w:rsidRDefault="006209DF" w:rsidP="00BE7E08">
      <w:pPr>
        <w:pStyle w:val="Heading1"/>
        <w:rPr>
          <w:lang w:val="ru-RU"/>
        </w:rPr>
      </w:pPr>
      <w:r w:rsidRPr="0009172A">
        <w:rPr>
          <w:lang w:val="ru-RU"/>
        </w:rPr>
        <w:t>2</w:t>
      </w:r>
      <w:r w:rsidRPr="0009172A">
        <w:rPr>
          <w:lang w:val="ru-RU"/>
        </w:rPr>
        <w:tab/>
        <w:t>Необходимые действия</w:t>
      </w:r>
    </w:p>
    <w:p w14:paraId="5163B96A" w14:textId="77777777" w:rsidR="006209DF" w:rsidRPr="0009172A" w:rsidRDefault="006209DF" w:rsidP="006209DF">
      <w:pPr>
        <w:rPr>
          <w:lang w:val="ru-RU"/>
        </w:rPr>
      </w:pPr>
      <w:r w:rsidRPr="0009172A">
        <w:rPr>
          <w:lang w:val="ru-RU"/>
        </w:rPr>
        <w:t>КГР доводит этот вопрос до сведения Совета, подчеркивая необходимость того, чтобы БР располагало достаточными ресурсами для выполнения своего предусмотренного Уставом мандата, несмотря на существующие в настоящее время бюджетные ограничения МСЭ.</w:t>
      </w:r>
    </w:p>
    <w:p w14:paraId="79CCE654" w14:textId="6144E6ED" w:rsidR="006209DF" w:rsidRPr="0009172A" w:rsidRDefault="006209DF" w:rsidP="006209DF">
      <w:pPr>
        <w:rPr>
          <w:lang w:val="ru-RU"/>
        </w:rPr>
      </w:pPr>
      <w:r w:rsidRPr="0009172A">
        <w:rPr>
          <w:lang w:val="ru-RU"/>
        </w:rPr>
        <w:t>Совету предлагается принять необходимые меры для решения данного вопроса и обеспечения того, чтобы Бюро радиосвязи располагало ресурсами, необходимыми для выполнения своих обязанностей по соблюдению регламентарных предельных сроков, которые предписаны в</w:t>
      </w:r>
      <w:r w:rsidR="0009172A">
        <w:t> </w:t>
      </w:r>
      <w:r w:rsidRPr="0009172A">
        <w:rPr>
          <w:lang w:val="ru-RU"/>
        </w:rPr>
        <w:t>Регламенте радиосвязи.</w:t>
      </w:r>
    </w:p>
    <w:p w14:paraId="07474C68" w14:textId="77777777" w:rsidR="006209DF" w:rsidRPr="0009172A" w:rsidRDefault="006209DF" w:rsidP="00620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9172A">
        <w:rPr>
          <w:lang w:val="ru-RU"/>
        </w:rPr>
        <w:br w:type="page"/>
      </w:r>
    </w:p>
    <w:p w14:paraId="554AE601" w14:textId="77777777" w:rsidR="006209DF" w:rsidRPr="0009172A" w:rsidRDefault="006209DF" w:rsidP="00BE7E08">
      <w:pPr>
        <w:pStyle w:val="AnnexNo"/>
        <w:spacing w:before="0"/>
        <w:rPr>
          <w:rFonts w:eastAsiaTheme="minorEastAsia"/>
          <w:lang w:val="ru-RU" w:eastAsia="zh-CN"/>
        </w:rPr>
      </w:pPr>
      <w:r w:rsidRPr="0009172A">
        <w:rPr>
          <w:rFonts w:eastAsiaTheme="minorEastAsia"/>
          <w:lang w:val="ru-RU" w:eastAsia="zh-CN"/>
        </w:rPr>
        <w:lastRenderedPageBreak/>
        <w:t>ПРИЛОЖЕНИЕ 2</w:t>
      </w:r>
    </w:p>
    <w:p w14:paraId="3DE26A9A" w14:textId="77777777" w:rsidR="006209DF" w:rsidRPr="0009172A" w:rsidRDefault="006209DF" w:rsidP="00BE7E08">
      <w:pPr>
        <w:pStyle w:val="Annextitle"/>
        <w:rPr>
          <w:lang w:val="ru-RU" w:eastAsia="en-GB"/>
        </w:rPr>
      </w:pPr>
      <w:r w:rsidRPr="0009172A">
        <w:rPr>
          <w:lang w:val="ru-RU" w:eastAsia="en-GB"/>
        </w:rPr>
        <w:t>Ответное заявление о взаимодействии по итогам четвертого собрания РГС-СФП</w:t>
      </w:r>
    </w:p>
    <w:p w14:paraId="203F7146" w14:textId="7B98512E" w:rsidR="006209DF" w:rsidRPr="0009172A" w:rsidRDefault="006209DF" w:rsidP="006209DF">
      <w:pPr>
        <w:pStyle w:val="Reasons"/>
        <w:rPr>
          <w:rFonts w:asciiTheme="minorHAnsi" w:hAnsiTheme="minorHAnsi" w:cstheme="minorHAnsi"/>
          <w:szCs w:val="24"/>
          <w:lang w:val="ru-RU" w:eastAsia="en-GB"/>
        </w:rPr>
      </w:pPr>
      <w:r w:rsidRPr="0009172A">
        <w:rPr>
          <w:rFonts w:asciiTheme="minorHAnsi" w:hAnsiTheme="minorHAnsi" w:cstheme="minorHAnsi"/>
          <w:szCs w:val="24"/>
          <w:lang w:val="ru-RU" w:eastAsia="en-GB"/>
        </w:rPr>
        <w:t>См. RAG/TEMP/8</w:t>
      </w:r>
      <w:r w:rsidR="0009172A">
        <w:rPr>
          <w:rFonts w:asciiTheme="minorHAnsi" w:hAnsiTheme="minorHAnsi" w:cstheme="minorHAnsi"/>
          <w:szCs w:val="24"/>
          <w:lang w:eastAsia="en-GB"/>
        </w:rPr>
        <w:t>(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Rev.1</w:t>
      </w:r>
      <w:r w:rsidR="0009172A">
        <w:rPr>
          <w:rFonts w:asciiTheme="minorHAnsi" w:hAnsiTheme="minorHAnsi" w:cstheme="minorHAnsi"/>
          <w:szCs w:val="24"/>
          <w:lang w:eastAsia="en-GB"/>
        </w:rPr>
        <w:t>)</w:t>
      </w:r>
      <w:r w:rsidRPr="0009172A">
        <w:rPr>
          <w:rFonts w:asciiTheme="minorHAnsi" w:hAnsiTheme="minorHAnsi" w:cstheme="minorHAnsi"/>
          <w:szCs w:val="24"/>
          <w:lang w:val="ru-RU" w:eastAsia="en-GB"/>
        </w:rPr>
        <w:t xml:space="preserve">: </w:t>
      </w:r>
      <w:hyperlink r:id="rId71" w:history="1">
        <w:r w:rsidRPr="0009172A">
          <w:rPr>
            <w:rStyle w:val="Hyperlink"/>
            <w:rFonts w:asciiTheme="minorHAnsi" w:hAnsiTheme="minorHAnsi" w:cstheme="minorHAnsi"/>
            <w:szCs w:val="24"/>
            <w:lang w:val="ru-RU" w:eastAsia="en-GB"/>
          </w:rPr>
          <w:t>https://www.itu.int/md/R23-RAG-260330-TD-0008/en</w:t>
        </w:r>
      </w:hyperlink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379"/>
        <w:gridCol w:w="3260"/>
      </w:tblGrid>
      <w:tr w:rsidR="00BE7E08" w:rsidRPr="00B72AE0" w14:paraId="4E7362E3" w14:textId="77777777" w:rsidTr="00A13507">
        <w:trPr>
          <w:cantSplit/>
        </w:trPr>
        <w:tc>
          <w:tcPr>
            <w:tcW w:w="6379" w:type="dxa"/>
            <w:vAlign w:val="center"/>
          </w:tcPr>
          <w:p w14:paraId="1C8E895E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601"/>
                <w:tab w:val="left" w:pos="1871"/>
                <w:tab w:val="left" w:pos="2268"/>
              </w:tabs>
              <w:spacing w:before="360" w:after="240"/>
              <w:ind w:left="-111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B72AE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</w:p>
        </w:tc>
        <w:tc>
          <w:tcPr>
            <w:tcW w:w="3260" w:type="dxa"/>
            <w:vAlign w:val="center"/>
          </w:tcPr>
          <w:p w14:paraId="2338A089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jc w:val="right"/>
              <w:rPr>
                <w:rFonts w:ascii="Times New Roman" w:hAnsi="Times New Roman"/>
                <w:lang w:val="ru-RU"/>
              </w:rPr>
            </w:pPr>
            <w:r w:rsidRPr="00B72AE0">
              <w:rPr>
                <w:rFonts w:ascii="Times New Roman" w:hAnsi="Times New Roman"/>
                <w:noProof/>
                <w:lang w:val="ru-RU" w:eastAsia="zh-CN"/>
              </w:rPr>
              <w:drawing>
                <wp:inline distT="0" distB="0" distL="0" distR="0" wp14:anchorId="0A85D556" wp14:editId="4B55FF96">
                  <wp:extent cx="844492" cy="844492"/>
                  <wp:effectExtent l="0" t="0" r="0" b="0"/>
                  <wp:docPr id="831423746" name="Picture 831423746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E08" w:rsidRPr="00B72AE0" w14:paraId="770C3082" w14:textId="77777777" w:rsidTr="00A13507">
        <w:trPr>
          <w:cantSplit/>
        </w:trPr>
        <w:tc>
          <w:tcPr>
            <w:tcW w:w="6379" w:type="dxa"/>
            <w:tcBorders>
              <w:bottom w:val="single" w:sz="12" w:space="0" w:color="auto"/>
            </w:tcBorders>
          </w:tcPr>
          <w:p w14:paraId="3BA5845E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57D3E52F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BE7E08" w:rsidRPr="00B72AE0" w14:paraId="353C9106" w14:textId="77777777" w:rsidTr="00A13507">
        <w:trPr>
          <w:cantSplit/>
          <w:trHeight w:val="98"/>
        </w:trPr>
        <w:tc>
          <w:tcPr>
            <w:tcW w:w="6379" w:type="dxa"/>
            <w:tcBorders>
              <w:top w:val="single" w:sz="12" w:space="0" w:color="auto"/>
            </w:tcBorders>
          </w:tcPr>
          <w:p w14:paraId="29ADF5C5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11BA5ADD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lang w:val="ru-RU"/>
              </w:rPr>
            </w:pPr>
          </w:p>
        </w:tc>
      </w:tr>
      <w:tr w:rsidR="00BE7E08" w:rsidRPr="00083594" w14:paraId="2CC89A73" w14:textId="77777777" w:rsidTr="00A13507">
        <w:trPr>
          <w:cantSplit/>
        </w:trPr>
        <w:tc>
          <w:tcPr>
            <w:tcW w:w="6379" w:type="dxa"/>
            <w:vMerge w:val="restart"/>
          </w:tcPr>
          <w:p w14:paraId="6F946A9E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after="240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3260" w:type="dxa"/>
          </w:tcPr>
          <w:p w14:paraId="2BCB2EA1" w14:textId="0AFBD0B8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Пересмотр 1 </w:t>
            </w: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br/>
              <w:t>Документа RAG/TEMP/8-E</w:t>
            </w:r>
          </w:p>
        </w:tc>
      </w:tr>
      <w:tr w:rsidR="00BE7E08" w:rsidRPr="00B72AE0" w14:paraId="020AD209" w14:textId="77777777" w:rsidTr="00A13507">
        <w:trPr>
          <w:cantSplit/>
        </w:trPr>
        <w:tc>
          <w:tcPr>
            <w:tcW w:w="6379" w:type="dxa"/>
            <w:vMerge/>
          </w:tcPr>
          <w:p w14:paraId="26D9FDF4" w14:textId="77777777" w:rsidR="00BE7E08" w:rsidRPr="00B72AE0" w:rsidRDefault="00BE7E08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13F03AC2" w14:textId="7ECCF078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31 марта 2026 года</w:t>
            </w:r>
          </w:p>
        </w:tc>
      </w:tr>
      <w:tr w:rsidR="00BE7E08" w:rsidRPr="00B72AE0" w14:paraId="42A96A6D" w14:textId="77777777" w:rsidTr="00A13507">
        <w:trPr>
          <w:cantSplit/>
        </w:trPr>
        <w:tc>
          <w:tcPr>
            <w:tcW w:w="6379" w:type="dxa"/>
            <w:vMerge/>
          </w:tcPr>
          <w:p w14:paraId="74286787" w14:textId="77777777" w:rsidR="00BE7E08" w:rsidRPr="00B72AE0" w:rsidRDefault="00BE7E08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4D189217" w14:textId="77777777" w:rsidR="00BE7E08" w:rsidRPr="00B72AE0" w:rsidRDefault="00BE7E08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Только на английском языке</w:t>
            </w:r>
          </w:p>
        </w:tc>
      </w:tr>
      <w:tr w:rsidR="00BE7E08" w:rsidRPr="00B72AE0" w14:paraId="48FDD29C" w14:textId="77777777" w:rsidTr="00F36BB3">
        <w:trPr>
          <w:cantSplit/>
        </w:trPr>
        <w:tc>
          <w:tcPr>
            <w:tcW w:w="9639" w:type="dxa"/>
            <w:gridSpan w:val="2"/>
          </w:tcPr>
          <w:p w14:paraId="7864AAEA" w14:textId="77777777" w:rsidR="00BE7E08" w:rsidRPr="00B72AE0" w:rsidRDefault="00BE7E08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40"/>
              <w:jc w:val="center"/>
              <w:rPr>
                <w:rFonts w:asciiTheme="minorHAnsi" w:hAnsiTheme="minorHAnsi" w:cstheme="minorHAnsi"/>
                <w:b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sz w:val="26"/>
                <w:lang w:val="ru-RU"/>
              </w:rPr>
              <w:t>Консультативная группа по радиосвязи (КГР)</w:t>
            </w:r>
          </w:p>
        </w:tc>
      </w:tr>
      <w:tr w:rsidR="00BE7E08" w:rsidRPr="00B72AE0" w14:paraId="3B27D105" w14:textId="77777777" w:rsidTr="00F36BB3">
        <w:trPr>
          <w:cantSplit/>
        </w:trPr>
        <w:tc>
          <w:tcPr>
            <w:tcW w:w="9639" w:type="dxa"/>
            <w:gridSpan w:val="2"/>
          </w:tcPr>
          <w:p w14:paraId="4C859166" w14:textId="54AAEBD1" w:rsidR="00BE7E08" w:rsidRPr="00B72AE0" w:rsidRDefault="00BE7E08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Theme="minorHAnsi" w:hAnsiTheme="minorHAnsi" w:cstheme="minorHAnsi"/>
                <w:caps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 xml:space="preserve">ОТВЕТНОЕ ЗАЯВЛЕНИЕ О ВЗАИМОДЕЙСТВИИ </w:t>
            </w: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br/>
              <w:t>ПО ИТОГАМ ЧЕТВЕРТОГО СОБРАНИЯ РГС-СФП</w:t>
            </w:r>
          </w:p>
        </w:tc>
      </w:tr>
      <w:tr w:rsidR="00BE7E08" w:rsidRPr="0009172A" w14:paraId="378E0D09" w14:textId="77777777" w:rsidTr="00F36BB3">
        <w:trPr>
          <w:cantSplit/>
        </w:trPr>
        <w:tc>
          <w:tcPr>
            <w:tcW w:w="9639" w:type="dxa"/>
            <w:gridSpan w:val="2"/>
            <w:tcBorders>
              <w:bottom w:val="single" w:sz="12" w:space="0" w:color="auto"/>
            </w:tcBorders>
          </w:tcPr>
          <w:p w14:paraId="018A73ED" w14:textId="77777777" w:rsidR="00BE7E08" w:rsidRPr="0009172A" w:rsidRDefault="00BE7E08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="Times New Roman" w:hAnsi="Times New Roman"/>
                <w:caps/>
                <w:sz w:val="26"/>
                <w:lang w:val="ru-RU"/>
              </w:rPr>
            </w:pPr>
          </w:p>
        </w:tc>
      </w:tr>
      <w:tr w:rsidR="00BE7E08" w:rsidRPr="00083594" w14:paraId="68B1DD5B" w14:textId="77777777" w:rsidTr="00F36BB3">
        <w:trPr>
          <w:cantSplit/>
        </w:trPr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96E61D" w14:textId="77777777" w:rsidR="00BE7E08" w:rsidRPr="0009172A" w:rsidRDefault="00BE7E08" w:rsidP="00F36BB3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Назначение</w:t>
            </w:r>
          </w:p>
          <w:p w14:paraId="3B06D5A8" w14:textId="50AC6684" w:rsidR="00BE7E08" w:rsidRPr="0009172A" w:rsidRDefault="00BE7E08" w:rsidP="00F36BB3">
            <w:pPr>
              <w:rPr>
                <w:rFonts w:asciiTheme="minorHAnsi" w:hAnsiTheme="minorHAnsi" w:cstheme="minorHAnsi"/>
                <w:color w:val="000000" w:themeColor="text1"/>
                <w:szCs w:val="22"/>
                <w:lang w:val="ru-RU"/>
              </w:rPr>
            </w:pPr>
            <w:r w:rsidRPr="0009172A">
              <w:rPr>
                <w:color w:val="000000" w:themeColor="text1"/>
                <w:lang w:val="ru-RU"/>
              </w:rPr>
              <w:t>В настоящем документе представлен ответ Консультативной группы по радиосвязи (КГР), согласованный на 33-м собрании КГР, которое проходило с 30 марта по 2 апреля 2026 года, на</w:t>
            </w:r>
            <w:r w:rsidR="0009172A">
              <w:rPr>
                <w:color w:val="000000" w:themeColor="text1"/>
              </w:rPr>
              <w:t> </w:t>
            </w:r>
            <w:r w:rsidRPr="0009172A">
              <w:rPr>
                <w:color w:val="000000" w:themeColor="text1"/>
                <w:lang w:val="ru-RU"/>
              </w:rPr>
              <w:t>заявление о взаимодействии от РГС-СФП в адрес КГР по итогам четвертого собрания (Документ </w:t>
            </w:r>
            <w:hyperlink r:id="rId72" w:history="1">
              <w:r w:rsidRPr="0009172A">
                <w:rPr>
                  <w:rStyle w:val="Hyperlink"/>
                  <w:lang w:val="ru-RU"/>
                </w:rPr>
                <w:t>RAG/55</w:t>
              </w:r>
            </w:hyperlink>
            <w:r w:rsidRPr="0009172A">
              <w:rPr>
                <w:color w:val="000000" w:themeColor="text1"/>
                <w:lang w:val="ru-RU"/>
              </w:rPr>
              <w:t>).</w:t>
            </w:r>
          </w:p>
          <w:p w14:paraId="103F4FD2" w14:textId="77777777" w:rsidR="00BE7E08" w:rsidRPr="0009172A" w:rsidRDefault="00BE7E08" w:rsidP="00F36BB3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Необходимые действия</w:t>
            </w:r>
          </w:p>
          <w:p w14:paraId="67E5F132" w14:textId="46554ACE" w:rsidR="00BE7E08" w:rsidRPr="0009172A" w:rsidRDefault="00BE7E08" w:rsidP="00F36BB3">
            <w:pPr>
              <w:rPr>
                <w:lang w:val="ru-RU"/>
              </w:rPr>
            </w:pPr>
            <w:r w:rsidRPr="0009172A">
              <w:rPr>
                <w:lang w:val="ru-RU"/>
              </w:rPr>
              <w:t xml:space="preserve">РГС-СФП предлагается </w:t>
            </w:r>
            <w:r w:rsidRPr="0009172A">
              <w:rPr>
                <w:b/>
                <w:bCs/>
                <w:lang w:val="ru-RU"/>
              </w:rPr>
              <w:t>рассмотреть</w:t>
            </w:r>
            <w:r w:rsidRPr="0009172A">
              <w:rPr>
                <w:lang w:val="ru-RU"/>
              </w:rPr>
              <w:t xml:space="preserve"> настоящий документ.</w:t>
            </w:r>
          </w:p>
          <w:p w14:paraId="07C9BB5D" w14:textId="77777777" w:rsidR="00BE7E08" w:rsidRPr="0009172A" w:rsidRDefault="00BE7E08" w:rsidP="00BE7E08">
            <w:pPr>
              <w:rPr>
                <w:b/>
                <w:bCs/>
                <w:lang w:val="ru-RU"/>
              </w:rPr>
            </w:pPr>
            <w:r w:rsidRPr="0009172A">
              <w:rPr>
                <w:b/>
                <w:bCs/>
                <w:lang w:val="ru-RU"/>
              </w:rPr>
              <w:t>Для контактов</w:t>
            </w:r>
          </w:p>
          <w:p w14:paraId="4A0A4A1B" w14:textId="6125922F" w:rsidR="00BE7E08" w:rsidRPr="0009172A" w:rsidRDefault="00BE7E08" w:rsidP="00BE7E08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lang w:val="ru-RU"/>
              </w:rPr>
              <w:t>Г-н Мохаммед АЛЖНУБИ, Председатель, Консультативная группа по радиосвязи</w:t>
            </w:r>
            <w:r w:rsidRPr="0009172A">
              <w:rPr>
                <w:lang w:val="ru-RU"/>
              </w:rPr>
              <w:br/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083594">
              <w:rPr>
                <w:lang w:val="ru-RU"/>
              </w:rPr>
              <w:instrText>:</w:instrText>
            </w:r>
            <w:r>
              <w:instrText>mjnoobi</w:instrText>
            </w:r>
            <w:r w:rsidRPr="00083594">
              <w:rPr>
                <w:lang w:val="ru-RU"/>
              </w:rPr>
              <w:instrText>@</w:instrText>
            </w:r>
            <w:r>
              <w:instrText>cst</w:instrText>
            </w:r>
            <w:r w:rsidRPr="00083594">
              <w:rPr>
                <w:lang w:val="ru-RU"/>
              </w:rPr>
              <w:instrText>.</w:instrText>
            </w:r>
            <w:r>
              <w:instrText>gov</w:instrText>
            </w:r>
            <w:r w:rsidRPr="00083594">
              <w:rPr>
                <w:lang w:val="ru-RU"/>
              </w:rPr>
              <w:instrText>.</w:instrText>
            </w:r>
            <w:r>
              <w:instrText>sa</w:instrText>
            </w:r>
            <w:r w:rsidRPr="00083594">
              <w:rPr>
                <w:lang w:val="ru-RU"/>
              </w:rPr>
              <w:instrText>"</w:instrText>
            </w:r>
            <w:r>
              <w:fldChar w:fldCharType="separate"/>
            </w:r>
            <w:r w:rsidRPr="0009172A">
              <w:rPr>
                <w:rStyle w:val="Hyperlink"/>
                <w:lang w:val="ru-RU"/>
              </w:rPr>
              <w:t>mjnoobi@cst.gov.sa</w:t>
            </w:r>
            <w:r>
              <w:fldChar w:fldCharType="end"/>
            </w:r>
          </w:p>
          <w:p w14:paraId="7B62F70F" w14:textId="77777777" w:rsidR="00BE7E08" w:rsidRPr="0009172A" w:rsidRDefault="00BE7E08" w:rsidP="00F36BB3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>_______________</w:t>
            </w:r>
          </w:p>
          <w:p w14:paraId="1EACE9DF" w14:textId="77777777" w:rsidR="00BE7E08" w:rsidRPr="0009172A" w:rsidRDefault="00BE7E08" w:rsidP="00F36BB3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Справочные материалы</w:t>
            </w:r>
          </w:p>
          <w:p w14:paraId="6A94C762" w14:textId="3B400373" w:rsidR="00BE7E08" w:rsidRPr="0009172A" w:rsidRDefault="00BE7E08" w:rsidP="00F36BB3">
            <w:pPr>
              <w:spacing w:after="120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lang w:val="ru-RU"/>
              </w:rPr>
              <w:t xml:space="preserve">Документы: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R</w:instrText>
            </w:r>
            <w:r w:rsidRPr="00083594">
              <w:rPr>
                <w:lang w:val="ru-RU"/>
              </w:rPr>
              <w:instrText>23-</w:instrText>
            </w:r>
            <w:r>
              <w:instrText>RAG</w:instrText>
            </w:r>
            <w:r w:rsidRPr="00083594">
              <w:rPr>
                <w:lang w:val="ru-RU"/>
              </w:rPr>
              <w:instrText>-</w:instrText>
            </w:r>
            <w:r>
              <w:instrText>C</w:instrText>
            </w:r>
            <w:r w:rsidRPr="00083594">
              <w:rPr>
                <w:lang w:val="ru-RU"/>
              </w:rPr>
              <w:instrText>-0050/</w:instrText>
            </w:r>
            <w:r>
              <w:instrText>en</w:instrText>
            </w:r>
            <w:r w:rsidRPr="00083594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Pr="0009172A">
              <w:rPr>
                <w:rStyle w:val="Hyperlink"/>
                <w:lang w:val="ru-RU"/>
              </w:rPr>
              <w:t>RAG/50</w:t>
            </w:r>
            <w:r>
              <w:fldChar w:fldCharType="end"/>
            </w:r>
            <w:r w:rsidRPr="0009172A">
              <w:rPr>
                <w:lang w:val="ru-RU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S</w:instrText>
            </w:r>
            <w:r w:rsidRPr="00083594">
              <w:rPr>
                <w:lang w:val="ru-RU"/>
              </w:rPr>
              <w:instrText>26-</w:instrText>
            </w:r>
            <w:r>
              <w:instrText>CWGSFP</w:instrText>
            </w:r>
            <w:r w:rsidRPr="00083594">
              <w:rPr>
                <w:lang w:val="ru-RU"/>
              </w:rPr>
              <w:instrText>4-</w:instrText>
            </w:r>
            <w:r>
              <w:instrText>C</w:instrText>
            </w:r>
            <w:r w:rsidRPr="00083594">
              <w:rPr>
                <w:lang w:val="ru-RU"/>
              </w:rPr>
              <w:instrText>-0006/</w:instrText>
            </w:r>
            <w:r>
              <w:instrText>en</w:instrText>
            </w:r>
            <w:r w:rsidRPr="00083594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Pr="0009172A">
              <w:rPr>
                <w:rStyle w:val="Hyperlink"/>
                <w:lang w:val="ru-RU"/>
              </w:rPr>
              <w:t>CWG-SFP-4/6</w:t>
            </w:r>
            <w:r>
              <w:fldChar w:fldCharType="end"/>
            </w:r>
            <w:r w:rsidRPr="0009172A">
              <w:rPr>
                <w:lang w:val="ru-RU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R</w:instrText>
            </w:r>
            <w:r w:rsidRPr="00083594">
              <w:rPr>
                <w:lang w:val="ru-RU"/>
              </w:rPr>
              <w:instrText>23-</w:instrText>
            </w:r>
            <w:r>
              <w:instrText>RAG</w:instrText>
            </w:r>
            <w:r w:rsidRPr="00083594">
              <w:rPr>
                <w:lang w:val="ru-RU"/>
              </w:rPr>
              <w:instrText>-</w:instrText>
            </w:r>
            <w:r>
              <w:instrText>C</w:instrText>
            </w:r>
            <w:r w:rsidRPr="00083594">
              <w:rPr>
                <w:lang w:val="ru-RU"/>
              </w:rPr>
              <w:instrText>-0055/</w:instrText>
            </w:r>
            <w:r>
              <w:instrText>en</w:instrText>
            </w:r>
            <w:r w:rsidRPr="00083594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Pr="0009172A">
              <w:rPr>
                <w:rStyle w:val="Hyperlink"/>
                <w:lang w:val="ru-RU"/>
              </w:rPr>
              <w:t>RAG/55</w:t>
            </w:r>
            <w:r>
              <w:fldChar w:fldCharType="end"/>
            </w:r>
            <w:r w:rsidRPr="0009172A">
              <w:rPr>
                <w:lang w:val="ru-RU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083594">
              <w:rPr>
                <w:lang w:val="ru-RU"/>
              </w:rPr>
              <w:instrText>://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S</w:instrText>
            </w:r>
            <w:r w:rsidRPr="00083594">
              <w:rPr>
                <w:lang w:val="ru-RU"/>
              </w:rPr>
              <w:instrText>26-</w:instrText>
            </w:r>
            <w:r>
              <w:instrText>CWGSFP</w:instrText>
            </w:r>
            <w:r w:rsidRPr="00083594">
              <w:rPr>
                <w:lang w:val="ru-RU"/>
              </w:rPr>
              <w:instrText>4-260112-</w:instrText>
            </w:r>
            <w:r>
              <w:instrText>TD</w:instrText>
            </w:r>
            <w:r w:rsidRPr="00083594">
              <w:rPr>
                <w:lang w:val="ru-RU"/>
              </w:rPr>
              <w:instrText>-0002/</w:instrText>
            </w:r>
            <w:r>
              <w:instrText>en</w:instrText>
            </w:r>
            <w:r w:rsidRPr="00083594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Pr="00FA0DF2">
              <w:rPr>
                <w:rStyle w:val="Hyperlink"/>
                <w:lang w:val="ru-RU"/>
              </w:rPr>
              <w:t>CWG-SFP-4/DT/2(Rev.3)</w:t>
            </w:r>
            <w:r>
              <w:fldChar w:fldCharType="end"/>
            </w:r>
            <w:r w:rsidRPr="0009172A">
              <w:rPr>
                <w:lang w:val="ru-RU"/>
              </w:rPr>
              <w:t xml:space="preserve">, </w:t>
            </w:r>
            <w:r>
              <w:fldChar w:fldCharType="begin"/>
            </w:r>
            <w:r>
              <w:instrText>HYPERLINK</w:instrText>
            </w:r>
            <w:r w:rsidRPr="00083594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083594">
              <w:rPr>
                <w:lang w:val="ru-RU"/>
              </w:rPr>
              <w:instrText>://</w:instrText>
            </w:r>
            <w:r>
              <w:instrText>www</w:instrText>
            </w:r>
            <w:r w:rsidRPr="00083594">
              <w:rPr>
                <w:lang w:val="ru-RU"/>
              </w:rPr>
              <w:instrText>.</w:instrText>
            </w:r>
            <w:r>
              <w:instrText>itu</w:instrText>
            </w:r>
            <w:r w:rsidRPr="00083594">
              <w:rPr>
                <w:lang w:val="ru-RU"/>
              </w:rPr>
              <w:instrText>.</w:instrText>
            </w:r>
            <w:r>
              <w:instrText>int</w:instrText>
            </w:r>
            <w:r w:rsidRPr="00083594">
              <w:rPr>
                <w:lang w:val="ru-RU"/>
              </w:rPr>
              <w:instrText>/</w:instrText>
            </w:r>
            <w:r>
              <w:instrText>md</w:instrText>
            </w:r>
            <w:r w:rsidRPr="00083594">
              <w:rPr>
                <w:lang w:val="ru-RU"/>
              </w:rPr>
              <w:instrText>/</w:instrText>
            </w:r>
            <w:r>
              <w:instrText>R</w:instrText>
            </w:r>
            <w:r w:rsidRPr="00083594">
              <w:rPr>
                <w:lang w:val="ru-RU"/>
              </w:rPr>
              <w:instrText>23-</w:instrText>
            </w:r>
            <w:r>
              <w:instrText>RAG</w:instrText>
            </w:r>
            <w:r w:rsidRPr="00083594">
              <w:rPr>
                <w:lang w:val="ru-RU"/>
              </w:rPr>
              <w:instrText>-</w:instrText>
            </w:r>
            <w:r>
              <w:instrText>C</w:instrText>
            </w:r>
            <w:r w:rsidRPr="00083594">
              <w:rPr>
                <w:lang w:val="ru-RU"/>
              </w:rPr>
              <w:instrText>-0074/</w:instrText>
            </w:r>
            <w:r>
              <w:instrText>en</w:instrText>
            </w:r>
            <w:r w:rsidRPr="00083594">
              <w:rPr>
                <w:lang w:val="ru-RU"/>
              </w:rPr>
              <w:instrText>"</w:instrText>
            </w:r>
            <w:r>
              <w:fldChar w:fldCharType="separate"/>
            </w:r>
            <w:r w:rsidRPr="000944F8">
              <w:rPr>
                <w:rStyle w:val="Hyperlink"/>
                <w:lang w:val="ru-RU"/>
              </w:rPr>
              <w:t>RAG/74</w:t>
            </w:r>
            <w:r>
              <w:fldChar w:fldCharType="end"/>
            </w:r>
            <w:r w:rsidRPr="0009172A">
              <w:rPr>
                <w:lang w:val="ru-RU"/>
              </w:rPr>
              <w:t xml:space="preserve"> (Российская Федерация)</w:t>
            </w:r>
          </w:p>
        </w:tc>
      </w:tr>
    </w:tbl>
    <w:p w14:paraId="77CBEE9C" w14:textId="77777777" w:rsidR="006209DF" w:rsidRPr="0009172A" w:rsidRDefault="006209DF" w:rsidP="006209DF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9172A">
        <w:rPr>
          <w:lang w:val="ru-RU"/>
        </w:rPr>
        <w:br w:type="page"/>
      </w:r>
    </w:p>
    <w:p w14:paraId="658DBDD9" w14:textId="2FC9B29E" w:rsidR="006209DF" w:rsidRPr="0009172A" w:rsidRDefault="00BE7E08" w:rsidP="00BE7E08">
      <w:pPr>
        <w:pStyle w:val="Heading1"/>
        <w:rPr>
          <w:lang w:val="ru-RU"/>
        </w:rPr>
      </w:pPr>
      <w:r w:rsidRPr="0009172A">
        <w:rPr>
          <w:lang w:val="ru-RU"/>
        </w:rPr>
        <w:lastRenderedPageBreak/>
        <w:t>1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Базовая информация</w:t>
      </w:r>
    </w:p>
    <w:p w14:paraId="09B90C52" w14:textId="77777777" w:rsidR="006209DF" w:rsidRPr="0009172A" w:rsidRDefault="006209DF" w:rsidP="00BE7E08">
      <w:pPr>
        <w:rPr>
          <w:lang w:val="ru-RU"/>
        </w:rPr>
      </w:pPr>
      <w:bookmarkStart w:id="6" w:name="_Hlk221029535"/>
      <w:r w:rsidRPr="0009172A">
        <w:rPr>
          <w:lang w:val="ru-RU"/>
        </w:rPr>
        <w:t xml:space="preserve">КГР направила РГС-СФП Документ </w:t>
      </w:r>
      <w:r>
        <w:fldChar w:fldCharType="begin"/>
      </w:r>
      <w:r>
        <w:instrText>HYPERLINK</w:instrText>
      </w:r>
      <w:r w:rsidRPr="00083594">
        <w:rPr>
          <w:lang w:val="ru-RU"/>
        </w:rPr>
        <w:instrText xml:space="preserve"> "</w:instrText>
      </w:r>
      <w:r>
        <w:instrText>https</w:instrText>
      </w:r>
      <w:r w:rsidRPr="00083594">
        <w:rPr>
          <w:lang w:val="ru-RU"/>
        </w:rPr>
        <w:instrText>://</w:instrText>
      </w:r>
      <w:r>
        <w:instrText>www</w:instrText>
      </w:r>
      <w:r w:rsidRPr="00083594">
        <w:rPr>
          <w:lang w:val="ru-RU"/>
        </w:rPr>
        <w:instrText>.</w:instrText>
      </w:r>
      <w:r>
        <w:instrText>itu</w:instrText>
      </w:r>
      <w:r w:rsidRPr="00083594">
        <w:rPr>
          <w:lang w:val="ru-RU"/>
        </w:rPr>
        <w:instrText>.</w:instrText>
      </w:r>
      <w:r>
        <w:instrText>int</w:instrText>
      </w:r>
      <w:r w:rsidRPr="00083594">
        <w:rPr>
          <w:lang w:val="ru-RU"/>
        </w:rPr>
        <w:instrText>/</w:instrText>
      </w:r>
      <w:r>
        <w:instrText>md</w:instrText>
      </w:r>
      <w:r w:rsidRPr="00083594">
        <w:rPr>
          <w:lang w:val="ru-RU"/>
        </w:rPr>
        <w:instrText>/</w:instrText>
      </w:r>
      <w:r>
        <w:instrText>S</w:instrText>
      </w:r>
      <w:r w:rsidRPr="00083594">
        <w:rPr>
          <w:lang w:val="ru-RU"/>
        </w:rPr>
        <w:instrText>26-</w:instrText>
      </w:r>
      <w:r>
        <w:instrText>CWGSFP</w:instrText>
      </w:r>
      <w:r w:rsidRPr="00083594">
        <w:rPr>
          <w:lang w:val="ru-RU"/>
        </w:rPr>
        <w:instrText>4-</w:instrText>
      </w:r>
      <w:r>
        <w:instrText>C</w:instrText>
      </w:r>
      <w:r w:rsidRPr="00083594">
        <w:rPr>
          <w:lang w:val="ru-RU"/>
        </w:rPr>
        <w:instrText>-0006/</w:instrText>
      </w:r>
      <w:r>
        <w:instrText>en</w:instrText>
      </w:r>
      <w:r w:rsidRPr="00083594">
        <w:rPr>
          <w:lang w:val="ru-RU"/>
        </w:rPr>
        <w:instrText>"</w:instrText>
      </w:r>
      <w:r>
        <w:fldChar w:fldCharType="separate"/>
      </w:r>
      <w:r w:rsidRPr="0009172A">
        <w:rPr>
          <w:rStyle w:val="Hyperlink"/>
          <w:rFonts w:asciiTheme="minorHAnsi" w:hAnsiTheme="minorHAnsi" w:cstheme="minorHAnsi"/>
          <w:szCs w:val="24"/>
          <w:lang w:val="ru-RU"/>
        </w:rPr>
        <w:t>CWG-SFP-4/6</w:t>
      </w:r>
      <w:r>
        <w:fldChar w:fldCharType="end"/>
      </w:r>
      <w:r w:rsidRPr="0009172A">
        <w:rPr>
          <w:lang w:val="ru-RU"/>
        </w:rPr>
        <w:t xml:space="preserve"> (КГР) "Заявление о взаимодействии в адрес Рабочей группы Совета по разработке Стратегического и Финансового планов на 2028–2031 годы", в котором содержится вклад КГР в Стратегический план МСЭ на 2028−2031 годы.</w:t>
      </w:r>
    </w:p>
    <w:p w14:paraId="1B1A5B24" w14:textId="67D61F8D" w:rsidR="006209DF" w:rsidRPr="0009172A" w:rsidRDefault="006209DF" w:rsidP="00BE7E08">
      <w:pPr>
        <w:rPr>
          <w:rFonts w:asciiTheme="minorHAnsi" w:hAnsiTheme="minorHAnsi" w:cstheme="minorHAnsi"/>
          <w:szCs w:val="24"/>
          <w:lang w:val="ru-RU"/>
        </w:rPr>
      </w:pPr>
      <w:r w:rsidRPr="0009172A">
        <w:rPr>
          <w:rFonts w:asciiTheme="minorHAnsi" w:hAnsiTheme="minorHAnsi" w:cstheme="minorHAnsi"/>
          <w:szCs w:val="24"/>
          <w:lang w:val="ru-RU"/>
        </w:rPr>
        <w:t xml:space="preserve">В Документе </w:t>
      </w:r>
      <w:r>
        <w:fldChar w:fldCharType="begin"/>
      </w:r>
      <w:r>
        <w:instrText>HYPERLINK</w:instrText>
      </w:r>
      <w:r w:rsidRPr="00083594">
        <w:rPr>
          <w:lang w:val="ru-RU"/>
        </w:rPr>
        <w:instrText xml:space="preserve"> "</w:instrText>
      </w:r>
      <w:r>
        <w:instrText>https</w:instrText>
      </w:r>
      <w:r w:rsidRPr="00083594">
        <w:rPr>
          <w:lang w:val="ru-RU"/>
        </w:rPr>
        <w:instrText>://</w:instrText>
      </w:r>
      <w:r>
        <w:instrText>www</w:instrText>
      </w:r>
      <w:r w:rsidRPr="00083594">
        <w:rPr>
          <w:lang w:val="ru-RU"/>
        </w:rPr>
        <w:instrText>.</w:instrText>
      </w:r>
      <w:r>
        <w:instrText>itu</w:instrText>
      </w:r>
      <w:r w:rsidRPr="00083594">
        <w:rPr>
          <w:lang w:val="ru-RU"/>
        </w:rPr>
        <w:instrText>.</w:instrText>
      </w:r>
      <w:r>
        <w:instrText>int</w:instrText>
      </w:r>
      <w:r w:rsidRPr="00083594">
        <w:rPr>
          <w:lang w:val="ru-RU"/>
        </w:rPr>
        <w:instrText>/</w:instrText>
      </w:r>
      <w:r>
        <w:instrText>md</w:instrText>
      </w:r>
      <w:r w:rsidRPr="00083594">
        <w:rPr>
          <w:lang w:val="ru-RU"/>
        </w:rPr>
        <w:instrText>/</w:instrText>
      </w:r>
      <w:r>
        <w:instrText>R</w:instrText>
      </w:r>
      <w:r w:rsidRPr="00083594">
        <w:rPr>
          <w:lang w:val="ru-RU"/>
        </w:rPr>
        <w:instrText>23-</w:instrText>
      </w:r>
      <w:r>
        <w:instrText>RAG</w:instrText>
      </w:r>
      <w:r w:rsidRPr="00083594">
        <w:rPr>
          <w:lang w:val="ru-RU"/>
        </w:rPr>
        <w:instrText>-</w:instrText>
      </w:r>
      <w:r>
        <w:instrText>C</w:instrText>
      </w:r>
      <w:r w:rsidRPr="00083594">
        <w:rPr>
          <w:lang w:val="ru-RU"/>
        </w:rPr>
        <w:instrText>-0055/</w:instrText>
      </w:r>
      <w:r>
        <w:instrText>en</w:instrText>
      </w:r>
      <w:r w:rsidRPr="00083594">
        <w:rPr>
          <w:lang w:val="ru-RU"/>
        </w:rPr>
        <w:instrText>"</w:instrText>
      </w:r>
      <w:r>
        <w:fldChar w:fldCharType="separate"/>
      </w:r>
      <w:r w:rsidRPr="0009172A">
        <w:rPr>
          <w:rStyle w:val="Hyperlink"/>
          <w:rFonts w:asciiTheme="minorHAnsi" w:hAnsiTheme="minorHAnsi" w:cstheme="minorHAnsi"/>
          <w:szCs w:val="24"/>
          <w:lang w:val="ru-RU"/>
        </w:rPr>
        <w:t>RAG/55</w:t>
      </w:r>
      <w:r>
        <w:fldChar w:fldCharType="end"/>
      </w:r>
      <w:r w:rsidRPr="0009172A">
        <w:rPr>
          <w:rFonts w:asciiTheme="minorHAnsi" w:hAnsiTheme="minorHAnsi" w:cstheme="minorHAnsi"/>
          <w:szCs w:val="24"/>
          <w:lang w:val="ru-RU"/>
        </w:rPr>
        <w:t xml:space="preserve"> "Заявление о взаимодействии по итогам четвертого собрания" представлены поправки к проекту Приложения 1 к Резолюции 71 "Стратегический план МСЭ на 2028–2031 годы", согласованные на четвертом собрании РГС-СФП (см. Документ </w:t>
      </w:r>
      <w:r>
        <w:fldChar w:fldCharType="begin"/>
      </w:r>
      <w:r>
        <w:instrText>HYPERLINK</w:instrText>
      </w:r>
      <w:r w:rsidRPr="00083594">
        <w:rPr>
          <w:lang w:val="ru-RU"/>
        </w:rPr>
        <w:instrText xml:space="preserve"> "</w:instrText>
      </w:r>
      <w:r>
        <w:instrText>http</w:instrText>
      </w:r>
      <w:r w:rsidRPr="00083594">
        <w:rPr>
          <w:lang w:val="ru-RU"/>
        </w:rPr>
        <w:instrText>://</w:instrText>
      </w:r>
      <w:r>
        <w:instrText>itu</w:instrText>
      </w:r>
      <w:r w:rsidRPr="00083594">
        <w:rPr>
          <w:lang w:val="ru-RU"/>
        </w:rPr>
        <w:instrText>.</w:instrText>
      </w:r>
      <w:r>
        <w:instrText>int</w:instrText>
      </w:r>
      <w:r w:rsidRPr="00083594">
        <w:rPr>
          <w:lang w:val="ru-RU"/>
        </w:rPr>
        <w:instrText>/</w:instrText>
      </w:r>
      <w:r>
        <w:instrText>md</w:instrText>
      </w:r>
      <w:r w:rsidRPr="00083594">
        <w:rPr>
          <w:lang w:val="ru-RU"/>
        </w:rPr>
        <w:instrText>/</w:instrText>
      </w:r>
      <w:r>
        <w:instrText>S</w:instrText>
      </w:r>
      <w:r w:rsidRPr="00083594">
        <w:rPr>
          <w:lang w:val="ru-RU"/>
        </w:rPr>
        <w:instrText>26-</w:instrText>
      </w:r>
      <w:r>
        <w:instrText>CWGSFP</w:instrText>
      </w:r>
      <w:r w:rsidRPr="00083594">
        <w:rPr>
          <w:lang w:val="ru-RU"/>
        </w:rPr>
        <w:instrText>4-260112-</w:instrText>
      </w:r>
      <w:r>
        <w:instrText>TD</w:instrText>
      </w:r>
      <w:r w:rsidRPr="00083594">
        <w:rPr>
          <w:lang w:val="ru-RU"/>
        </w:rPr>
        <w:instrText>-0002/</w:instrText>
      </w:r>
      <w:r>
        <w:instrText>en</w:instrText>
      </w:r>
      <w:r w:rsidRPr="00083594">
        <w:rPr>
          <w:lang w:val="ru-RU"/>
        </w:rPr>
        <w:instrText>"</w:instrText>
      </w:r>
      <w:r>
        <w:fldChar w:fldCharType="separate"/>
      </w:r>
      <w:r w:rsidRPr="0009172A">
        <w:rPr>
          <w:rStyle w:val="Hyperlink"/>
          <w:rFonts w:asciiTheme="minorHAnsi" w:hAnsiTheme="minorHAnsi" w:cstheme="minorHAnsi"/>
          <w:szCs w:val="24"/>
          <w:lang w:val="ru-RU"/>
        </w:rPr>
        <w:t>CWG-SFP-4/DT/2(Rev.3)</w:t>
      </w:r>
      <w:r>
        <w:fldChar w:fldCharType="end"/>
      </w:r>
      <w:r w:rsidRPr="0009172A">
        <w:rPr>
          <w:rFonts w:asciiTheme="minorHAnsi" w:hAnsiTheme="minorHAnsi" w:cstheme="minorHAnsi"/>
          <w:szCs w:val="24"/>
          <w:lang w:val="ru-RU"/>
        </w:rPr>
        <w:t xml:space="preserve">). РГС-СФП предлагает </w:t>
      </w:r>
      <w:r w:rsidRPr="0009172A">
        <w:rPr>
          <w:rFonts w:asciiTheme="minorHAnsi" w:hAnsiTheme="minorHAnsi" w:cstheme="minorHAnsi"/>
          <w:b/>
          <w:bCs/>
          <w:szCs w:val="24"/>
          <w:lang w:val="ru-RU"/>
        </w:rPr>
        <w:t>КГР представить свои отзывы до 31 марта 2026 года</w:t>
      </w:r>
      <w:r w:rsidRPr="0009172A">
        <w:rPr>
          <w:rFonts w:asciiTheme="minorHAnsi" w:hAnsiTheme="minorHAnsi" w:cstheme="minorHAnsi"/>
          <w:szCs w:val="24"/>
          <w:lang w:val="ru-RU"/>
        </w:rPr>
        <w:t>.</w:t>
      </w:r>
    </w:p>
    <w:bookmarkEnd w:id="6"/>
    <w:p w14:paraId="5D273424" w14:textId="77777777" w:rsidR="006209DF" w:rsidRPr="0009172A" w:rsidRDefault="006209DF" w:rsidP="00BE7E08">
      <w:pPr>
        <w:rPr>
          <w:rFonts w:asciiTheme="minorHAnsi" w:hAnsiTheme="minorHAnsi" w:cstheme="minorHAnsi"/>
          <w:szCs w:val="24"/>
          <w:lang w:val="ru-RU"/>
        </w:rPr>
      </w:pPr>
      <w:r w:rsidRPr="0009172A">
        <w:rPr>
          <w:rFonts w:asciiTheme="minorHAnsi" w:hAnsiTheme="minorHAnsi" w:cstheme="minorHAnsi"/>
          <w:szCs w:val="24"/>
          <w:lang w:val="ru-RU"/>
        </w:rPr>
        <w:t>КГР представляет вниманию РГС-СФП следующий ответ на вышеприведенное заявление о взаимодействии.</w:t>
      </w:r>
    </w:p>
    <w:p w14:paraId="08EDEF00" w14:textId="64BE5564" w:rsidR="006209DF" w:rsidRPr="0009172A" w:rsidRDefault="00BE7E08" w:rsidP="00BE7E08">
      <w:pPr>
        <w:pStyle w:val="Heading1"/>
        <w:rPr>
          <w:lang w:val="ru-RU"/>
        </w:rPr>
      </w:pPr>
      <w:r w:rsidRPr="0009172A">
        <w:rPr>
          <w:lang w:val="ru-RU"/>
        </w:rPr>
        <w:t>2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Целевые показатели</w:t>
      </w:r>
    </w:p>
    <w:p w14:paraId="2AF69371" w14:textId="23323C87" w:rsidR="006209DF" w:rsidRPr="0009172A" w:rsidRDefault="006209DF" w:rsidP="002E626B">
      <w:pPr>
        <w:spacing w:after="120"/>
        <w:rPr>
          <w:b/>
          <w:bCs/>
          <w:lang w:val="ru-RU"/>
        </w:rPr>
      </w:pPr>
      <w:r w:rsidRPr="0009172A">
        <w:rPr>
          <w:lang w:val="ru-RU"/>
        </w:rPr>
        <w:t xml:space="preserve">В соответствии с проектом Приложения 1 к Резолюции 71 "Стратегический план МСЭ на </w:t>
      </w:r>
      <w:proofErr w:type="gramStart"/>
      <w:r w:rsidRPr="0009172A">
        <w:rPr>
          <w:lang w:val="ru-RU"/>
        </w:rPr>
        <w:t>2028</w:t>
      </w:r>
      <w:r w:rsidR="002E626B" w:rsidRPr="0009172A">
        <w:rPr>
          <w:lang w:val="ru-RU"/>
        </w:rPr>
        <w:t>−</w:t>
      </w:r>
      <w:r w:rsidRPr="0009172A">
        <w:rPr>
          <w:lang w:val="ru-RU"/>
        </w:rPr>
        <w:t>2031</w:t>
      </w:r>
      <w:proofErr w:type="gramEnd"/>
      <w:r w:rsidR="002E626B" w:rsidRPr="0009172A">
        <w:rPr>
          <w:lang w:val="ru-RU"/>
        </w:rPr>
        <w:t> </w:t>
      </w:r>
      <w:r w:rsidRPr="0009172A">
        <w:rPr>
          <w:lang w:val="ru-RU"/>
        </w:rPr>
        <w:t>годы" РГС-СФП предлагает следующие поправки к целевым показателям: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515"/>
      </w:tblGrid>
      <w:tr w:rsidR="006209DF" w:rsidRPr="0009172A" w14:paraId="5AA4B922" w14:textId="77777777" w:rsidTr="002E626B">
        <w:tc>
          <w:tcPr>
            <w:tcW w:w="1617" w:type="pct"/>
            <w:shd w:val="clear" w:color="auto" w:fill="9CC2E5"/>
          </w:tcPr>
          <w:p w14:paraId="4F47C3BF" w14:textId="0CDF7782" w:rsidR="006209DF" w:rsidRPr="0009172A" w:rsidRDefault="006209DF" w:rsidP="002E626B">
            <w:pPr>
              <w:pStyle w:val="Tabletext"/>
              <w:rPr>
                <w:rFonts w:eastAsia="SimSun"/>
                <w:b/>
                <w:bCs/>
                <w:lang w:val="ru-RU"/>
              </w:rPr>
            </w:pPr>
            <w:r w:rsidRPr="0009172A">
              <w:rPr>
                <w:rFonts w:eastAsia="SimSun"/>
                <w:b/>
                <w:bCs/>
                <w:lang w:val="ru-RU"/>
              </w:rPr>
              <w:t xml:space="preserve">Целевые показатели по Цели 1, </w:t>
            </w:r>
            <w:r w:rsidRPr="0009172A">
              <w:rPr>
                <w:rFonts w:eastAsia="SimSun"/>
                <w:lang w:val="ru-RU"/>
              </w:rPr>
              <w:t>"</w:t>
            </w:r>
            <w:r w:rsidRPr="0009172A">
              <w:rPr>
                <w:rFonts w:eastAsia="SimSun"/>
                <w:b/>
                <w:bCs/>
                <w:lang w:val="ru-RU"/>
              </w:rPr>
              <w:t>Универсальная возможность установления соединений</w:t>
            </w:r>
            <w:r w:rsidRPr="0009172A">
              <w:rPr>
                <w:rFonts w:eastAsia="SimSun"/>
                <w:lang w:val="ru-RU"/>
              </w:rPr>
              <w:t>"</w:t>
            </w:r>
            <w:r w:rsidRPr="0009172A">
              <w:rPr>
                <w:rFonts w:eastAsia="SimSun"/>
                <w:b/>
                <w:bCs/>
                <w:lang w:val="ru-RU"/>
              </w:rPr>
              <w:t>,</w:t>
            </w:r>
            <w:r w:rsidR="0009172A" w:rsidRPr="0009172A">
              <w:rPr>
                <w:rFonts w:eastAsia="SimSun"/>
                <w:b/>
                <w:bCs/>
                <w:lang w:val="ru-RU"/>
              </w:rPr>
              <w:t xml:space="preserve"> </w:t>
            </w:r>
            <w:r w:rsidR="0009172A" w:rsidRPr="0009172A">
              <w:rPr>
                <w:rFonts w:eastAsia="SimSun"/>
                <w:b/>
                <w:bCs/>
                <w:lang w:val="ru-RU"/>
              </w:rPr>
              <w:br/>
            </w:r>
            <w:r w:rsidRPr="0009172A">
              <w:rPr>
                <w:rFonts w:eastAsia="SimSun"/>
                <w:b/>
                <w:bCs/>
                <w:lang w:val="ru-RU"/>
              </w:rPr>
              <w:t>на</w:t>
            </w:r>
            <w:r w:rsidR="0009172A">
              <w:rPr>
                <w:rFonts w:eastAsia="SimSun"/>
                <w:b/>
                <w:bCs/>
              </w:rPr>
              <w:t> </w:t>
            </w:r>
            <w:r w:rsidRPr="0009172A">
              <w:rPr>
                <w:rFonts w:eastAsia="SimSun"/>
                <w:b/>
                <w:bCs/>
                <w:lang w:val="ru-RU"/>
              </w:rPr>
              <w:t>период до</w:t>
            </w:r>
            <w:r w:rsidR="002E626B" w:rsidRPr="0009172A">
              <w:rPr>
                <w:rFonts w:eastAsia="SimSun"/>
                <w:b/>
                <w:bCs/>
                <w:lang w:val="ru-RU"/>
              </w:rPr>
              <w:t> </w:t>
            </w:r>
            <w:r w:rsidRPr="0009172A">
              <w:rPr>
                <w:rFonts w:eastAsia="SimSun"/>
                <w:b/>
                <w:bCs/>
                <w:lang w:val="ru-RU"/>
              </w:rPr>
              <w:t>2031 года</w:t>
            </w:r>
            <w:r w:rsidRPr="0009172A">
              <w:rPr>
                <w:rFonts w:eastAsia="SimSun"/>
                <w:lang w:val="ru-RU"/>
              </w:rPr>
              <w:t>:</w:t>
            </w:r>
          </w:p>
        </w:tc>
        <w:tc>
          <w:tcPr>
            <w:tcW w:w="3383" w:type="pct"/>
            <w:shd w:val="clear" w:color="auto" w:fill="9CC2E5"/>
          </w:tcPr>
          <w:p w14:paraId="0F2D5F11" w14:textId="77777777" w:rsidR="006209DF" w:rsidRPr="0009172A" w:rsidRDefault="006209DF" w:rsidP="002E626B">
            <w:pPr>
              <w:pStyle w:val="Tabletext"/>
              <w:rPr>
                <w:rFonts w:eastAsia="SimSun"/>
                <w:b/>
                <w:bCs/>
                <w:lang w:val="ru-RU"/>
              </w:rPr>
            </w:pPr>
            <w:r w:rsidRPr="0009172A">
              <w:rPr>
                <w:rFonts w:eastAsia="SimSun"/>
                <w:b/>
                <w:bCs/>
                <w:lang w:val="ru-RU"/>
              </w:rPr>
              <w:t>Поправки к описанию</w:t>
            </w:r>
          </w:p>
        </w:tc>
      </w:tr>
      <w:tr w:rsidR="006209DF" w:rsidRPr="00083594" w14:paraId="3A4D4C77" w14:textId="77777777" w:rsidTr="002E626B">
        <w:tc>
          <w:tcPr>
            <w:tcW w:w="1617" w:type="pct"/>
            <w:shd w:val="clear" w:color="auto" w:fill="FFFFFF" w:themeFill="background1"/>
          </w:tcPr>
          <w:p w14:paraId="7C5F42C3" w14:textId="77777777" w:rsidR="006209DF" w:rsidRPr="0009172A" w:rsidRDefault="006209DF" w:rsidP="002E626B">
            <w:pPr>
              <w:pStyle w:val="Tabletext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1.6: Недопущение вредных помех</w:t>
            </w:r>
          </w:p>
        </w:tc>
        <w:tc>
          <w:tcPr>
            <w:tcW w:w="3383" w:type="pct"/>
            <w:shd w:val="clear" w:color="auto" w:fill="FFFFFF" w:themeFill="background1"/>
          </w:tcPr>
          <w:p w14:paraId="6D9124E1" w14:textId="77777777" w:rsidR="006209DF" w:rsidRPr="0009172A" w:rsidRDefault="006209DF" w:rsidP="002E626B">
            <w:pPr>
              <w:pStyle w:val="Tabletext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Предложение о переводе конечного результата "Недопущение вредных помех" на уровень целевого показателя.</w:t>
            </w:r>
          </w:p>
          <w:p w14:paraId="7440B742" w14:textId="77777777" w:rsidR="006209DF" w:rsidRPr="0009172A" w:rsidRDefault="006209DF" w:rsidP="002E626B">
            <w:pPr>
              <w:pStyle w:val="Tabletext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В своем вкладе для РГС-СФП для достижения этого результата КГР предложила следующие новые показатели:</w:t>
            </w:r>
          </w:p>
          <w:p w14:paraId="71C351FD" w14:textId="2D214747" w:rsidR="006209DF" w:rsidRPr="0009172A" w:rsidRDefault="002E626B" w:rsidP="002E626B">
            <w:pPr>
              <w:pStyle w:val="Tabletext"/>
              <w:tabs>
                <w:tab w:val="clear" w:pos="284"/>
              </w:tabs>
              <w:ind w:left="268" w:hanging="268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−</w:t>
            </w:r>
            <w:r w:rsidRPr="0009172A">
              <w:rPr>
                <w:rFonts w:eastAsia="SimSun"/>
                <w:lang w:val="ru-RU"/>
              </w:rPr>
              <w:tab/>
            </w:r>
            <w:r w:rsidR="006209DF" w:rsidRPr="0009172A">
              <w:rPr>
                <w:rFonts w:eastAsia="SimSun"/>
                <w:lang w:val="ru-RU"/>
              </w:rPr>
              <w:t>Количество случаев вредных помех (частотным присвоениям, относящимся к космическим службам), о которых сообщено в БР в течение одного года отчетного периода</w:t>
            </w:r>
          </w:p>
          <w:p w14:paraId="6D2D5037" w14:textId="64469462" w:rsidR="006209DF" w:rsidRPr="0009172A" w:rsidRDefault="002E626B" w:rsidP="002E626B">
            <w:pPr>
              <w:pStyle w:val="Tabletext"/>
              <w:tabs>
                <w:tab w:val="clear" w:pos="284"/>
              </w:tabs>
              <w:ind w:left="268" w:hanging="268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−</w:t>
            </w:r>
            <w:r w:rsidRPr="0009172A">
              <w:rPr>
                <w:rFonts w:eastAsia="SimSun"/>
                <w:lang w:val="ru-RU"/>
              </w:rPr>
              <w:tab/>
            </w:r>
            <w:r w:rsidR="006209DF" w:rsidRPr="0009172A">
              <w:rPr>
                <w:rFonts w:eastAsia="SimSun"/>
                <w:lang w:val="ru-RU"/>
              </w:rPr>
              <w:t>Количество случаев вредных помех (частотным присвоениям, относящимся к космическим службам), о которых сообщено в БР и которые еще не урегулированы</w:t>
            </w:r>
          </w:p>
          <w:p w14:paraId="7E6B512D" w14:textId="4D847553" w:rsidR="006209DF" w:rsidRPr="0009172A" w:rsidRDefault="002E626B" w:rsidP="002E626B">
            <w:pPr>
              <w:pStyle w:val="Tabletext"/>
              <w:tabs>
                <w:tab w:val="clear" w:pos="284"/>
              </w:tabs>
              <w:ind w:left="268" w:hanging="268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−</w:t>
            </w:r>
            <w:r w:rsidRPr="0009172A">
              <w:rPr>
                <w:rFonts w:eastAsia="SimSun"/>
                <w:lang w:val="ru-RU"/>
              </w:rPr>
              <w:tab/>
            </w:r>
            <w:r w:rsidR="006209DF" w:rsidRPr="0009172A">
              <w:rPr>
                <w:rFonts w:eastAsia="SimSun"/>
                <w:lang w:val="ru-RU"/>
              </w:rPr>
              <w:t>Количество случаев вредных помех (частотным присвоениям, относящимся к наземным службам), о которых сообщено в БР в течение одного года отчетного периода</w:t>
            </w:r>
          </w:p>
          <w:p w14:paraId="4BE20E59" w14:textId="477AC077" w:rsidR="006209DF" w:rsidRPr="0009172A" w:rsidRDefault="002E626B" w:rsidP="002E626B">
            <w:pPr>
              <w:pStyle w:val="Tabletext"/>
              <w:tabs>
                <w:tab w:val="clear" w:pos="284"/>
              </w:tabs>
              <w:ind w:left="268" w:hanging="268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−</w:t>
            </w:r>
            <w:r w:rsidRPr="0009172A">
              <w:rPr>
                <w:rFonts w:eastAsia="SimSun"/>
                <w:lang w:val="ru-RU"/>
              </w:rPr>
              <w:tab/>
            </w:r>
            <w:r w:rsidR="006209DF" w:rsidRPr="0009172A">
              <w:rPr>
                <w:rFonts w:eastAsia="SimSun"/>
                <w:lang w:val="ru-RU"/>
              </w:rPr>
              <w:t>Количество случаев вредных помех (частотным присвоениям, относящимся к наземным службам), о которых сообщено в БР и которые еще не урегулированы</w:t>
            </w:r>
          </w:p>
        </w:tc>
      </w:tr>
      <w:tr w:rsidR="006209DF" w:rsidRPr="0009172A" w14:paraId="53D04B7E" w14:textId="77777777" w:rsidTr="002E626B">
        <w:tc>
          <w:tcPr>
            <w:tcW w:w="1617" w:type="pct"/>
            <w:shd w:val="clear" w:color="auto" w:fill="9CC2E5"/>
          </w:tcPr>
          <w:p w14:paraId="427B4CCB" w14:textId="09239400" w:rsidR="006209DF" w:rsidRPr="0009172A" w:rsidRDefault="006209DF" w:rsidP="002E626B">
            <w:pPr>
              <w:pStyle w:val="Tabletext"/>
              <w:rPr>
                <w:rFonts w:eastAsia="SimSun"/>
                <w:b/>
                <w:bCs/>
                <w:lang w:val="ru-RU"/>
              </w:rPr>
            </w:pPr>
            <w:r w:rsidRPr="0009172A">
              <w:rPr>
                <w:rFonts w:eastAsia="SimSun"/>
                <w:b/>
                <w:bCs/>
                <w:lang w:val="ru-RU"/>
              </w:rPr>
              <w:t xml:space="preserve">Целевые показатели по Цели 2, </w:t>
            </w:r>
            <w:r w:rsidRPr="0009172A">
              <w:rPr>
                <w:rFonts w:eastAsia="SimSun"/>
                <w:lang w:val="ru-RU"/>
              </w:rPr>
              <w:t>"</w:t>
            </w:r>
            <w:r w:rsidRPr="0009172A">
              <w:rPr>
                <w:rFonts w:eastAsia="SimSun"/>
                <w:b/>
                <w:bCs/>
                <w:lang w:val="ru-RU"/>
              </w:rPr>
              <w:t>Устойчивая цифровая трансформация</w:t>
            </w:r>
            <w:r w:rsidRPr="0009172A">
              <w:rPr>
                <w:rFonts w:eastAsia="SimSun"/>
                <w:lang w:val="ru-RU"/>
              </w:rPr>
              <w:t>"</w:t>
            </w:r>
            <w:r w:rsidRPr="0009172A">
              <w:rPr>
                <w:rFonts w:eastAsia="SimSun"/>
                <w:b/>
                <w:bCs/>
                <w:lang w:val="ru-RU"/>
              </w:rPr>
              <w:t xml:space="preserve">, </w:t>
            </w:r>
            <w:r w:rsidR="0009172A" w:rsidRPr="00083594">
              <w:rPr>
                <w:rFonts w:eastAsia="SimSun"/>
                <w:b/>
                <w:bCs/>
                <w:lang w:val="ru-RU"/>
              </w:rPr>
              <w:br/>
            </w:r>
            <w:r w:rsidRPr="0009172A">
              <w:rPr>
                <w:rFonts w:eastAsia="SimSun"/>
                <w:b/>
                <w:bCs/>
                <w:lang w:val="ru-RU"/>
              </w:rPr>
              <w:t>на период до</w:t>
            </w:r>
            <w:r w:rsidR="002E626B" w:rsidRPr="0009172A">
              <w:rPr>
                <w:rFonts w:eastAsia="SimSun"/>
                <w:b/>
                <w:bCs/>
                <w:lang w:val="ru-RU"/>
              </w:rPr>
              <w:t> </w:t>
            </w:r>
            <w:r w:rsidRPr="0009172A">
              <w:rPr>
                <w:rFonts w:eastAsia="SimSun"/>
                <w:b/>
                <w:bCs/>
                <w:lang w:val="ru-RU"/>
              </w:rPr>
              <w:t>2031 года</w:t>
            </w:r>
            <w:r w:rsidRPr="0009172A">
              <w:rPr>
                <w:rFonts w:eastAsia="SimSun"/>
                <w:lang w:val="ru-RU"/>
              </w:rPr>
              <w:t>:</w:t>
            </w:r>
          </w:p>
        </w:tc>
        <w:tc>
          <w:tcPr>
            <w:tcW w:w="3383" w:type="pct"/>
            <w:shd w:val="clear" w:color="auto" w:fill="9CC2E5"/>
          </w:tcPr>
          <w:p w14:paraId="0F3DE03D" w14:textId="77777777" w:rsidR="006209DF" w:rsidRPr="0009172A" w:rsidRDefault="006209DF" w:rsidP="002E626B">
            <w:pPr>
              <w:pStyle w:val="Tabletext"/>
              <w:rPr>
                <w:rFonts w:eastAsia="SimSun"/>
                <w:b/>
                <w:bCs/>
                <w:lang w:val="ru-RU"/>
              </w:rPr>
            </w:pPr>
            <w:r w:rsidRPr="0009172A">
              <w:rPr>
                <w:rFonts w:eastAsia="SimSun"/>
                <w:b/>
                <w:bCs/>
                <w:lang w:val="ru-RU"/>
              </w:rPr>
              <w:t>Поправки к описанию</w:t>
            </w:r>
          </w:p>
        </w:tc>
      </w:tr>
      <w:tr w:rsidR="006209DF" w:rsidRPr="00083594" w14:paraId="282BBA24" w14:textId="77777777" w:rsidTr="002E626B">
        <w:tc>
          <w:tcPr>
            <w:tcW w:w="1617" w:type="pct"/>
          </w:tcPr>
          <w:p w14:paraId="78ECF79D" w14:textId="77777777" w:rsidR="006209DF" w:rsidRPr="0009172A" w:rsidRDefault="006209DF" w:rsidP="002E626B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2.7: Космос в целях развития</w:t>
            </w:r>
          </w:p>
        </w:tc>
        <w:tc>
          <w:tcPr>
            <w:tcW w:w="3383" w:type="pct"/>
          </w:tcPr>
          <w:p w14:paraId="35E42FE2" w14:textId="33486C4B" w:rsidR="006209DF" w:rsidRPr="0009172A" w:rsidRDefault="006209DF" w:rsidP="002E626B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Предлагаемые сопутствующие показатели, которые должны отслеживаться Бюро развития МСЭ</w:t>
            </w:r>
            <w:r w:rsidR="0009172A">
              <w:rPr>
                <w:lang w:val="ru-RU"/>
              </w:rPr>
              <w:t>:</w:t>
            </w:r>
          </w:p>
          <w:p w14:paraId="0E0DAFAC" w14:textId="3F3EE694" w:rsidR="006209DF" w:rsidRPr="0009172A" w:rsidRDefault="002E626B" w:rsidP="002E626B">
            <w:pPr>
              <w:pStyle w:val="Tabletext"/>
              <w:tabs>
                <w:tab w:val="clear" w:pos="284"/>
              </w:tabs>
              <w:ind w:left="268" w:hanging="268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−</w:t>
            </w:r>
            <w:r w:rsidRPr="0009172A">
              <w:rPr>
                <w:rFonts w:eastAsia="SimSun"/>
                <w:lang w:val="ru-RU"/>
              </w:rPr>
              <w:tab/>
            </w:r>
            <w:r w:rsidR="006209DF" w:rsidRPr="0009172A">
              <w:rPr>
                <w:rFonts w:eastAsia="SimSun"/>
                <w:lang w:val="ru-RU"/>
              </w:rPr>
              <w:t>Количество абонентов спутниковой широкополосной связи</w:t>
            </w:r>
            <w:r w:rsidR="006209DF" w:rsidRPr="0009172A">
              <w:rPr>
                <w:rStyle w:val="FootnoteReference"/>
                <w:rFonts w:eastAsia="SimSun"/>
                <w:lang w:val="ru-RU"/>
              </w:rPr>
              <w:footnoteReference w:id="1"/>
            </w:r>
          </w:p>
          <w:p w14:paraId="3E19004C" w14:textId="1884F1DA" w:rsidR="006209DF" w:rsidRPr="0009172A" w:rsidRDefault="002E626B" w:rsidP="002E626B">
            <w:pPr>
              <w:pStyle w:val="Tabletext"/>
              <w:tabs>
                <w:tab w:val="clear" w:pos="284"/>
              </w:tabs>
              <w:ind w:left="268" w:hanging="268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−</w:t>
            </w:r>
            <w:r w:rsidRPr="0009172A">
              <w:rPr>
                <w:rFonts w:eastAsia="SimSun"/>
                <w:lang w:val="ru-RU"/>
              </w:rPr>
              <w:tab/>
            </w:r>
            <w:r w:rsidR="006209DF" w:rsidRPr="0009172A">
              <w:rPr>
                <w:rFonts w:eastAsia="SimSun"/>
                <w:lang w:val="ru-RU"/>
              </w:rPr>
              <w:t>[Страны, в которых существуют партнерства в области приема спутниковых сигналов на сотовые телефоны, в разбивке по статусу (отслеживается Всемирной ассоциацией поставщиков средств подвижной связи)]</w:t>
            </w:r>
          </w:p>
          <w:p w14:paraId="602D40E5" w14:textId="77777777" w:rsidR="006209DF" w:rsidRPr="0009172A" w:rsidRDefault="006209DF" w:rsidP="002E626B">
            <w:pPr>
              <w:pStyle w:val="Tabletext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t>Были высказаны мнения относительно включения подпункта 1 в рамках данной темы в свете того обстоятельства, что МСЭ должен оставаться нейтральным по отношению к наземным и космическим службам.</w:t>
            </w:r>
          </w:p>
          <w:p w14:paraId="431F7080" w14:textId="5FF08DBF" w:rsidR="006209DF" w:rsidRPr="0009172A" w:rsidRDefault="006209DF" w:rsidP="002E626B">
            <w:pPr>
              <w:pStyle w:val="Tabletext"/>
              <w:rPr>
                <w:rFonts w:eastAsia="SimSun"/>
                <w:lang w:val="ru-RU"/>
              </w:rPr>
            </w:pPr>
            <w:r w:rsidRPr="0009172A">
              <w:rPr>
                <w:rFonts w:eastAsia="SimSun"/>
                <w:lang w:val="ru-RU"/>
              </w:rPr>
              <w:lastRenderedPageBreak/>
              <w:t>В КГР не был достигнут консенсус в отношении включения второго абзаца показателя "Космос в целях развития" в Стратегический план, поскольку этот вопрос все еще обсуждается в рамках пункта 1.13 повестки дня ВКР</w:t>
            </w:r>
            <w:r w:rsidR="002E626B" w:rsidRPr="0009172A">
              <w:rPr>
                <w:rFonts w:eastAsia="SimSun"/>
                <w:lang w:val="ru-RU"/>
              </w:rPr>
              <w:noBreakHyphen/>
            </w:r>
            <w:r w:rsidRPr="0009172A">
              <w:rPr>
                <w:rFonts w:eastAsia="SimSun"/>
                <w:lang w:val="ru-RU"/>
              </w:rPr>
              <w:t>27.</w:t>
            </w:r>
          </w:p>
        </w:tc>
      </w:tr>
    </w:tbl>
    <w:p w14:paraId="39C3718F" w14:textId="42F12BC4" w:rsidR="006209DF" w:rsidRPr="0009172A" w:rsidRDefault="002E626B" w:rsidP="002E626B">
      <w:pPr>
        <w:pStyle w:val="Heading1"/>
        <w:rPr>
          <w:lang w:val="ru-RU"/>
        </w:rPr>
      </w:pPr>
      <w:r w:rsidRPr="0009172A">
        <w:rPr>
          <w:lang w:val="ru-RU"/>
        </w:rPr>
        <w:lastRenderedPageBreak/>
        <w:t>3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Дополнительные показатели</w:t>
      </w:r>
    </w:p>
    <w:p w14:paraId="19E8522B" w14:textId="7BA4D23F" w:rsidR="006209DF" w:rsidRPr="0009172A" w:rsidRDefault="006209DF" w:rsidP="002E626B">
      <w:pPr>
        <w:spacing w:after="120"/>
        <w:rPr>
          <w:lang w:val="ru-RU"/>
        </w:rPr>
      </w:pPr>
      <w:r w:rsidRPr="0009172A">
        <w:rPr>
          <w:lang w:val="ru-RU"/>
        </w:rPr>
        <w:t>КГР сочла, что добавление приведенных ниже показателей конечных результатов было бы полезно для отражения ведения МСРЧ: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083"/>
        <w:gridCol w:w="2546"/>
      </w:tblGrid>
      <w:tr w:rsidR="006209DF" w:rsidRPr="0009172A" w14:paraId="20A0C2C5" w14:textId="77777777" w:rsidTr="002E626B">
        <w:tc>
          <w:tcPr>
            <w:tcW w:w="3678" w:type="pct"/>
          </w:tcPr>
          <w:p w14:paraId="54EDC74D" w14:textId="3A1B6378" w:rsidR="006209DF" w:rsidRPr="0009172A" w:rsidRDefault="002E626B" w:rsidP="002E626B">
            <w:pPr>
              <w:pStyle w:val="Tabletext"/>
              <w:tabs>
                <w:tab w:val="clear" w:pos="284"/>
              </w:tabs>
              <w:ind w:left="315" w:hanging="315"/>
              <w:rPr>
                <w:lang w:val="ru-RU"/>
              </w:rPr>
            </w:pPr>
            <w:r w:rsidRPr="0009172A">
              <w:rPr>
                <w:lang w:val="ru-RU"/>
              </w:rPr>
              <w:t>−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>Ежегодное количество частотных присвоений, заключения по которым были пересмотрены в соответствии с п. 11.50 РР.</w:t>
            </w:r>
          </w:p>
          <w:p w14:paraId="4103BC73" w14:textId="3A1137D4" w:rsidR="006209DF" w:rsidRPr="0009172A" w:rsidRDefault="002E626B" w:rsidP="002E626B">
            <w:pPr>
              <w:pStyle w:val="Tabletext"/>
              <w:tabs>
                <w:tab w:val="clear" w:pos="284"/>
              </w:tabs>
              <w:ind w:left="315" w:hanging="315"/>
              <w:rPr>
                <w:lang w:val="ru-RU"/>
              </w:rPr>
            </w:pPr>
            <w:r w:rsidRPr="0009172A">
              <w:rPr>
                <w:lang w:val="ru-RU"/>
              </w:rPr>
              <w:t>−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>Ежегодное количество случаев, обработанных БР согласно п. 13.6 РР.</w:t>
            </w:r>
          </w:p>
        </w:tc>
        <w:tc>
          <w:tcPr>
            <w:tcW w:w="1322" w:type="pct"/>
          </w:tcPr>
          <w:p w14:paraId="47616729" w14:textId="77777777" w:rsidR="006209DF" w:rsidRPr="0009172A" w:rsidRDefault="006209DF" w:rsidP="002E626B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МСРЧ</w:t>
            </w:r>
          </w:p>
          <w:p w14:paraId="119873D7" w14:textId="58C2DF62" w:rsidR="006209DF" w:rsidRPr="0009172A" w:rsidRDefault="006209DF" w:rsidP="002E626B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Файлы РРК/БР</w:t>
            </w:r>
          </w:p>
        </w:tc>
      </w:tr>
      <w:tr w:rsidR="006209DF" w:rsidRPr="0009172A" w14:paraId="498B8A08" w14:textId="77777777" w:rsidTr="002E626B">
        <w:tc>
          <w:tcPr>
            <w:tcW w:w="3678" w:type="pct"/>
          </w:tcPr>
          <w:p w14:paraId="525CB3DE" w14:textId="70637350" w:rsidR="006209DF" w:rsidRPr="0009172A" w:rsidRDefault="002E626B" w:rsidP="002E626B">
            <w:pPr>
              <w:pStyle w:val="Tabletext"/>
              <w:tabs>
                <w:tab w:val="clear" w:pos="284"/>
              </w:tabs>
              <w:ind w:left="315" w:hanging="315"/>
              <w:rPr>
                <w:lang w:val="ru-RU"/>
              </w:rPr>
            </w:pPr>
            <w:r w:rsidRPr="0009172A">
              <w:rPr>
                <w:lang w:val="ru-RU"/>
              </w:rPr>
              <w:t>−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>Ежегодное количество частотных присвоений, заключения по которым были пересмотрены в соответствии с п. 11.50 РР.</w:t>
            </w:r>
          </w:p>
          <w:p w14:paraId="496D1D3F" w14:textId="1F2B3CA9" w:rsidR="006209DF" w:rsidRPr="0009172A" w:rsidRDefault="002E626B" w:rsidP="002E626B">
            <w:pPr>
              <w:pStyle w:val="Tabletext"/>
              <w:tabs>
                <w:tab w:val="clear" w:pos="284"/>
              </w:tabs>
              <w:ind w:left="315" w:hanging="315"/>
              <w:rPr>
                <w:lang w:val="ru-RU"/>
              </w:rPr>
            </w:pPr>
            <w:r w:rsidRPr="0009172A">
              <w:rPr>
                <w:lang w:val="ru-RU"/>
              </w:rPr>
              <w:t>−</w:t>
            </w:r>
            <w:r w:rsidRPr="0009172A">
              <w:rPr>
                <w:lang w:val="ru-RU"/>
              </w:rPr>
              <w:tab/>
            </w:r>
            <w:r w:rsidR="006209DF" w:rsidRPr="0009172A">
              <w:rPr>
                <w:lang w:val="ru-RU"/>
              </w:rPr>
              <w:t>Ежегодное количество случаев, обработанных БР согласно п. 13.6 РР.</w:t>
            </w:r>
          </w:p>
        </w:tc>
        <w:tc>
          <w:tcPr>
            <w:tcW w:w="1322" w:type="pct"/>
          </w:tcPr>
          <w:p w14:paraId="7A07CC4E" w14:textId="77777777" w:rsidR="006209DF" w:rsidRPr="0009172A" w:rsidRDefault="006209DF" w:rsidP="002E626B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МСРЧ</w:t>
            </w:r>
          </w:p>
          <w:p w14:paraId="61D528CF" w14:textId="47009116" w:rsidR="006209DF" w:rsidRPr="0009172A" w:rsidRDefault="006209DF" w:rsidP="002E626B">
            <w:pPr>
              <w:pStyle w:val="Tabletext"/>
              <w:rPr>
                <w:lang w:val="ru-RU"/>
              </w:rPr>
            </w:pPr>
            <w:r w:rsidRPr="0009172A">
              <w:rPr>
                <w:lang w:val="ru-RU"/>
              </w:rPr>
              <w:t>Файлы РРК/БР</w:t>
            </w:r>
          </w:p>
        </w:tc>
      </w:tr>
    </w:tbl>
    <w:p w14:paraId="2F41552F" w14:textId="1614A928" w:rsidR="006209DF" w:rsidRPr="0009172A" w:rsidRDefault="002E626B" w:rsidP="002E626B">
      <w:pPr>
        <w:pStyle w:val="Heading1"/>
        <w:rPr>
          <w:rFonts w:asciiTheme="minorHAnsi" w:hAnsiTheme="minorHAnsi" w:cstheme="minorBidi"/>
          <w:bCs/>
          <w:lang w:val="ru-RU"/>
        </w:rPr>
      </w:pPr>
      <w:r w:rsidRPr="0009172A">
        <w:rPr>
          <w:rFonts w:asciiTheme="minorHAnsi" w:hAnsiTheme="minorHAnsi" w:cstheme="minorBidi"/>
          <w:bCs/>
          <w:lang w:val="ru-RU"/>
        </w:rPr>
        <w:t>4</w:t>
      </w:r>
      <w:r w:rsidRPr="0009172A">
        <w:rPr>
          <w:rFonts w:asciiTheme="minorHAnsi" w:hAnsiTheme="minorHAnsi" w:cstheme="minorBidi"/>
          <w:bCs/>
          <w:lang w:val="ru-RU"/>
        </w:rPr>
        <w:tab/>
      </w:r>
      <w:r w:rsidR="006209DF" w:rsidRPr="0009172A">
        <w:rPr>
          <w:rFonts w:asciiTheme="minorHAnsi" w:hAnsiTheme="minorHAnsi" w:cstheme="minorBidi"/>
          <w:bCs/>
          <w:lang w:val="ru-RU"/>
        </w:rPr>
        <w:t xml:space="preserve">Согласование Документов </w:t>
      </w:r>
      <w:hyperlink r:id="rId73" w:history="1">
        <w:r w:rsidR="006209DF" w:rsidRPr="0009172A">
          <w:rPr>
            <w:rStyle w:val="Hyperlink"/>
            <w:rFonts w:asciiTheme="minorHAnsi" w:hAnsiTheme="minorHAnsi" w:cstheme="minorBidi"/>
            <w:bCs/>
            <w:lang w:val="ru-RU"/>
          </w:rPr>
          <w:t>CWG-SFP-4/DT/2(Rev.3)</w:t>
        </w:r>
      </w:hyperlink>
      <w:r w:rsidR="006209DF" w:rsidRPr="0009172A">
        <w:rPr>
          <w:rFonts w:asciiTheme="minorHAnsi" w:hAnsiTheme="minorHAnsi" w:cstheme="minorBidi"/>
          <w:bCs/>
          <w:lang w:val="ru-RU"/>
        </w:rPr>
        <w:t xml:space="preserve"> (РГС-СФП) и </w:t>
      </w:r>
      <w:hyperlink r:id="rId74" w:history="1">
        <w:r w:rsidR="006209DF" w:rsidRPr="0009172A">
          <w:rPr>
            <w:rStyle w:val="Hyperlink"/>
            <w:rFonts w:asciiTheme="minorHAnsi" w:hAnsiTheme="minorHAnsi" w:cstheme="minorBidi"/>
            <w:bCs/>
            <w:lang w:val="ru-RU"/>
          </w:rPr>
          <w:t>CWG-SFP-4/6</w:t>
        </w:r>
      </w:hyperlink>
      <w:r w:rsidR="006209DF" w:rsidRPr="0009172A">
        <w:rPr>
          <w:rFonts w:asciiTheme="minorHAnsi" w:hAnsiTheme="minorHAnsi" w:cstheme="minorBidi"/>
          <w:bCs/>
          <w:lang w:val="ru-RU"/>
        </w:rPr>
        <w:t xml:space="preserve"> (КГР)</w:t>
      </w:r>
    </w:p>
    <w:p w14:paraId="2534C05B" w14:textId="294843DB" w:rsidR="006209DF" w:rsidRPr="0009172A" w:rsidRDefault="006209DF" w:rsidP="002E626B">
      <w:pPr>
        <w:rPr>
          <w:lang w:val="ru-RU"/>
        </w:rPr>
      </w:pPr>
      <w:r w:rsidRPr="0009172A">
        <w:rPr>
          <w:lang w:val="ru-RU"/>
        </w:rPr>
        <w:t>КГР не включила конечный результат "Расширение использования служб радиосвязи" и соответствующие показатели конечных результатов в свой вклад для РГС-СФП. Вместе с тем отмечается, что они по-прежнему фигурируют в предлагаемой таблице, содержащейся в Дополнении</w:t>
      </w:r>
      <w:r w:rsidR="0009172A">
        <w:rPr>
          <w:lang w:val="ru-RU"/>
        </w:rPr>
        <w:t> </w:t>
      </w:r>
      <w:r w:rsidRPr="0009172A">
        <w:rPr>
          <w:lang w:val="ru-RU"/>
        </w:rPr>
        <w:t>А (структура результатов деятельности МСЭ).</w:t>
      </w:r>
    </w:p>
    <w:p w14:paraId="73C42A50" w14:textId="545FE4A6" w:rsidR="006209DF" w:rsidRPr="0009172A" w:rsidRDefault="006209DF" w:rsidP="002E626B">
      <w:pPr>
        <w:rPr>
          <w:lang w:val="ru-RU"/>
        </w:rPr>
      </w:pPr>
      <w:r w:rsidRPr="0009172A">
        <w:rPr>
          <w:lang w:val="ru-RU"/>
        </w:rPr>
        <w:t>В своем вкладе для РГС-СФП КГР предложила пересмотренные показатели для конечного результата "Расширение применения Рекомендаций МСЭ-R, используемых для эффективного управления использованием спектра, а также для совместного использования частот и совместимости, в том числе касающихся моделирования распространения радиоволн". Вместе с тем следует отметить, что в таблице, содержащейся в Дополнении А ("Структура результатов деятельности МСЭ"), сам конечный результат был исключен, а новые показатели помещены в квадратные скобки.</w:t>
      </w:r>
    </w:p>
    <w:p w14:paraId="4798354D" w14:textId="3BE3865E" w:rsidR="006209DF" w:rsidRPr="0009172A" w:rsidRDefault="006209DF" w:rsidP="002E626B">
      <w:pPr>
        <w:rPr>
          <w:rFonts w:asciiTheme="minorHAnsi" w:hAnsiTheme="minorHAnsi" w:cstheme="minorBidi"/>
          <w:lang w:val="ru-RU"/>
        </w:rPr>
      </w:pPr>
      <w:r w:rsidRPr="0009172A">
        <w:rPr>
          <w:rFonts w:asciiTheme="minorHAnsi" w:hAnsiTheme="minorHAnsi" w:cstheme="minorBidi"/>
          <w:lang w:val="ru-RU"/>
        </w:rPr>
        <w:t xml:space="preserve">КГР предлагает согласовать </w:t>
      </w:r>
      <w:r w:rsidR="0009172A">
        <w:rPr>
          <w:rFonts w:asciiTheme="minorHAnsi" w:hAnsiTheme="minorHAnsi" w:cstheme="minorBidi"/>
          <w:lang w:val="ru-RU"/>
        </w:rPr>
        <w:t>Д</w:t>
      </w:r>
      <w:r w:rsidRPr="0009172A">
        <w:rPr>
          <w:rFonts w:asciiTheme="minorHAnsi" w:hAnsiTheme="minorHAnsi" w:cstheme="minorBidi"/>
          <w:lang w:val="ru-RU"/>
        </w:rPr>
        <w:t>окументы</w:t>
      </w:r>
      <w:r>
        <w:fldChar w:fldCharType="begin"/>
      </w:r>
      <w:r>
        <w:instrText>HYPERLINK</w:instrText>
      </w:r>
      <w:r w:rsidRPr="00083594">
        <w:rPr>
          <w:lang w:val="ru-RU"/>
        </w:rPr>
        <w:instrText xml:space="preserve"> "</w:instrText>
      </w:r>
      <w:r>
        <w:instrText>http</w:instrText>
      </w:r>
      <w:r w:rsidRPr="00083594">
        <w:rPr>
          <w:lang w:val="ru-RU"/>
        </w:rPr>
        <w:instrText>://</w:instrText>
      </w:r>
      <w:r>
        <w:instrText>itu</w:instrText>
      </w:r>
      <w:r w:rsidRPr="00083594">
        <w:rPr>
          <w:lang w:val="ru-RU"/>
        </w:rPr>
        <w:instrText>.</w:instrText>
      </w:r>
      <w:r>
        <w:instrText>int</w:instrText>
      </w:r>
      <w:r w:rsidRPr="00083594">
        <w:rPr>
          <w:lang w:val="ru-RU"/>
        </w:rPr>
        <w:instrText>/</w:instrText>
      </w:r>
      <w:r>
        <w:instrText>md</w:instrText>
      </w:r>
      <w:r w:rsidRPr="00083594">
        <w:rPr>
          <w:lang w:val="ru-RU"/>
        </w:rPr>
        <w:instrText>/</w:instrText>
      </w:r>
      <w:r>
        <w:instrText>S</w:instrText>
      </w:r>
      <w:r w:rsidRPr="00083594">
        <w:rPr>
          <w:lang w:val="ru-RU"/>
        </w:rPr>
        <w:instrText>26-</w:instrText>
      </w:r>
      <w:r>
        <w:instrText>CWGSFP</w:instrText>
      </w:r>
      <w:r w:rsidRPr="00083594">
        <w:rPr>
          <w:lang w:val="ru-RU"/>
        </w:rPr>
        <w:instrText>4-260112-</w:instrText>
      </w:r>
      <w:r>
        <w:instrText>TD</w:instrText>
      </w:r>
      <w:r w:rsidRPr="00083594">
        <w:rPr>
          <w:lang w:val="ru-RU"/>
        </w:rPr>
        <w:instrText>-0002/</w:instrText>
      </w:r>
      <w:r>
        <w:instrText>en</w:instrText>
      </w:r>
      <w:r w:rsidRPr="00083594">
        <w:rPr>
          <w:lang w:val="ru-RU"/>
        </w:rPr>
        <w:instrText>" \</w:instrText>
      </w:r>
      <w:r>
        <w:instrText>h</w:instrText>
      </w:r>
      <w:r>
        <w:fldChar w:fldCharType="separate"/>
      </w:r>
      <w:r w:rsidRPr="0009172A">
        <w:rPr>
          <w:rFonts w:asciiTheme="minorHAnsi" w:hAnsiTheme="minorHAnsi" w:cstheme="minorBidi"/>
          <w:lang w:val="ru-RU"/>
        </w:rPr>
        <w:t xml:space="preserve"> </w:t>
      </w:r>
      <w:r w:rsidRPr="00FA0DF2">
        <w:rPr>
          <w:rStyle w:val="Hyperlink"/>
          <w:lang w:val="ru-RU"/>
        </w:rPr>
        <w:t>CWG-SFP-4/DT/2(Rev.3)</w:t>
      </w:r>
      <w:r>
        <w:fldChar w:fldCharType="end"/>
      </w:r>
      <w:r w:rsidRPr="0009172A">
        <w:rPr>
          <w:rFonts w:asciiTheme="minorHAnsi" w:hAnsiTheme="minorHAnsi" w:cstheme="minorBidi"/>
          <w:lang w:val="ru-RU"/>
        </w:rPr>
        <w:t xml:space="preserve"> (РГС-СФП) и </w:t>
      </w:r>
      <w:r>
        <w:fldChar w:fldCharType="begin"/>
      </w:r>
      <w:r>
        <w:instrText>HYPERLINK</w:instrText>
      </w:r>
      <w:r w:rsidRPr="00083594">
        <w:rPr>
          <w:lang w:val="ru-RU"/>
        </w:rPr>
        <w:instrText xml:space="preserve"> "</w:instrText>
      </w:r>
      <w:r>
        <w:instrText>https</w:instrText>
      </w:r>
      <w:r w:rsidRPr="00083594">
        <w:rPr>
          <w:lang w:val="ru-RU"/>
        </w:rPr>
        <w:instrText>://</w:instrText>
      </w:r>
      <w:r>
        <w:instrText>www</w:instrText>
      </w:r>
      <w:r w:rsidRPr="00083594">
        <w:rPr>
          <w:lang w:val="ru-RU"/>
        </w:rPr>
        <w:instrText>.</w:instrText>
      </w:r>
      <w:r>
        <w:instrText>itu</w:instrText>
      </w:r>
      <w:r w:rsidRPr="00083594">
        <w:rPr>
          <w:lang w:val="ru-RU"/>
        </w:rPr>
        <w:instrText>.</w:instrText>
      </w:r>
      <w:r>
        <w:instrText>int</w:instrText>
      </w:r>
      <w:r w:rsidRPr="00083594">
        <w:rPr>
          <w:lang w:val="ru-RU"/>
        </w:rPr>
        <w:instrText>/</w:instrText>
      </w:r>
      <w:r>
        <w:instrText>md</w:instrText>
      </w:r>
      <w:r w:rsidRPr="00083594">
        <w:rPr>
          <w:lang w:val="ru-RU"/>
        </w:rPr>
        <w:instrText>/</w:instrText>
      </w:r>
      <w:r>
        <w:instrText>S</w:instrText>
      </w:r>
      <w:r w:rsidRPr="00083594">
        <w:rPr>
          <w:lang w:val="ru-RU"/>
        </w:rPr>
        <w:instrText>26-</w:instrText>
      </w:r>
      <w:r>
        <w:instrText>CWGSFP</w:instrText>
      </w:r>
      <w:r w:rsidRPr="00083594">
        <w:rPr>
          <w:lang w:val="ru-RU"/>
        </w:rPr>
        <w:instrText>4-</w:instrText>
      </w:r>
      <w:r>
        <w:instrText>C</w:instrText>
      </w:r>
      <w:r w:rsidRPr="00083594">
        <w:rPr>
          <w:lang w:val="ru-RU"/>
        </w:rPr>
        <w:instrText>-0006/</w:instrText>
      </w:r>
      <w:r>
        <w:instrText>en</w:instrText>
      </w:r>
      <w:r w:rsidRPr="00083594">
        <w:rPr>
          <w:lang w:val="ru-RU"/>
        </w:rPr>
        <w:instrText>" \</w:instrText>
      </w:r>
      <w:r>
        <w:instrText>h</w:instrText>
      </w:r>
      <w:r>
        <w:fldChar w:fldCharType="separate"/>
      </w:r>
      <w:r w:rsidRPr="0009172A">
        <w:rPr>
          <w:rStyle w:val="Hyperlink"/>
          <w:rFonts w:asciiTheme="minorHAnsi" w:hAnsiTheme="minorHAnsi" w:cstheme="minorBidi"/>
          <w:lang w:val="ru-RU"/>
        </w:rPr>
        <w:t>CWG-SFP-4/6</w:t>
      </w:r>
      <w:r>
        <w:fldChar w:fldCharType="end"/>
      </w:r>
      <w:r w:rsidRPr="0009172A">
        <w:rPr>
          <w:rFonts w:asciiTheme="minorHAnsi" w:hAnsiTheme="minorHAnsi" w:cstheme="minorBidi"/>
          <w:lang w:val="ru-RU"/>
        </w:rPr>
        <w:t xml:space="preserve"> (КГР).</w:t>
      </w:r>
    </w:p>
    <w:p w14:paraId="354196BA" w14:textId="77777777" w:rsidR="006209DF" w:rsidRPr="0009172A" w:rsidRDefault="006209DF" w:rsidP="00620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 w:cstheme="minorHAnsi"/>
          <w:szCs w:val="24"/>
          <w:lang w:val="ru-RU"/>
        </w:rPr>
      </w:pPr>
      <w:r w:rsidRPr="0009172A">
        <w:rPr>
          <w:rFonts w:asciiTheme="minorHAnsi" w:hAnsiTheme="minorHAnsi" w:cstheme="minorHAnsi"/>
          <w:szCs w:val="24"/>
          <w:lang w:val="ru-RU"/>
        </w:rPr>
        <w:br w:type="page"/>
      </w:r>
    </w:p>
    <w:p w14:paraId="3040298D" w14:textId="77777777" w:rsidR="006209DF" w:rsidRPr="0009172A" w:rsidRDefault="006209DF" w:rsidP="00A13507">
      <w:pPr>
        <w:pStyle w:val="AnnexNo"/>
        <w:rPr>
          <w:lang w:val="ru-RU"/>
        </w:rPr>
      </w:pPr>
      <w:r w:rsidRPr="0009172A">
        <w:rPr>
          <w:lang w:val="ru-RU"/>
        </w:rPr>
        <w:lastRenderedPageBreak/>
        <w:t>ПРИЛОЖЕНИЕ 3</w:t>
      </w:r>
    </w:p>
    <w:p w14:paraId="549D0D8B" w14:textId="77777777" w:rsidR="006209DF" w:rsidRPr="0009172A" w:rsidRDefault="006209DF" w:rsidP="00A13507">
      <w:pPr>
        <w:pStyle w:val="Appendixtitle"/>
        <w:rPr>
          <w:lang w:val="ru-RU" w:eastAsia="en-GB"/>
        </w:rPr>
      </w:pPr>
      <w:r w:rsidRPr="0009172A">
        <w:rPr>
          <w:lang w:val="ru-RU" w:eastAsia="en-GB"/>
        </w:rPr>
        <w:t>Круг ведения Группы КГР, работающей по переписке, по совершенствованию процесса Подготовительного собрания к конференции (ПСК)</w:t>
      </w:r>
    </w:p>
    <w:p w14:paraId="0A712729" w14:textId="12F626F7" w:rsidR="006209DF" w:rsidRPr="0009172A" w:rsidRDefault="006209DF" w:rsidP="00A13507">
      <w:pPr>
        <w:rPr>
          <w:lang w:val="ru-RU" w:eastAsia="en-GB"/>
        </w:rPr>
      </w:pPr>
      <w:r w:rsidRPr="0009172A">
        <w:rPr>
          <w:lang w:val="ru-RU" w:eastAsia="en-GB"/>
        </w:rPr>
        <w:t>См. RAG/TEMP/12</w:t>
      </w:r>
      <w:r w:rsidR="0009172A">
        <w:rPr>
          <w:lang w:val="ru-RU" w:eastAsia="en-GB"/>
        </w:rPr>
        <w:t>(</w:t>
      </w:r>
      <w:r w:rsidRPr="0009172A">
        <w:rPr>
          <w:lang w:val="ru-RU" w:eastAsia="en-GB"/>
        </w:rPr>
        <w:t>Rev.2</w:t>
      </w:r>
      <w:r w:rsidR="0009172A">
        <w:rPr>
          <w:lang w:val="ru-RU" w:eastAsia="en-GB"/>
        </w:rPr>
        <w:t>)</w:t>
      </w:r>
      <w:r w:rsidRPr="0009172A">
        <w:rPr>
          <w:lang w:val="ru-RU" w:eastAsia="en-GB"/>
        </w:rPr>
        <w:t xml:space="preserve">: </w:t>
      </w:r>
      <w:hyperlink r:id="rId75" w:history="1">
        <w:r w:rsidRPr="0009172A">
          <w:rPr>
            <w:rStyle w:val="Hyperlink"/>
            <w:rFonts w:asciiTheme="minorHAnsi" w:hAnsiTheme="minorHAnsi" w:cstheme="minorHAnsi"/>
            <w:szCs w:val="24"/>
            <w:lang w:val="ru-RU" w:eastAsia="en-GB"/>
          </w:rPr>
          <w:t>https://www.itu.int/md/R23-RAG-260330-TD-0012/en</w:t>
        </w:r>
      </w:hyperlink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379"/>
        <w:gridCol w:w="3260"/>
      </w:tblGrid>
      <w:tr w:rsidR="00A13507" w:rsidRPr="00B72AE0" w14:paraId="15F5AB2C" w14:textId="77777777" w:rsidTr="00A13507">
        <w:trPr>
          <w:cantSplit/>
        </w:trPr>
        <w:tc>
          <w:tcPr>
            <w:tcW w:w="6379" w:type="dxa"/>
            <w:vAlign w:val="center"/>
          </w:tcPr>
          <w:p w14:paraId="114D7D4C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601"/>
                <w:tab w:val="left" w:pos="1871"/>
                <w:tab w:val="left" w:pos="2268"/>
              </w:tabs>
              <w:spacing w:before="360" w:after="240"/>
              <w:ind w:left="-111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B72AE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</w:p>
        </w:tc>
        <w:tc>
          <w:tcPr>
            <w:tcW w:w="3260" w:type="dxa"/>
            <w:vAlign w:val="center"/>
          </w:tcPr>
          <w:p w14:paraId="64CC8ACC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jc w:val="right"/>
              <w:rPr>
                <w:rFonts w:ascii="Times New Roman" w:hAnsi="Times New Roman"/>
                <w:lang w:val="ru-RU"/>
              </w:rPr>
            </w:pPr>
            <w:r w:rsidRPr="00B72AE0">
              <w:rPr>
                <w:rFonts w:ascii="Times New Roman" w:hAnsi="Times New Roman"/>
                <w:noProof/>
                <w:lang w:val="ru-RU" w:eastAsia="zh-CN"/>
              </w:rPr>
              <w:drawing>
                <wp:inline distT="0" distB="0" distL="0" distR="0" wp14:anchorId="109F2B7A" wp14:editId="4553A3CA">
                  <wp:extent cx="844492" cy="844492"/>
                  <wp:effectExtent l="0" t="0" r="0" b="0"/>
                  <wp:docPr id="178906970" name="Picture 178906970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507" w:rsidRPr="00B72AE0" w14:paraId="046A086E" w14:textId="77777777" w:rsidTr="00A13507">
        <w:trPr>
          <w:cantSplit/>
        </w:trPr>
        <w:tc>
          <w:tcPr>
            <w:tcW w:w="6379" w:type="dxa"/>
            <w:tcBorders>
              <w:bottom w:val="single" w:sz="12" w:space="0" w:color="auto"/>
            </w:tcBorders>
          </w:tcPr>
          <w:p w14:paraId="0CB48284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03FFB908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A13507" w:rsidRPr="00B72AE0" w14:paraId="38FF1137" w14:textId="77777777" w:rsidTr="00A13507">
        <w:trPr>
          <w:cantSplit/>
          <w:trHeight w:val="98"/>
        </w:trPr>
        <w:tc>
          <w:tcPr>
            <w:tcW w:w="6379" w:type="dxa"/>
            <w:tcBorders>
              <w:top w:val="single" w:sz="12" w:space="0" w:color="auto"/>
            </w:tcBorders>
          </w:tcPr>
          <w:p w14:paraId="72D210FD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7FE2C07A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lang w:val="ru-RU"/>
              </w:rPr>
            </w:pPr>
          </w:p>
        </w:tc>
      </w:tr>
      <w:tr w:rsidR="00A13507" w:rsidRPr="00083594" w14:paraId="6D1DD7A0" w14:textId="77777777" w:rsidTr="00A13507">
        <w:trPr>
          <w:cantSplit/>
        </w:trPr>
        <w:tc>
          <w:tcPr>
            <w:tcW w:w="6379" w:type="dxa"/>
            <w:vMerge w:val="restart"/>
          </w:tcPr>
          <w:p w14:paraId="2C443F6D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after="240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3260" w:type="dxa"/>
          </w:tcPr>
          <w:p w14:paraId="51420746" w14:textId="5971F3DE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Пересмотр 2 </w:t>
            </w: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br/>
              <w:t>Документа RAG/TEMP/12-E</w:t>
            </w:r>
          </w:p>
        </w:tc>
      </w:tr>
      <w:tr w:rsidR="00A13507" w:rsidRPr="00B72AE0" w14:paraId="37131228" w14:textId="77777777" w:rsidTr="00A13507">
        <w:trPr>
          <w:cantSplit/>
        </w:trPr>
        <w:tc>
          <w:tcPr>
            <w:tcW w:w="6379" w:type="dxa"/>
            <w:vMerge/>
          </w:tcPr>
          <w:p w14:paraId="2CE6151B" w14:textId="77777777" w:rsidR="00A13507" w:rsidRPr="00B72AE0" w:rsidRDefault="00A13507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11C46994" w14:textId="4644D37B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2 апреля 2026 года</w:t>
            </w:r>
          </w:p>
        </w:tc>
      </w:tr>
      <w:tr w:rsidR="00A13507" w:rsidRPr="00B72AE0" w14:paraId="5FEC9B0D" w14:textId="77777777" w:rsidTr="00A13507">
        <w:trPr>
          <w:cantSplit/>
        </w:trPr>
        <w:tc>
          <w:tcPr>
            <w:tcW w:w="6379" w:type="dxa"/>
            <w:vMerge/>
          </w:tcPr>
          <w:p w14:paraId="71AC55A1" w14:textId="77777777" w:rsidR="00A13507" w:rsidRPr="00B72AE0" w:rsidRDefault="00A13507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7B5DFE2A" w14:textId="77777777" w:rsidR="00A13507" w:rsidRPr="00B72AE0" w:rsidRDefault="00A13507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Только на английском языке</w:t>
            </w:r>
          </w:p>
        </w:tc>
      </w:tr>
      <w:tr w:rsidR="00A13507" w:rsidRPr="00B72AE0" w14:paraId="4638B266" w14:textId="77777777" w:rsidTr="00F36BB3">
        <w:trPr>
          <w:cantSplit/>
        </w:trPr>
        <w:tc>
          <w:tcPr>
            <w:tcW w:w="9639" w:type="dxa"/>
            <w:gridSpan w:val="2"/>
          </w:tcPr>
          <w:p w14:paraId="13051D10" w14:textId="77777777" w:rsidR="00A13507" w:rsidRPr="00B72AE0" w:rsidRDefault="00A13507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40"/>
              <w:jc w:val="center"/>
              <w:rPr>
                <w:rFonts w:asciiTheme="minorHAnsi" w:hAnsiTheme="minorHAnsi" w:cstheme="minorHAnsi"/>
                <w:b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sz w:val="26"/>
                <w:lang w:val="ru-RU"/>
              </w:rPr>
              <w:t>Консультативная группа по радиосвязи (КГР)</w:t>
            </w:r>
          </w:p>
        </w:tc>
      </w:tr>
      <w:tr w:rsidR="00A13507" w:rsidRPr="00B72AE0" w14:paraId="6C758977" w14:textId="77777777" w:rsidTr="00F36BB3">
        <w:trPr>
          <w:cantSplit/>
        </w:trPr>
        <w:tc>
          <w:tcPr>
            <w:tcW w:w="9639" w:type="dxa"/>
            <w:gridSpan w:val="2"/>
          </w:tcPr>
          <w:p w14:paraId="0820C6C1" w14:textId="2CDAE89B" w:rsidR="00A13507" w:rsidRPr="00B72AE0" w:rsidRDefault="00A13507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Theme="minorHAnsi" w:hAnsiTheme="minorHAnsi" w:cstheme="minorHAnsi"/>
                <w:caps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>КРУГ ВЕДЕНИЯ ГРУППЫ КГР, РАБОТАЮЩЕЙ ПО ПЕРЕПИСКЕ, ПО СОВЕРШЕНСТВОВАНИЮ ПРОЦЕССА ПОДГОТОВИТЕЛЬНОГО СОБРАНИЯ</w:t>
            </w:r>
            <w:r w:rsid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 xml:space="preserve"> </w:t>
            </w: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>К КОНФЕРЕНЦИИ (ПСК)</w:t>
            </w:r>
          </w:p>
        </w:tc>
      </w:tr>
    </w:tbl>
    <w:p w14:paraId="30A6D6E5" w14:textId="77777777" w:rsidR="006209DF" w:rsidRPr="0009172A" w:rsidRDefault="006209DF" w:rsidP="00A13507">
      <w:pPr>
        <w:pStyle w:val="Normalaftertitle0"/>
        <w:rPr>
          <w:lang w:val="ru-RU"/>
        </w:rPr>
      </w:pPr>
      <w:r w:rsidRPr="0009172A">
        <w:rPr>
          <w:lang w:val="ru-RU"/>
        </w:rPr>
        <w:t>Работающей по переписке группе (ГП) Консультативной группы по радиосвязи (КГР) поручено изучить возможные усовершенствования процесса Подготовительного собрания к конференции (ПСК) со следующим кругом ведения:</w:t>
      </w:r>
    </w:p>
    <w:p w14:paraId="0B8ED255" w14:textId="4ACC1D68" w:rsidR="006209DF" w:rsidRPr="0009172A" w:rsidRDefault="00A13507" w:rsidP="00A13507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="006209DF" w:rsidRPr="0009172A">
        <w:rPr>
          <w:lang w:val="ru-RU"/>
        </w:rPr>
        <w:tab/>
        <w:t>продолжить рассмотрение процесса ПСК с целью совершенствования процесса и целей второй сессии ПСК, включая любые процедурные усовершенствования при подготовке Отчета ПСК с целью содействия процессу ПСК, в том числе путем рассмотрения тем, когда это целесообразно и применимо, без ущерба для прав администраций и региональных организаций в отношении их вклада в этот процесс, таких как:</w:t>
      </w:r>
    </w:p>
    <w:p w14:paraId="6AB51748" w14:textId="2DD58A07" w:rsidR="006209DF" w:rsidRPr="0009172A" w:rsidRDefault="00A13507" w:rsidP="00A13507">
      <w:pPr>
        <w:pStyle w:val="enumlev2"/>
        <w:rPr>
          <w:szCs w:val="18"/>
          <w:lang w:val="ru-RU"/>
        </w:rPr>
      </w:pPr>
      <w:r w:rsidRPr="0009172A">
        <w:rPr>
          <w:szCs w:val="18"/>
          <w:lang w:val="ru-RU"/>
        </w:rPr>
        <w:t>•</w:t>
      </w:r>
      <w:r w:rsidRPr="0009172A">
        <w:rPr>
          <w:szCs w:val="18"/>
          <w:lang w:val="ru-RU"/>
        </w:rPr>
        <w:tab/>
      </w:r>
      <w:r w:rsidR="006209DF" w:rsidRPr="0009172A">
        <w:rPr>
          <w:szCs w:val="18"/>
          <w:lang w:val="ru-RU"/>
        </w:rPr>
        <w:t>корректировка сроков проведения второй сессии ПСК, с тем чтобы потенциально предоставить ответственным группам дополнительное время для завершения/наполнения своих проектов текстов ПСК без ущерба для времени публикации Отчета ПСК на шести официальных языках Союза по меньшей мере за пять месяцев до следующей ВКР;</w:t>
      </w:r>
    </w:p>
    <w:p w14:paraId="404B1B52" w14:textId="18F1481D" w:rsidR="006209DF" w:rsidRPr="0009172A" w:rsidRDefault="00A13507" w:rsidP="00A13507">
      <w:pPr>
        <w:pStyle w:val="enumlev2"/>
        <w:rPr>
          <w:szCs w:val="18"/>
          <w:lang w:val="ru-RU"/>
        </w:rPr>
      </w:pPr>
      <w:r w:rsidRPr="0009172A">
        <w:rPr>
          <w:szCs w:val="18"/>
          <w:lang w:val="ru-RU"/>
        </w:rPr>
        <w:t>•</w:t>
      </w:r>
      <w:r w:rsidRPr="0009172A">
        <w:rPr>
          <w:szCs w:val="18"/>
          <w:lang w:val="ru-RU"/>
        </w:rPr>
        <w:tab/>
      </w:r>
      <w:r w:rsidR="006209DF" w:rsidRPr="0009172A">
        <w:rPr>
          <w:szCs w:val="18"/>
          <w:lang w:val="ru-RU"/>
        </w:rPr>
        <w:t>рассмотрение определенных аспектов, которые можно улучшить, чтобы поддержать общий процесс, включая, например четкие указания по дальнейшему совершенствованию функций докладчиков по главам ПСК для оказания помощи ответственным группам в соблюдении предельного срока в отношении проекта текста ПСК;</w:t>
      </w:r>
    </w:p>
    <w:p w14:paraId="1C63E8E4" w14:textId="67C2A735" w:rsidR="006209DF" w:rsidRPr="0009172A" w:rsidRDefault="00A13507" w:rsidP="00A13507">
      <w:pPr>
        <w:pStyle w:val="enumlev2"/>
        <w:rPr>
          <w:szCs w:val="18"/>
          <w:lang w:val="ru-RU"/>
        </w:rPr>
      </w:pPr>
      <w:r w:rsidRPr="0009172A">
        <w:rPr>
          <w:szCs w:val="18"/>
          <w:lang w:val="ru-RU"/>
        </w:rPr>
        <w:t>•</w:t>
      </w:r>
      <w:r w:rsidRPr="0009172A">
        <w:rPr>
          <w:szCs w:val="18"/>
          <w:lang w:val="ru-RU"/>
        </w:rPr>
        <w:tab/>
      </w:r>
      <w:r w:rsidR="006209DF" w:rsidRPr="0009172A">
        <w:rPr>
          <w:szCs w:val="18"/>
          <w:lang w:val="ru-RU"/>
        </w:rPr>
        <w:t>анализ и рассмотрение предложений по оптимизации ограничений объема и количества страниц Отчета ПСК;</w:t>
      </w:r>
    </w:p>
    <w:p w14:paraId="3FEA2CF9" w14:textId="651A460B" w:rsidR="006209DF" w:rsidRPr="0009172A" w:rsidRDefault="00A13507" w:rsidP="00A13507">
      <w:pPr>
        <w:pStyle w:val="enumlev2"/>
        <w:rPr>
          <w:szCs w:val="18"/>
          <w:lang w:val="ru-RU"/>
        </w:rPr>
      </w:pPr>
      <w:r w:rsidRPr="0009172A">
        <w:rPr>
          <w:szCs w:val="18"/>
          <w:lang w:val="ru-RU"/>
        </w:rPr>
        <w:t>•</w:t>
      </w:r>
      <w:r w:rsidRPr="0009172A">
        <w:rPr>
          <w:szCs w:val="18"/>
          <w:lang w:val="ru-RU"/>
        </w:rPr>
        <w:tab/>
      </w:r>
      <w:r w:rsidR="006209DF" w:rsidRPr="0009172A">
        <w:rPr>
          <w:szCs w:val="18"/>
          <w:lang w:val="ru-RU"/>
        </w:rPr>
        <w:t>дальнейшие улучшения для усиления положений Резолюции 2 в части ограничения сферы охвата вкладов, представляемых на вторую сессию ПСК;</w:t>
      </w:r>
    </w:p>
    <w:p w14:paraId="15CC2480" w14:textId="2B741311" w:rsidR="006209DF" w:rsidRPr="0009172A" w:rsidRDefault="00A13507" w:rsidP="00A13507">
      <w:pPr>
        <w:pStyle w:val="enumlev2"/>
        <w:rPr>
          <w:szCs w:val="18"/>
          <w:lang w:val="ru-RU"/>
        </w:rPr>
      </w:pPr>
      <w:r w:rsidRPr="0009172A">
        <w:rPr>
          <w:szCs w:val="18"/>
          <w:lang w:val="ru-RU"/>
        </w:rPr>
        <w:t>•</w:t>
      </w:r>
      <w:r w:rsidRPr="0009172A">
        <w:rPr>
          <w:szCs w:val="18"/>
          <w:lang w:val="ru-RU"/>
        </w:rPr>
        <w:tab/>
      </w:r>
      <w:r w:rsidR="006209DF" w:rsidRPr="0009172A">
        <w:rPr>
          <w:szCs w:val="18"/>
          <w:lang w:val="ru-RU"/>
        </w:rPr>
        <w:t>рассмотреть вопрос о нынешней продолжительности второй сессии ПСК без увеличения продолжительности ПСК;</w:t>
      </w:r>
    </w:p>
    <w:p w14:paraId="53A10662" w14:textId="3391FF8B" w:rsidR="006209DF" w:rsidRPr="0009172A" w:rsidRDefault="00A13507" w:rsidP="00A13507">
      <w:pPr>
        <w:pStyle w:val="enumlev1"/>
        <w:rPr>
          <w:lang w:val="ru-RU"/>
        </w:rPr>
      </w:pPr>
      <w:r w:rsidRPr="0009172A">
        <w:rPr>
          <w:lang w:val="ru-RU"/>
        </w:rPr>
        <w:lastRenderedPageBreak/>
        <w:t>−</w:t>
      </w:r>
      <w:r w:rsidR="006209DF" w:rsidRPr="0009172A">
        <w:rPr>
          <w:lang w:val="ru-RU"/>
        </w:rPr>
        <w:tab/>
        <w:t>принять к сведению прогресс, о котором сообщается в КГР/65, и вклады для 33-го собрания КГР;</w:t>
      </w:r>
    </w:p>
    <w:p w14:paraId="637ECD2B" w14:textId="179030B4" w:rsidR="006209DF" w:rsidRPr="0009172A" w:rsidRDefault="00A13507" w:rsidP="00A13507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 xml:space="preserve">в связи с этим изучить вопрос о том, как можно было бы изменить Резолюцию МСЭ-R </w:t>
      </w:r>
      <w:proofErr w:type="gramStart"/>
      <w:r w:rsidR="006209DF" w:rsidRPr="0009172A">
        <w:rPr>
          <w:lang w:val="ru-RU"/>
        </w:rPr>
        <w:t>2-9</w:t>
      </w:r>
      <w:proofErr w:type="gramEnd"/>
      <w:r w:rsidR="006209DF" w:rsidRPr="0009172A">
        <w:rPr>
          <w:lang w:val="ru-RU"/>
        </w:rPr>
        <w:t xml:space="preserve"> (о</w:t>
      </w:r>
      <w:r w:rsidR="00AA4AA3" w:rsidRPr="0009172A">
        <w:rPr>
          <w:lang w:val="ru-RU"/>
        </w:rPr>
        <w:t> </w:t>
      </w:r>
      <w:r w:rsidR="006209DF" w:rsidRPr="0009172A">
        <w:rPr>
          <w:lang w:val="ru-RU"/>
        </w:rPr>
        <w:t>Подготовительном собрании к конференции), чтобы отразить в ней выводы упомянутого выше обзора.</w:t>
      </w:r>
    </w:p>
    <w:p w14:paraId="1291D639" w14:textId="18C4EEF8" w:rsidR="006209DF" w:rsidRPr="0009172A" w:rsidRDefault="006209DF" w:rsidP="00A13507">
      <w:pPr>
        <w:rPr>
          <w:lang w:val="ru-RU"/>
        </w:rPr>
      </w:pPr>
      <w:r w:rsidRPr="0009172A">
        <w:rPr>
          <w:lang w:val="ru-RU"/>
        </w:rPr>
        <w:t>ГП продолжит свою работу непосредственно после 33-го собрания КГР и планирует представить всеобъемлющий отчет к 34-му собранию КГР. Работа должна в основном проводиться в режиме не</w:t>
      </w:r>
      <w:r w:rsidR="0009172A">
        <w:rPr>
          <w:lang w:val="ru-RU"/>
        </w:rPr>
        <w:t> </w:t>
      </w:r>
      <w:r w:rsidRPr="0009172A">
        <w:rPr>
          <w:lang w:val="ru-RU"/>
        </w:rPr>
        <w:t xml:space="preserve">более трех виртуальных собраний в соответствии с положениями разделов A1.3.2.9 и A.1.3.2.10 Резолюции МСЭ-R </w:t>
      </w:r>
      <w:proofErr w:type="gramStart"/>
      <w:r w:rsidRPr="0009172A">
        <w:rPr>
          <w:lang w:val="ru-RU"/>
        </w:rPr>
        <w:t>1-9</w:t>
      </w:r>
      <w:proofErr w:type="gramEnd"/>
      <w:r w:rsidRPr="0009172A">
        <w:rPr>
          <w:lang w:val="ru-RU"/>
        </w:rPr>
        <w:t xml:space="preserve"> для обеспечения эффективности и открытости.</w:t>
      </w:r>
    </w:p>
    <w:p w14:paraId="7FD3F5E3" w14:textId="1249BE6B" w:rsidR="006209DF" w:rsidRPr="0009172A" w:rsidRDefault="006209DF" w:rsidP="00A13507">
      <w:pPr>
        <w:rPr>
          <w:lang w:val="ru-RU"/>
        </w:rPr>
      </w:pPr>
      <w:r w:rsidRPr="0009172A">
        <w:rPr>
          <w:lang w:val="ru-RU"/>
        </w:rPr>
        <w:t>График проведения виртуальных собраний приводится ниже:</w:t>
      </w:r>
    </w:p>
    <w:p w14:paraId="018CF39D" w14:textId="49197A64" w:rsidR="006209DF" w:rsidRPr="0009172A" w:rsidRDefault="00A13507" w:rsidP="00A13507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первое виртуальное собрание: 16 сентября 2026 года, 13:00</w:t>
      </w:r>
      <w:r w:rsidR="0009172A">
        <w:rPr>
          <w:lang w:val="ru-RU"/>
        </w:rPr>
        <w:t>−</w:t>
      </w:r>
      <w:r w:rsidR="006209DF" w:rsidRPr="0009172A">
        <w:rPr>
          <w:lang w:val="ru-RU"/>
        </w:rPr>
        <w:t>16:00 по женевскому времени</w:t>
      </w:r>
    </w:p>
    <w:p w14:paraId="176A821D" w14:textId="4A54A5DE" w:rsidR="006209DF" w:rsidRPr="0009172A" w:rsidRDefault="00A13507" w:rsidP="00A13507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второе виртуальное собрание (при необходимости): 18 декабря (дата будет подтверждена дополнительно) 2026 года, 13:00</w:t>
      </w:r>
      <w:r w:rsidR="0009172A">
        <w:rPr>
          <w:lang w:val="ru-RU"/>
        </w:rPr>
        <w:t>−</w:t>
      </w:r>
      <w:r w:rsidR="006209DF" w:rsidRPr="0009172A">
        <w:rPr>
          <w:lang w:val="ru-RU"/>
        </w:rPr>
        <w:t>16:00 по женевскому времени</w:t>
      </w:r>
    </w:p>
    <w:p w14:paraId="6C0E4F3A" w14:textId="5187F9F6" w:rsidR="006209DF" w:rsidRPr="0009172A" w:rsidRDefault="00A13507" w:rsidP="00A13507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вопросы, связанные с необходимостью или отсутствием необходимости в проведении третьего собрания и с его сроками, могут рассматриваться с учетом прогресса, достигнутого в</w:t>
      </w:r>
      <w:r w:rsidR="0009172A">
        <w:rPr>
          <w:lang w:val="ru-RU"/>
        </w:rPr>
        <w:t> </w:t>
      </w:r>
      <w:r w:rsidR="006209DF" w:rsidRPr="0009172A">
        <w:rPr>
          <w:lang w:val="ru-RU"/>
        </w:rPr>
        <w:t>ходе первого и/или второго собрания.</w:t>
      </w:r>
    </w:p>
    <w:p w14:paraId="7C024E5A" w14:textId="16450581" w:rsidR="006209DF" w:rsidRPr="0009172A" w:rsidRDefault="006209DF" w:rsidP="00A13507">
      <w:pPr>
        <w:rPr>
          <w:lang w:val="ru-RU"/>
        </w:rPr>
      </w:pPr>
      <w:r w:rsidRPr="0009172A">
        <w:rPr>
          <w:lang w:val="ru-RU"/>
        </w:rPr>
        <w:t xml:space="preserve">Председателем ГП является г-н </w:t>
      </w:r>
      <w:proofErr w:type="spellStart"/>
      <w:r w:rsidRPr="0009172A">
        <w:rPr>
          <w:lang w:val="ru-RU"/>
        </w:rPr>
        <w:t>Фахад</w:t>
      </w:r>
      <w:proofErr w:type="spellEnd"/>
      <w:r w:rsidRPr="0009172A">
        <w:rPr>
          <w:lang w:val="ru-RU"/>
        </w:rPr>
        <w:t xml:space="preserve"> </w:t>
      </w:r>
      <w:proofErr w:type="spellStart"/>
      <w:r w:rsidR="00131590">
        <w:rPr>
          <w:lang w:val="ru-RU"/>
        </w:rPr>
        <w:t>А</w:t>
      </w:r>
      <w:r w:rsidR="00131590" w:rsidRPr="0009172A">
        <w:rPr>
          <w:lang w:val="ru-RU"/>
        </w:rPr>
        <w:t>льгамди</w:t>
      </w:r>
      <w:proofErr w:type="spellEnd"/>
      <w:r w:rsidR="00131590" w:rsidRPr="0009172A">
        <w:rPr>
          <w:lang w:val="ru-RU"/>
        </w:rPr>
        <w:t xml:space="preserve"> </w:t>
      </w:r>
      <w:r w:rsidRPr="0009172A">
        <w:rPr>
          <w:lang w:val="ru-RU"/>
        </w:rPr>
        <w:t xml:space="preserve">(эл. почта: </w:t>
      </w:r>
      <w:r w:rsidR="00A13507">
        <w:fldChar w:fldCharType="begin"/>
      </w:r>
      <w:r w:rsidR="00A13507">
        <w:instrText>HYPERLINK</w:instrText>
      </w:r>
      <w:r w:rsidR="00A13507" w:rsidRPr="00083594">
        <w:rPr>
          <w:lang w:val="ru-RU"/>
        </w:rPr>
        <w:instrText xml:space="preserve"> "</w:instrText>
      </w:r>
      <w:r w:rsidR="00A13507">
        <w:instrText>mailto</w:instrText>
      </w:r>
      <w:r w:rsidR="00A13507" w:rsidRPr="00083594">
        <w:rPr>
          <w:lang w:val="ru-RU"/>
        </w:rPr>
        <w:instrText>:</w:instrText>
      </w:r>
      <w:r w:rsidR="00A13507">
        <w:instrText>fabghamdi</w:instrText>
      </w:r>
      <w:r w:rsidR="00A13507" w:rsidRPr="00083594">
        <w:rPr>
          <w:lang w:val="ru-RU"/>
        </w:rPr>
        <w:instrText>@</w:instrText>
      </w:r>
      <w:r w:rsidR="00A13507">
        <w:instrText>citc</w:instrText>
      </w:r>
      <w:r w:rsidR="00A13507" w:rsidRPr="00083594">
        <w:rPr>
          <w:lang w:val="ru-RU"/>
        </w:rPr>
        <w:instrText>.</w:instrText>
      </w:r>
      <w:r w:rsidR="00A13507">
        <w:instrText>gov</w:instrText>
      </w:r>
      <w:r w:rsidR="00A13507" w:rsidRPr="00083594">
        <w:rPr>
          <w:lang w:val="ru-RU"/>
        </w:rPr>
        <w:instrText>.</w:instrText>
      </w:r>
      <w:r w:rsidR="00A13507">
        <w:instrText>sa</w:instrText>
      </w:r>
      <w:r w:rsidR="00A13507" w:rsidRPr="00083594">
        <w:rPr>
          <w:lang w:val="ru-RU"/>
        </w:rPr>
        <w:instrText>"</w:instrText>
      </w:r>
      <w:r w:rsidR="00A13507">
        <w:fldChar w:fldCharType="separate"/>
      </w:r>
      <w:r w:rsidR="00A13507" w:rsidRPr="0009172A">
        <w:rPr>
          <w:rStyle w:val="Hyperlink"/>
          <w:lang w:val="ru-RU"/>
        </w:rPr>
        <w:t>fabghamdi@citc.gov.sa</w:t>
      </w:r>
      <w:r w:rsidR="00A13507">
        <w:fldChar w:fldCharType="end"/>
      </w:r>
      <w:r w:rsidRPr="0009172A">
        <w:rPr>
          <w:lang w:val="ru-RU"/>
        </w:rPr>
        <w:t>), который будет координировать деятельность и обеспечивать своевременное распространение информации и представление отчета группы за 45 дней до 34-го собрания КГР.</w:t>
      </w:r>
    </w:p>
    <w:p w14:paraId="7F84D90A" w14:textId="77777777" w:rsidR="006209DF" w:rsidRPr="0009172A" w:rsidRDefault="006209DF" w:rsidP="00A13507">
      <w:pPr>
        <w:rPr>
          <w:rFonts w:eastAsia="SimSun"/>
          <w:lang w:val="ru-RU"/>
        </w:rPr>
      </w:pPr>
      <w:r w:rsidRPr="0009172A">
        <w:rPr>
          <w:rFonts w:eastAsia="SimSun"/>
          <w:lang w:val="ru-RU"/>
        </w:rPr>
        <w:t>Другая соответствующая информация для работы этой Группы, работающей по переписке, будет размещена на веб-странице КГР.</w:t>
      </w:r>
    </w:p>
    <w:p w14:paraId="30901A34" w14:textId="77777777" w:rsidR="00A13507" w:rsidRPr="0009172A" w:rsidRDefault="00A13507" w:rsidP="002E626B">
      <w:pPr>
        <w:pStyle w:val="AnnexNo"/>
        <w:rPr>
          <w:lang w:val="ru-RU"/>
        </w:rPr>
      </w:pPr>
      <w:r w:rsidRPr="0009172A">
        <w:rPr>
          <w:lang w:val="ru-RU"/>
        </w:rPr>
        <w:br w:type="page"/>
      </w:r>
    </w:p>
    <w:p w14:paraId="2EFCBC71" w14:textId="0D026958" w:rsidR="006209DF" w:rsidRPr="0009172A" w:rsidRDefault="006209DF" w:rsidP="002E626B">
      <w:pPr>
        <w:pStyle w:val="AnnexNo"/>
        <w:rPr>
          <w:lang w:val="ru-RU"/>
        </w:rPr>
      </w:pPr>
      <w:r w:rsidRPr="0009172A">
        <w:rPr>
          <w:lang w:val="ru-RU"/>
        </w:rPr>
        <w:lastRenderedPageBreak/>
        <w:t>ПРИЛОЖЕНИЕ 4</w:t>
      </w:r>
    </w:p>
    <w:p w14:paraId="1D76BCD3" w14:textId="167CE2B9" w:rsidR="006209DF" w:rsidRPr="0009172A" w:rsidRDefault="006209DF" w:rsidP="002E626B">
      <w:pPr>
        <w:pStyle w:val="Annextitle"/>
        <w:rPr>
          <w:lang w:val="ru-RU" w:eastAsia="en-GB"/>
        </w:rPr>
      </w:pPr>
      <w:r w:rsidRPr="0009172A">
        <w:rPr>
          <w:lang w:val="ru-RU" w:eastAsia="en-GB"/>
        </w:rPr>
        <w:t xml:space="preserve">Записка Председателя КГР Рабочей группе Совета </w:t>
      </w:r>
      <w:r w:rsidR="00A13507" w:rsidRPr="0009172A">
        <w:rPr>
          <w:lang w:val="ru-RU" w:eastAsia="en-GB"/>
        </w:rPr>
        <w:br/>
      </w:r>
      <w:r w:rsidRPr="0009172A">
        <w:rPr>
          <w:lang w:val="ru-RU" w:eastAsia="en-GB"/>
        </w:rPr>
        <w:t>по финансовым и людским ресурсам (РГС-ФЛР)</w:t>
      </w:r>
    </w:p>
    <w:p w14:paraId="205127A6" w14:textId="01C6BE48" w:rsidR="006209DF" w:rsidRPr="0009172A" w:rsidRDefault="006209DF" w:rsidP="00A13507">
      <w:pPr>
        <w:rPr>
          <w:lang w:val="ru-RU"/>
        </w:rPr>
      </w:pPr>
      <w:r w:rsidRPr="0009172A">
        <w:rPr>
          <w:rFonts w:asciiTheme="minorHAnsi" w:hAnsiTheme="minorHAnsi" w:cstheme="minorHAnsi"/>
          <w:szCs w:val="24"/>
          <w:lang w:val="ru-RU" w:eastAsia="en-GB"/>
        </w:rPr>
        <w:t>См. RAG/TEMP/10</w:t>
      </w:r>
      <w:r w:rsidR="0009172A">
        <w:rPr>
          <w:rFonts w:asciiTheme="minorHAnsi" w:hAnsiTheme="minorHAnsi" w:cstheme="minorHAnsi"/>
          <w:szCs w:val="24"/>
          <w:lang w:val="ru-RU" w:eastAsia="en-GB"/>
        </w:rPr>
        <w:t>(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Rev.1</w:t>
      </w:r>
      <w:r w:rsidR="0009172A">
        <w:rPr>
          <w:rFonts w:asciiTheme="minorHAnsi" w:hAnsiTheme="minorHAnsi" w:cstheme="minorHAnsi"/>
          <w:szCs w:val="24"/>
          <w:lang w:val="ru-RU" w:eastAsia="en-GB"/>
        </w:rPr>
        <w:t>)</w:t>
      </w:r>
      <w:r w:rsidRPr="0009172A">
        <w:rPr>
          <w:rFonts w:asciiTheme="minorHAnsi" w:hAnsiTheme="minorHAnsi" w:cstheme="minorHAnsi"/>
          <w:szCs w:val="24"/>
          <w:lang w:val="ru-RU" w:eastAsia="en-GB"/>
        </w:rPr>
        <w:t xml:space="preserve">: </w:t>
      </w:r>
      <w:hyperlink r:id="rId76" w:history="1">
        <w:r w:rsidRPr="0009172A">
          <w:rPr>
            <w:rStyle w:val="Hyperlink"/>
            <w:lang w:val="ru-RU"/>
          </w:rPr>
          <w:t>https://www.itu.int/md/R23-RAG-260330-TD-0010/en</w:t>
        </w:r>
      </w:hyperlink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379"/>
        <w:gridCol w:w="3260"/>
      </w:tblGrid>
      <w:tr w:rsidR="00AA4AA3" w:rsidRPr="00B72AE0" w14:paraId="1E5185D9" w14:textId="77777777" w:rsidTr="00F36BB3">
        <w:trPr>
          <w:cantSplit/>
        </w:trPr>
        <w:tc>
          <w:tcPr>
            <w:tcW w:w="6379" w:type="dxa"/>
            <w:vAlign w:val="center"/>
          </w:tcPr>
          <w:p w14:paraId="11A92F9A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601"/>
                <w:tab w:val="left" w:pos="1871"/>
                <w:tab w:val="left" w:pos="2268"/>
              </w:tabs>
              <w:spacing w:before="360" w:after="240"/>
              <w:ind w:left="-111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B72AE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</w:p>
        </w:tc>
        <w:tc>
          <w:tcPr>
            <w:tcW w:w="3260" w:type="dxa"/>
            <w:vAlign w:val="center"/>
          </w:tcPr>
          <w:p w14:paraId="2293E1FE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jc w:val="right"/>
              <w:rPr>
                <w:rFonts w:ascii="Times New Roman" w:hAnsi="Times New Roman"/>
                <w:lang w:val="ru-RU"/>
              </w:rPr>
            </w:pPr>
            <w:r w:rsidRPr="00B72AE0">
              <w:rPr>
                <w:rFonts w:ascii="Times New Roman" w:hAnsi="Times New Roman"/>
                <w:noProof/>
                <w:lang w:val="ru-RU" w:eastAsia="zh-CN"/>
              </w:rPr>
              <w:drawing>
                <wp:inline distT="0" distB="0" distL="0" distR="0" wp14:anchorId="20D82EB2" wp14:editId="208435D6">
                  <wp:extent cx="844492" cy="844492"/>
                  <wp:effectExtent l="0" t="0" r="0" b="0"/>
                  <wp:docPr id="223610214" name="Picture 223610214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AA3" w:rsidRPr="00B72AE0" w14:paraId="18E00D24" w14:textId="77777777" w:rsidTr="00F36BB3">
        <w:trPr>
          <w:cantSplit/>
        </w:trPr>
        <w:tc>
          <w:tcPr>
            <w:tcW w:w="6379" w:type="dxa"/>
            <w:tcBorders>
              <w:bottom w:val="single" w:sz="12" w:space="0" w:color="auto"/>
            </w:tcBorders>
          </w:tcPr>
          <w:p w14:paraId="38888EA1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69D48430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AA4AA3" w:rsidRPr="00B72AE0" w14:paraId="6FA7A57F" w14:textId="77777777" w:rsidTr="00F36BB3">
        <w:trPr>
          <w:cantSplit/>
          <w:trHeight w:val="98"/>
        </w:trPr>
        <w:tc>
          <w:tcPr>
            <w:tcW w:w="6379" w:type="dxa"/>
            <w:tcBorders>
              <w:top w:val="single" w:sz="12" w:space="0" w:color="auto"/>
            </w:tcBorders>
          </w:tcPr>
          <w:p w14:paraId="6664E08A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4706EC64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lang w:val="ru-RU"/>
              </w:rPr>
            </w:pPr>
          </w:p>
        </w:tc>
      </w:tr>
      <w:tr w:rsidR="00AA4AA3" w:rsidRPr="00083594" w14:paraId="3EFE82C1" w14:textId="77777777" w:rsidTr="00F36BB3">
        <w:trPr>
          <w:cantSplit/>
        </w:trPr>
        <w:tc>
          <w:tcPr>
            <w:tcW w:w="6379" w:type="dxa"/>
            <w:vMerge w:val="restart"/>
          </w:tcPr>
          <w:p w14:paraId="0D84EBEE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after="240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3260" w:type="dxa"/>
          </w:tcPr>
          <w:p w14:paraId="3F5BC76D" w14:textId="78C3431D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Пересмотр 1 </w:t>
            </w: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br/>
              <w:t>Документа RAG/TEMP/10-E</w:t>
            </w:r>
          </w:p>
        </w:tc>
      </w:tr>
      <w:tr w:rsidR="00AA4AA3" w:rsidRPr="00B72AE0" w14:paraId="7933E64B" w14:textId="77777777" w:rsidTr="00F36BB3">
        <w:trPr>
          <w:cantSplit/>
        </w:trPr>
        <w:tc>
          <w:tcPr>
            <w:tcW w:w="6379" w:type="dxa"/>
            <w:vMerge/>
          </w:tcPr>
          <w:p w14:paraId="44EAFE01" w14:textId="77777777" w:rsidR="00AA4AA3" w:rsidRPr="00B72AE0" w:rsidRDefault="00AA4AA3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061F48AE" w14:textId="4EE8289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2 апреля 2026 года</w:t>
            </w:r>
          </w:p>
        </w:tc>
      </w:tr>
      <w:tr w:rsidR="00AA4AA3" w:rsidRPr="00B72AE0" w14:paraId="505D0E12" w14:textId="77777777" w:rsidTr="00F36BB3">
        <w:trPr>
          <w:cantSplit/>
        </w:trPr>
        <w:tc>
          <w:tcPr>
            <w:tcW w:w="6379" w:type="dxa"/>
            <w:vMerge/>
          </w:tcPr>
          <w:p w14:paraId="5716B618" w14:textId="77777777" w:rsidR="00AA4AA3" w:rsidRPr="00B72AE0" w:rsidRDefault="00AA4AA3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1D549176" w14:textId="77777777" w:rsidR="00AA4AA3" w:rsidRPr="00B72AE0" w:rsidRDefault="00AA4AA3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Только на английском языке</w:t>
            </w:r>
          </w:p>
        </w:tc>
      </w:tr>
      <w:tr w:rsidR="00AA4AA3" w:rsidRPr="00B72AE0" w14:paraId="7B3488D3" w14:textId="77777777" w:rsidTr="00F36BB3">
        <w:trPr>
          <w:cantSplit/>
        </w:trPr>
        <w:tc>
          <w:tcPr>
            <w:tcW w:w="9639" w:type="dxa"/>
            <w:gridSpan w:val="2"/>
          </w:tcPr>
          <w:p w14:paraId="1CF196D7" w14:textId="77777777" w:rsidR="00AA4AA3" w:rsidRPr="00B72AE0" w:rsidRDefault="00AA4AA3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40"/>
              <w:jc w:val="center"/>
              <w:rPr>
                <w:rFonts w:asciiTheme="minorHAnsi" w:hAnsiTheme="minorHAnsi" w:cstheme="minorHAnsi"/>
                <w:b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sz w:val="26"/>
                <w:lang w:val="ru-RU"/>
              </w:rPr>
              <w:t>Консультативная группа по радиосвязи (КГР)</w:t>
            </w:r>
          </w:p>
        </w:tc>
      </w:tr>
      <w:tr w:rsidR="00AA4AA3" w:rsidRPr="00B72AE0" w14:paraId="13CBF059" w14:textId="77777777" w:rsidTr="00F36BB3">
        <w:trPr>
          <w:cantSplit/>
        </w:trPr>
        <w:tc>
          <w:tcPr>
            <w:tcW w:w="9639" w:type="dxa"/>
            <w:gridSpan w:val="2"/>
          </w:tcPr>
          <w:p w14:paraId="2971F4E0" w14:textId="30B4BCE6" w:rsidR="00AA4AA3" w:rsidRPr="00B72AE0" w:rsidRDefault="00AA4AA3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Theme="minorHAnsi" w:hAnsiTheme="minorHAnsi" w:cstheme="minorHAnsi"/>
                <w:caps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 xml:space="preserve">ЗАПИСКА ПРЕДСЕДАТЕЛЯ КГР РАБОЧЕЙ ГРУППЕ СОВЕТА </w:t>
            </w: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br/>
              <w:t>ПО ФИНАНСОВЫМ И ЛЮДСКИМ РЕСУРСАМ</w:t>
            </w:r>
          </w:p>
        </w:tc>
      </w:tr>
      <w:tr w:rsidR="00AA4AA3" w:rsidRPr="0009172A" w14:paraId="7BFEAF1A" w14:textId="77777777" w:rsidTr="00F36BB3">
        <w:trPr>
          <w:cantSplit/>
        </w:trPr>
        <w:tc>
          <w:tcPr>
            <w:tcW w:w="9639" w:type="dxa"/>
            <w:gridSpan w:val="2"/>
            <w:tcBorders>
              <w:bottom w:val="single" w:sz="12" w:space="0" w:color="auto"/>
            </w:tcBorders>
          </w:tcPr>
          <w:p w14:paraId="11D037F0" w14:textId="77777777" w:rsidR="00AA4AA3" w:rsidRPr="0009172A" w:rsidRDefault="00AA4AA3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="Times New Roman" w:hAnsi="Times New Roman"/>
                <w:caps/>
                <w:sz w:val="26"/>
                <w:lang w:val="ru-RU"/>
              </w:rPr>
            </w:pPr>
          </w:p>
        </w:tc>
      </w:tr>
      <w:tr w:rsidR="00AA4AA3" w:rsidRPr="0009172A" w14:paraId="689B1742" w14:textId="77777777" w:rsidTr="00F36BB3">
        <w:trPr>
          <w:cantSplit/>
        </w:trPr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06C22" w14:textId="77777777" w:rsidR="00AA4AA3" w:rsidRPr="0009172A" w:rsidRDefault="00AA4AA3" w:rsidP="00F36BB3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Назначение</w:t>
            </w:r>
          </w:p>
          <w:p w14:paraId="63913F92" w14:textId="00456CFA" w:rsidR="00AA4AA3" w:rsidRPr="0009172A" w:rsidRDefault="00AA4AA3" w:rsidP="00F36BB3">
            <w:pPr>
              <w:rPr>
                <w:rFonts w:asciiTheme="minorHAnsi" w:hAnsiTheme="minorHAnsi" w:cstheme="minorHAnsi"/>
                <w:color w:val="000000" w:themeColor="text1"/>
                <w:szCs w:val="22"/>
                <w:lang w:val="ru-RU"/>
              </w:rPr>
            </w:pPr>
            <w:r w:rsidRPr="0009172A">
              <w:rPr>
                <w:color w:val="000000" w:themeColor="text1"/>
                <w:lang w:val="ru-RU"/>
              </w:rPr>
              <w:t>В настоящем документе представлена записка Председателя КГР Рабочей группе Совета по финансовым и людским ресурсам (РГС-ФЛР) о процессе предоставления оценок финансовых последствий предлагаемых Решений и Резолюций на конференциях и ассамблеях МСЭ.</w:t>
            </w:r>
          </w:p>
          <w:p w14:paraId="5640C18B" w14:textId="77777777" w:rsidR="00AA4AA3" w:rsidRPr="0009172A" w:rsidRDefault="00AA4AA3" w:rsidP="00F36BB3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Необходимые действия</w:t>
            </w:r>
          </w:p>
          <w:p w14:paraId="0D4DD4DB" w14:textId="44C36FD3" w:rsidR="00AA4AA3" w:rsidRPr="0009172A" w:rsidRDefault="00AA4AA3" w:rsidP="00F36BB3">
            <w:pPr>
              <w:rPr>
                <w:lang w:val="ru-RU"/>
              </w:rPr>
            </w:pPr>
            <w:r w:rsidRPr="0009172A">
              <w:rPr>
                <w:lang w:val="ru-RU"/>
              </w:rPr>
              <w:t xml:space="preserve">Совету предлагается </w:t>
            </w:r>
            <w:r w:rsidRPr="0009172A">
              <w:rPr>
                <w:b/>
                <w:bCs/>
                <w:lang w:val="ru-RU"/>
              </w:rPr>
              <w:t>рассмотреть</w:t>
            </w:r>
            <w:r w:rsidRPr="0009172A">
              <w:rPr>
                <w:lang w:val="ru-RU"/>
              </w:rPr>
              <w:t xml:space="preserve"> замечания КГР.</w:t>
            </w:r>
          </w:p>
          <w:p w14:paraId="224B2E09" w14:textId="77777777" w:rsidR="00AA4AA3" w:rsidRPr="0009172A" w:rsidRDefault="00AA4AA3" w:rsidP="00F36BB3">
            <w:pPr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szCs w:val="22"/>
                <w:lang w:val="ru-RU"/>
              </w:rPr>
              <w:t>_______________</w:t>
            </w:r>
          </w:p>
          <w:p w14:paraId="3931C1C6" w14:textId="77777777" w:rsidR="00AA4AA3" w:rsidRPr="0009172A" w:rsidRDefault="00AA4AA3" w:rsidP="00F36BB3">
            <w:pPr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bCs/>
                <w:szCs w:val="22"/>
                <w:lang w:val="ru-RU"/>
              </w:rPr>
              <w:t>Справочные материалы</w:t>
            </w:r>
          </w:p>
          <w:p w14:paraId="44E38CBD" w14:textId="516D4BEF" w:rsidR="00AA4AA3" w:rsidRPr="0009172A" w:rsidRDefault="00AA4AA3" w:rsidP="00F36BB3">
            <w:pPr>
              <w:spacing w:after="120"/>
              <w:rPr>
                <w:rFonts w:asciiTheme="minorHAnsi" w:hAnsiTheme="minorHAnsi" w:cstheme="minorHAnsi"/>
                <w:szCs w:val="22"/>
                <w:lang w:val="ru-RU"/>
              </w:rPr>
            </w:pPr>
            <w:r w:rsidRPr="0009172A">
              <w:rPr>
                <w:lang w:val="ru-RU"/>
              </w:rPr>
              <w:t xml:space="preserve">Документ: </w:t>
            </w:r>
            <w:hyperlink r:id="rId77">
              <w:r w:rsidRPr="0009172A">
                <w:rPr>
                  <w:rStyle w:val="Hyperlink"/>
                  <w:lang w:val="ru-RU"/>
                </w:rPr>
                <w:t>RAG/57</w:t>
              </w:r>
            </w:hyperlink>
          </w:p>
        </w:tc>
      </w:tr>
    </w:tbl>
    <w:p w14:paraId="53866D6F" w14:textId="77777777" w:rsidR="006209DF" w:rsidRPr="0009172A" w:rsidRDefault="006209DF" w:rsidP="006209DF">
      <w:pPr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9172A">
        <w:rPr>
          <w:lang w:val="ru-RU"/>
        </w:rPr>
        <w:br w:type="page"/>
      </w:r>
    </w:p>
    <w:p w14:paraId="7A8945B0" w14:textId="17286F12" w:rsidR="006209DF" w:rsidRPr="0009172A" w:rsidRDefault="006209DF" w:rsidP="00A13507">
      <w:pPr>
        <w:pStyle w:val="Heading1"/>
        <w:rPr>
          <w:lang w:val="ru-RU"/>
        </w:rPr>
      </w:pPr>
      <w:r w:rsidRPr="0009172A">
        <w:rPr>
          <w:lang w:val="ru-RU"/>
        </w:rPr>
        <w:lastRenderedPageBreak/>
        <w:t>1</w:t>
      </w:r>
      <w:r w:rsidR="00A13507" w:rsidRPr="0009172A">
        <w:rPr>
          <w:lang w:val="ru-RU"/>
        </w:rPr>
        <w:tab/>
      </w:r>
      <w:r w:rsidRPr="0009172A">
        <w:rPr>
          <w:lang w:val="ru-RU"/>
        </w:rPr>
        <w:t>Базовая информация</w:t>
      </w:r>
    </w:p>
    <w:p w14:paraId="7F435B68" w14:textId="77777777" w:rsidR="006209DF" w:rsidRPr="0009172A" w:rsidRDefault="006209DF" w:rsidP="00A13507">
      <w:pPr>
        <w:rPr>
          <w:lang w:val="ru-RU"/>
        </w:rPr>
      </w:pPr>
      <w:r w:rsidRPr="0009172A">
        <w:rPr>
          <w:lang w:val="ru-RU"/>
        </w:rPr>
        <w:t>КГР рассмотрела заявление о взаимодействии от РГС-ФЛР (Документ RAG/57) в адрес консультативных групп Секторов и Межсекторальной координационной группы (МСКГ) о процессе предоставления оценок финансовых последствий предлагаемых Решений и Резолюций на конференциях и ассамблеях МСЭ.</w:t>
      </w:r>
    </w:p>
    <w:p w14:paraId="5616A954" w14:textId="77777777" w:rsidR="006209DF" w:rsidRPr="0009172A" w:rsidRDefault="006209DF" w:rsidP="00A13507">
      <w:pPr>
        <w:rPr>
          <w:lang w:val="ru-RU"/>
        </w:rPr>
      </w:pPr>
      <w:r w:rsidRPr="0009172A">
        <w:rPr>
          <w:lang w:val="ru-RU"/>
        </w:rPr>
        <w:t>КГР обсудила трудности, связанные с представлением таких оценок в контексте всемирных конференций радиосвязи.</w:t>
      </w:r>
    </w:p>
    <w:p w14:paraId="25650044" w14:textId="180A7E61" w:rsidR="006209DF" w:rsidRPr="0009172A" w:rsidRDefault="00A13507" w:rsidP="00A13507">
      <w:pPr>
        <w:pStyle w:val="Heading1"/>
        <w:rPr>
          <w:lang w:val="ru-RU"/>
        </w:rPr>
      </w:pPr>
      <w:r w:rsidRPr="0009172A">
        <w:rPr>
          <w:lang w:val="ru-RU"/>
        </w:rPr>
        <w:t>2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Предложение</w:t>
      </w:r>
    </w:p>
    <w:p w14:paraId="2EC7EA2D" w14:textId="77777777" w:rsidR="006209DF" w:rsidRPr="0009172A" w:rsidRDefault="006209DF" w:rsidP="00A13507">
      <w:pPr>
        <w:rPr>
          <w:lang w:val="ru-RU"/>
        </w:rPr>
      </w:pPr>
      <w:r w:rsidRPr="0009172A">
        <w:rPr>
          <w:lang w:val="ru-RU"/>
        </w:rPr>
        <w:t>В связи со сложностью тем, пунктов повестки дня и связанных с ними решений и резолюций в настоящее время может оказаться затруднительным следовать предлагаемой методике оценки затрат до предстоящей ВКР-27.</w:t>
      </w:r>
    </w:p>
    <w:p w14:paraId="2C1BB0B9" w14:textId="77777777" w:rsidR="006209DF" w:rsidRPr="0009172A" w:rsidRDefault="006209DF" w:rsidP="006209D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szCs w:val="24"/>
          <w:highlight w:val="yellow"/>
          <w:lang w:val="ru-RU"/>
        </w:rPr>
      </w:pPr>
      <w:r w:rsidRPr="0009172A">
        <w:rPr>
          <w:rFonts w:ascii="Times New Roman" w:hAnsi="Times New Roman"/>
          <w:szCs w:val="24"/>
          <w:highlight w:val="yellow"/>
          <w:lang w:val="ru-RU"/>
        </w:rPr>
        <w:br w:type="page"/>
      </w:r>
    </w:p>
    <w:p w14:paraId="3D5767C6" w14:textId="77777777" w:rsidR="006209DF" w:rsidRPr="0009172A" w:rsidRDefault="006209DF" w:rsidP="00BB32F7">
      <w:pPr>
        <w:pStyle w:val="AnnexNo"/>
        <w:rPr>
          <w:lang w:val="ru-RU"/>
        </w:rPr>
      </w:pPr>
      <w:r w:rsidRPr="0009172A">
        <w:rPr>
          <w:lang w:val="ru-RU"/>
        </w:rPr>
        <w:lastRenderedPageBreak/>
        <w:t>ПРИЛОЖЕНИЕ 5</w:t>
      </w:r>
    </w:p>
    <w:p w14:paraId="511FBD18" w14:textId="397E536A" w:rsidR="006209DF" w:rsidRPr="0009172A" w:rsidRDefault="006209DF" w:rsidP="00BB32F7">
      <w:pPr>
        <w:pStyle w:val="Annextitle"/>
        <w:rPr>
          <w:lang w:val="ru-RU" w:eastAsia="en-GB"/>
        </w:rPr>
      </w:pPr>
      <w:r w:rsidRPr="0009172A">
        <w:rPr>
          <w:lang w:val="ru-RU" w:eastAsia="en-GB"/>
        </w:rPr>
        <w:t>Круг ведения работающей по переписке группы (ГП) Консультативной группы по</w:t>
      </w:r>
      <w:r w:rsidR="005763AA" w:rsidRPr="0009172A">
        <w:rPr>
          <w:lang w:val="ru-RU" w:eastAsia="en-GB"/>
        </w:rPr>
        <w:t> </w:t>
      </w:r>
      <w:r w:rsidRPr="0009172A">
        <w:rPr>
          <w:lang w:val="ru-RU" w:eastAsia="en-GB"/>
        </w:rPr>
        <w:t xml:space="preserve">радиосвязи (КГР) по совершенствованию структуры </w:t>
      </w:r>
      <w:r w:rsidR="005763AA" w:rsidRPr="0009172A">
        <w:rPr>
          <w:lang w:val="ru-RU" w:eastAsia="en-GB"/>
        </w:rPr>
        <w:br/>
      </w:r>
      <w:r w:rsidRPr="0009172A">
        <w:rPr>
          <w:lang w:val="ru-RU" w:eastAsia="en-GB"/>
        </w:rPr>
        <w:t>и основы исследовательских комиссий по радиосвязи</w:t>
      </w:r>
    </w:p>
    <w:p w14:paraId="054DE52F" w14:textId="406FBCC5" w:rsidR="006209DF" w:rsidRPr="0009172A" w:rsidRDefault="006209DF" w:rsidP="00346FD2">
      <w:pPr>
        <w:rPr>
          <w:lang w:val="ru-RU"/>
        </w:rPr>
      </w:pPr>
      <w:r w:rsidRPr="0009172A">
        <w:rPr>
          <w:rFonts w:asciiTheme="minorHAnsi" w:hAnsiTheme="minorHAnsi" w:cstheme="minorHAnsi"/>
          <w:szCs w:val="24"/>
          <w:lang w:val="ru-RU" w:eastAsia="en-GB"/>
        </w:rPr>
        <w:t>См. RAG/TEMP/13</w:t>
      </w:r>
      <w:r w:rsidR="005D6910">
        <w:rPr>
          <w:rFonts w:asciiTheme="minorHAnsi" w:hAnsiTheme="minorHAnsi" w:cstheme="minorHAnsi"/>
          <w:szCs w:val="24"/>
          <w:lang w:val="ru-RU" w:eastAsia="en-GB"/>
        </w:rPr>
        <w:t>(</w:t>
      </w:r>
      <w:r w:rsidRPr="0009172A">
        <w:rPr>
          <w:rFonts w:asciiTheme="minorHAnsi" w:hAnsiTheme="minorHAnsi" w:cstheme="minorHAnsi"/>
          <w:szCs w:val="24"/>
          <w:lang w:val="ru-RU" w:eastAsia="en-GB"/>
        </w:rPr>
        <w:t>Rev.1</w:t>
      </w:r>
      <w:r w:rsidR="005D6910">
        <w:rPr>
          <w:rFonts w:asciiTheme="minorHAnsi" w:hAnsiTheme="minorHAnsi" w:cstheme="minorHAnsi"/>
          <w:szCs w:val="24"/>
          <w:lang w:val="ru-RU" w:eastAsia="en-GB"/>
        </w:rPr>
        <w:t>)</w:t>
      </w:r>
      <w:r w:rsidRPr="0009172A">
        <w:rPr>
          <w:rFonts w:asciiTheme="minorHAnsi" w:hAnsiTheme="minorHAnsi" w:cstheme="minorHAnsi"/>
          <w:szCs w:val="24"/>
          <w:lang w:val="ru-RU" w:eastAsia="en-GB"/>
        </w:rPr>
        <w:t xml:space="preserve">: </w:t>
      </w:r>
      <w:hyperlink r:id="rId78" w:history="1">
        <w:r w:rsidRPr="0009172A">
          <w:rPr>
            <w:rStyle w:val="Hyperlink"/>
            <w:lang w:val="ru-RU"/>
          </w:rPr>
          <w:t>https://www.itu.int/md/R23-RAG-260330-TD-0013/en</w:t>
        </w:r>
      </w:hyperlink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6379"/>
        <w:gridCol w:w="3260"/>
      </w:tblGrid>
      <w:tr w:rsidR="00346FD2" w:rsidRPr="00B72AE0" w14:paraId="0E20EA65" w14:textId="77777777" w:rsidTr="00F36BB3">
        <w:trPr>
          <w:cantSplit/>
        </w:trPr>
        <w:tc>
          <w:tcPr>
            <w:tcW w:w="6379" w:type="dxa"/>
            <w:vAlign w:val="center"/>
          </w:tcPr>
          <w:p w14:paraId="49C39737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601"/>
                <w:tab w:val="left" w:pos="1871"/>
                <w:tab w:val="left" w:pos="2268"/>
              </w:tabs>
              <w:spacing w:before="360" w:after="240"/>
              <w:ind w:left="-111"/>
              <w:rPr>
                <w:rFonts w:ascii="Verdana" w:hAnsi="Verdana" w:cs="Times New Roman Bold"/>
                <w:b/>
                <w:bCs/>
                <w:lang w:val="ru-RU"/>
              </w:rPr>
            </w:pPr>
            <w:r w:rsidRPr="00B72AE0">
              <w:rPr>
                <w:rFonts w:ascii="Verdana" w:hAnsi="Verdana" w:cs="Times New Roman Bold"/>
                <w:b/>
                <w:sz w:val="24"/>
                <w:szCs w:val="24"/>
                <w:lang w:val="ru-RU"/>
              </w:rPr>
              <w:t>Консультативная группа по радиосвязи</w:t>
            </w:r>
          </w:p>
        </w:tc>
        <w:tc>
          <w:tcPr>
            <w:tcW w:w="3260" w:type="dxa"/>
            <w:vAlign w:val="center"/>
          </w:tcPr>
          <w:p w14:paraId="6F8CF85D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jc w:val="right"/>
              <w:rPr>
                <w:rFonts w:ascii="Times New Roman" w:hAnsi="Times New Roman"/>
                <w:lang w:val="ru-RU"/>
              </w:rPr>
            </w:pPr>
            <w:r w:rsidRPr="00B72AE0">
              <w:rPr>
                <w:rFonts w:ascii="Times New Roman" w:hAnsi="Times New Roman"/>
                <w:noProof/>
                <w:lang w:val="ru-RU" w:eastAsia="zh-CN"/>
              </w:rPr>
              <w:drawing>
                <wp:inline distT="0" distB="0" distL="0" distR="0" wp14:anchorId="2DC500A0" wp14:editId="79B5D78F">
                  <wp:extent cx="844492" cy="844492"/>
                  <wp:effectExtent l="0" t="0" r="0" b="0"/>
                  <wp:docPr id="32605857" name="Picture 32605857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FD2" w:rsidRPr="00B72AE0" w14:paraId="45D74B73" w14:textId="77777777" w:rsidTr="00F36BB3">
        <w:trPr>
          <w:cantSplit/>
        </w:trPr>
        <w:tc>
          <w:tcPr>
            <w:tcW w:w="6379" w:type="dxa"/>
            <w:tcBorders>
              <w:bottom w:val="single" w:sz="12" w:space="0" w:color="auto"/>
            </w:tcBorders>
          </w:tcPr>
          <w:p w14:paraId="1FCCD9AB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/>
                <w:szCs w:val="22"/>
                <w:lang w:val="ru-RU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10C738B6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szCs w:val="22"/>
                <w:lang w:val="ru-RU"/>
              </w:rPr>
            </w:pPr>
          </w:p>
        </w:tc>
      </w:tr>
      <w:tr w:rsidR="00346FD2" w:rsidRPr="00B72AE0" w14:paraId="3CF6E304" w14:textId="77777777" w:rsidTr="00F36BB3">
        <w:trPr>
          <w:cantSplit/>
          <w:trHeight w:val="98"/>
        </w:trPr>
        <w:tc>
          <w:tcPr>
            <w:tcW w:w="6379" w:type="dxa"/>
            <w:tcBorders>
              <w:top w:val="single" w:sz="12" w:space="0" w:color="auto"/>
            </w:tcBorders>
          </w:tcPr>
          <w:p w14:paraId="6F76507E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Verdana" w:hAnsi="Verdana" w:cs="Times New Roman Bold"/>
                <w:bCs/>
                <w:szCs w:val="22"/>
                <w:lang w:val="ru-RU"/>
              </w:rPr>
            </w:pPr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28FAEA2F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 w:after="48"/>
              <w:rPr>
                <w:rFonts w:ascii="Times New Roman" w:hAnsi="Times New Roman"/>
                <w:lang w:val="ru-RU"/>
              </w:rPr>
            </w:pPr>
          </w:p>
        </w:tc>
      </w:tr>
      <w:tr w:rsidR="00346FD2" w:rsidRPr="00083594" w14:paraId="0AC443A1" w14:textId="77777777" w:rsidTr="00F36BB3">
        <w:trPr>
          <w:cantSplit/>
        </w:trPr>
        <w:tc>
          <w:tcPr>
            <w:tcW w:w="6379" w:type="dxa"/>
            <w:vMerge w:val="restart"/>
          </w:tcPr>
          <w:p w14:paraId="666FF767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after="240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3260" w:type="dxa"/>
          </w:tcPr>
          <w:p w14:paraId="70731A49" w14:textId="15B1506A" w:rsidR="00346FD2" w:rsidRPr="00B72AE0" w:rsidRDefault="00346FD2" w:rsidP="00346FD2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 xml:space="preserve">Пересмотр 1 </w:t>
            </w: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br/>
              <w:t>Документа RAG/TEMP/13-E</w:t>
            </w:r>
          </w:p>
        </w:tc>
      </w:tr>
      <w:tr w:rsidR="00346FD2" w:rsidRPr="00B72AE0" w14:paraId="2AE8AD11" w14:textId="77777777" w:rsidTr="00F36BB3">
        <w:trPr>
          <w:cantSplit/>
        </w:trPr>
        <w:tc>
          <w:tcPr>
            <w:tcW w:w="6379" w:type="dxa"/>
            <w:vMerge/>
          </w:tcPr>
          <w:p w14:paraId="26633A8D" w14:textId="77777777" w:rsidR="00346FD2" w:rsidRPr="00B72AE0" w:rsidRDefault="00346FD2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47C9FC81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2 апреля 2026 года</w:t>
            </w:r>
          </w:p>
        </w:tc>
      </w:tr>
      <w:tr w:rsidR="00346FD2" w:rsidRPr="00B72AE0" w14:paraId="78B07C36" w14:textId="77777777" w:rsidTr="00F36BB3">
        <w:trPr>
          <w:cantSplit/>
        </w:trPr>
        <w:tc>
          <w:tcPr>
            <w:tcW w:w="6379" w:type="dxa"/>
            <w:vMerge/>
          </w:tcPr>
          <w:p w14:paraId="3B44349A" w14:textId="77777777" w:rsidR="00346FD2" w:rsidRPr="00B72AE0" w:rsidRDefault="00346FD2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/>
                <w:b/>
                <w:smallCaps/>
                <w:sz w:val="32"/>
                <w:lang w:val="ru-RU"/>
              </w:rPr>
            </w:pPr>
          </w:p>
        </w:tc>
        <w:tc>
          <w:tcPr>
            <w:tcW w:w="3260" w:type="dxa"/>
          </w:tcPr>
          <w:p w14:paraId="42A2C01A" w14:textId="77777777" w:rsidR="00346FD2" w:rsidRPr="00B72AE0" w:rsidRDefault="00346FD2" w:rsidP="00F36BB3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0"/>
              <w:rPr>
                <w:rFonts w:ascii="Verdana" w:hAnsi="Verdana"/>
                <w:sz w:val="18"/>
                <w:szCs w:val="18"/>
                <w:lang w:val="ru-RU"/>
              </w:rPr>
            </w:pPr>
            <w:r w:rsidRPr="0009172A">
              <w:rPr>
                <w:rFonts w:ascii="Verdana" w:hAnsi="Verdana"/>
                <w:b/>
                <w:sz w:val="18"/>
                <w:szCs w:val="18"/>
                <w:lang w:val="ru-RU"/>
              </w:rPr>
              <w:t>Только на английском языке</w:t>
            </w:r>
          </w:p>
        </w:tc>
      </w:tr>
      <w:tr w:rsidR="00346FD2" w:rsidRPr="00B72AE0" w14:paraId="21916CC0" w14:textId="77777777" w:rsidTr="00F36BB3">
        <w:trPr>
          <w:cantSplit/>
        </w:trPr>
        <w:tc>
          <w:tcPr>
            <w:tcW w:w="9639" w:type="dxa"/>
            <w:gridSpan w:val="2"/>
          </w:tcPr>
          <w:p w14:paraId="259A0A7F" w14:textId="77777777" w:rsidR="00346FD2" w:rsidRPr="00B72AE0" w:rsidRDefault="00346FD2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840"/>
              <w:jc w:val="center"/>
              <w:rPr>
                <w:rFonts w:asciiTheme="minorHAnsi" w:hAnsiTheme="minorHAnsi" w:cstheme="minorHAnsi"/>
                <w:b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b/>
                <w:sz w:val="26"/>
                <w:lang w:val="ru-RU"/>
              </w:rPr>
              <w:t>Консультативная группа по радиосвязи (КГР)</w:t>
            </w:r>
          </w:p>
        </w:tc>
      </w:tr>
      <w:tr w:rsidR="00346FD2" w:rsidRPr="00B72AE0" w14:paraId="6FC6840E" w14:textId="77777777" w:rsidTr="00F36BB3">
        <w:trPr>
          <w:cantSplit/>
        </w:trPr>
        <w:tc>
          <w:tcPr>
            <w:tcW w:w="9639" w:type="dxa"/>
            <w:gridSpan w:val="2"/>
          </w:tcPr>
          <w:p w14:paraId="6305C795" w14:textId="177A037C" w:rsidR="00346FD2" w:rsidRPr="00B72AE0" w:rsidRDefault="00346FD2" w:rsidP="00F36BB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1134"/>
                <w:tab w:val="left" w:pos="1701"/>
                <w:tab w:val="left" w:pos="1871"/>
                <w:tab w:val="left" w:pos="2268"/>
                <w:tab w:val="left" w:pos="2835"/>
              </w:tabs>
              <w:spacing w:before="240"/>
              <w:jc w:val="center"/>
              <w:rPr>
                <w:rFonts w:asciiTheme="minorHAnsi" w:hAnsiTheme="minorHAnsi" w:cstheme="minorHAnsi"/>
                <w:caps/>
                <w:sz w:val="26"/>
                <w:lang w:val="ru-RU"/>
              </w:rPr>
            </w:pP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t xml:space="preserve">КРУГ ВЕДЕНИЯ РАБОТАЮЩЕЙ ПО ПЕРЕПИСКЕ ГРУППЫ (ГП) КОНСУЛЬТАТИВНОЙ ГРУППЫ ПО РАДИОСВЯЗИ (КГР) ПО СОВЕРШЕНСТВОВАНИЮ СТРУКТУРЫ </w:t>
            </w:r>
            <w:r w:rsidRPr="0009172A">
              <w:rPr>
                <w:rFonts w:asciiTheme="minorHAnsi" w:hAnsiTheme="minorHAnsi" w:cstheme="minorHAnsi"/>
                <w:caps/>
                <w:sz w:val="26"/>
                <w:lang w:val="ru-RU"/>
              </w:rPr>
              <w:br/>
              <w:t>И ОСНОВЫ ИССЛЕДОВАТЕЛЬСКИХ КОМИССИЙ ПО РАДИОСВЯЗИ</w:t>
            </w:r>
          </w:p>
        </w:tc>
      </w:tr>
    </w:tbl>
    <w:p w14:paraId="3CAB112D" w14:textId="1B80B935" w:rsidR="006209DF" w:rsidRPr="0009172A" w:rsidRDefault="006209DF" w:rsidP="00346FD2">
      <w:pPr>
        <w:pStyle w:val="Normalaftertitle0"/>
        <w:rPr>
          <w:lang w:val="ru-RU"/>
        </w:rPr>
      </w:pPr>
      <w:r w:rsidRPr="0009172A">
        <w:rPr>
          <w:lang w:val="ru-RU"/>
        </w:rPr>
        <w:t xml:space="preserve">Работающей по переписке Группе (ГП) Консультативной группы по радиосвязи (КГР) </w:t>
      </w:r>
      <w:r w:rsidRPr="0009172A">
        <w:rPr>
          <w:b/>
          <w:bCs/>
          <w:lang w:val="ru-RU"/>
        </w:rPr>
        <w:t>по изучению возможностей совершенствования структуры и основы исследовательских комиссий по</w:t>
      </w:r>
      <w:r w:rsidR="005D6910">
        <w:rPr>
          <w:b/>
          <w:bCs/>
          <w:lang w:val="ru-RU"/>
        </w:rPr>
        <w:t> </w:t>
      </w:r>
      <w:r w:rsidRPr="0009172A">
        <w:rPr>
          <w:b/>
          <w:bCs/>
          <w:lang w:val="ru-RU"/>
        </w:rPr>
        <w:t>радиосвязи</w:t>
      </w:r>
      <w:r w:rsidRPr="0009172A">
        <w:rPr>
          <w:lang w:val="ru-RU"/>
        </w:rPr>
        <w:t xml:space="preserve"> поручено изучить возможности совершенствования структуры и методов работы исследовательских комиссий по радиосвязи со следующим кругом ведения: </w:t>
      </w:r>
    </w:p>
    <w:p w14:paraId="09BEBAC6" w14:textId="0307CEF0" w:rsidR="006209DF" w:rsidRPr="0009172A" w:rsidRDefault="002E626B" w:rsidP="00346FD2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Анализировать и выявлять проблемы, влияющие на эффективность работы по исследованиям МСЭ-R, включая, в частности:</w:t>
      </w:r>
    </w:p>
    <w:p w14:paraId="75100615" w14:textId="0BED83EF" w:rsidR="006209DF" w:rsidRPr="0009172A" w:rsidRDefault="002E626B" w:rsidP="00346FD2">
      <w:pPr>
        <w:pStyle w:val="enumlev2"/>
        <w:rPr>
          <w:lang w:val="ru-RU"/>
        </w:rPr>
      </w:pPr>
      <w:r w:rsidRPr="0009172A">
        <w:rPr>
          <w:lang w:val="ru-RU"/>
        </w:rPr>
        <w:t>•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рабочие нагрузки в определенных исследовательских комиссиях;</w:t>
      </w:r>
    </w:p>
    <w:p w14:paraId="02C650C3" w14:textId="259132FB" w:rsidR="006209DF" w:rsidRPr="0009172A" w:rsidRDefault="002E626B" w:rsidP="00346FD2">
      <w:pPr>
        <w:pStyle w:val="enumlev2"/>
        <w:rPr>
          <w:lang w:val="ru-RU"/>
        </w:rPr>
      </w:pPr>
      <w:r w:rsidRPr="0009172A">
        <w:rPr>
          <w:lang w:val="ru-RU"/>
        </w:rPr>
        <w:t>•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взаимозависимость между исследовательскими комиссиями и используемыми ими в настоящее время средствами сотрудничества и координации своевременного обмена информацией;</w:t>
      </w:r>
    </w:p>
    <w:p w14:paraId="0D150982" w14:textId="751D4135" w:rsidR="006209DF" w:rsidRPr="0009172A" w:rsidRDefault="002E626B" w:rsidP="00346FD2">
      <w:pPr>
        <w:pStyle w:val="enumlev2"/>
        <w:rPr>
          <w:lang w:val="ru-RU"/>
        </w:rPr>
      </w:pPr>
      <w:r w:rsidRPr="0009172A">
        <w:rPr>
          <w:lang w:val="ru-RU"/>
        </w:rPr>
        <w:t>•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количество вкладов и уровни участия;</w:t>
      </w:r>
    </w:p>
    <w:p w14:paraId="7B1A6A56" w14:textId="18809B52" w:rsidR="006209DF" w:rsidRPr="0009172A" w:rsidRDefault="002E626B" w:rsidP="00346FD2">
      <w:pPr>
        <w:pStyle w:val="enumlev2"/>
        <w:rPr>
          <w:lang w:val="ru-RU"/>
        </w:rPr>
      </w:pPr>
      <w:r w:rsidRPr="0009172A">
        <w:rPr>
          <w:lang w:val="ru-RU"/>
        </w:rPr>
        <w:t>•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аспекты технологических изменений в службах радиосвязи и их применениях, которые могут обусловливать необходимость периодического пересмотра структуры и основы Сектора радиосвязи.</w:t>
      </w:r>
    </w:p>
    <w:p w14:paraId="3F6E5939" w14:textId="7FEA7E4C" w:rsidR="006209DF" w:rsidRPr="0009172A" w:rsidRDefault="002E626B" w:rsidP="00346FD2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Принимать во внимание, насколько это практически возможно, соответствующую фактическую информацию, такую как частота и продолжительность собраний, объемы вкладов, утвержденные результаты, тенденции в отношении участия, зависимость между исследовательскими комиссиями и последствия для БР в отношении операций/ресурсов.</w:t>
      </w:r>
    </w:p>
    <w:p w14:paraId="0761B14F" w14:textId="23DC8B4B" w:rsidR="006209DF" w:rsidRPr="0009172A" w:rsidRDefault="002E626B" w:rsidP="00346FD2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Оценивать возможности решения выявленных проблем с помощью структурных или неструктурных мер, включая улучшение координации, более четкие мандаты, усовершенствованные методы работы или перераспределение выбранных тем и обязанностей между существующими группами.</w:t>
      </w:r>
    </w:p>
    <w:p w14:paraId="49DBCFC2" w14:textId="308ABAA6" w:rsidR="006209DF" w:rsidRPr="0009172A" w:rsidRDefault="002E626B" w:rsidP="00346FD2">
      <w:pPr>
        <w:pStyle w:val="enumlev1"/>
        <w:rPr>
          <w:lang w:val="ru-RU"/>
        </w:rPr>
      </w:pPr>
      <w:r w:rsidRPr="0009172A">
        <w:rPr>
          <w:lang w:val="ru-RU"/>
        </w:rPr>
        <w:lastRenderedPageBreak/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>Рассматривать, по мере необходимости, эффективность текущего процесса распределения работы между исследовательскими комиссиями и рабочими группами, включая баланс между связанными и не связанными с конференциями видами деятельности, а также формулировать выводы и возможные варианты повышения эффективности и оперативности исследований МСЭ-R, включая альтернативные варианты, касающиеся процедуры, координации, мандатов, распределения рабочей нагрузки и, когда это обосновано, структуры.</w:t>
      </w:r>
    </w:p>
    <w:p w14:paraId="10BE17D3" w14:textId="344DEF63" w:rsidR="006209DF" w:rsidRPr="0009172A" w:rsidRDefault="002E626B" w:rsidP="00346FD2">
      <w:pPr>
        <w:pStyle w:val="enumlev1"/>
        <w:rPr>
          <w:lang w:val="ru-RU"/>
        </w:rPr>
      </w:pPr>
      <w:r w:rsidRPr="0009172A">
        <w:rPr>
          <w:lang w:val="ru-RU"/>
        </w:rPr>
        <w:t>−</w:t>
      </w:r>
      <w:r w:rsidRPr="0009172A">
        <w:rPr>
          <w:lang w:val="ru-RU"/>
        </w:rPr>
        <w:tab/>
      </w:r>
      <w:r w:rsidR="006209DF" w:rsidRPr="0009172A">
        <w:rPr>
          <w:lang w:val="ru-RU"/>
        </w:rPr>
        <w:t xml:space="preserve">На основе вышеизложенного Группе, работающей по переписке, предлагается рассмотреть соответствующую структуру МСЭ-R и, при необходимости, предложить пересмотры </w:t>
      </w:r>
      <w:r w:rsidR="006209DF" w:rsidRPr="0009172A">
        <w:rPr>
          <w:b/>
          <w:bCs/>
          <w:lang w:val="ru-RU"/>
        </w:rPr>
        <w:t>Резолюции МСЭ-R 1-9</w:t>
      </w:r>
      <w:r w:rsidR="006209DF" w:rsidRPr="0009172A">
        <w:rPr>
          <w:lang w:val="ru-RU"/>
        </w:rPr>
        <w:t xml:space="preserve"> (о методах работы Ассамблеи радиосвязи, исследовательских комиссий по радиосвязи, Консультативной группы по радиосвязи и других групп Сектора радиосвязи) и </w:t>
      </w:r>
      <w:r w:rsidR="006209DF" w:rsidRPr="0009172A">
        <w:rPr>
          <w:b/>
          <w:bCs/>
          <w:lang w:val="ru-RU"/>
        </w:rPr>
        <w:t>Резолюции МСЭ-R 4-9</w:t>
      </w:r>
      <w:r w:rsidR="006209DF" w:rsidRPr="0009172A">
        <w:rPr>
          <w:lang w:val="ru-RU"/>
        </w:rPr>
        <w:t xml:space="preserve"> (о структуре исследовательских комиссий по радиосвязи), если в этом возникнет потребность.</w:t>
      </w:r>
    </w:p>
    <w:p w14:paraId="67A4C507" w14:textId="0B2F920A" w:rsidR="006209DF" w:rsidRPr="0009172A" w:rsidRDefault="006209DF" w:rsidP="002E626B">
      <w:pPr>
        <w:rPr>
          <w:lang w:val="ru-RU"/>
        </w:rPr>
      </w:pPr>
      <w:r w:rsidRPr="0009172A">
        <w:rPr>
          <w:lang w:val="ru-RU"/>
        </w:rPr>
        <w:t>ГП должна работать сразу после 33-го собрания КГР и иметь целью представить всеобъемлющий отчет к 34-му собранию КГР. Работа должна проводиться по переписке в соответствии с</w:t>
      </w:r>
      <w:r w:rsidR="005D6910">
        <w:rPr>
          <w:lang w:val="ru-RU"/>
        </w:rPr>
        <w:t> </w:t>
      </w:r>
      <w:r w:rsidRPr="0009172A">
        <w:rPr>
          <w:lang w:val="ru-RU"/>
        </w:rPr>
        <w:t>разделами</w:t>
      </w:r>
      <w:r w:rsidR="005D6910">
        <w:rPr>
          <w:lang w:val="ru-RU"/>
        </w:rPr>
        <w:t> </w:t>
      </w:r>
      <w:r w:rsidRPr="0009172A">
        <w:rPr>
          <w:lang w:val="ru-RU"/>
        </w:rPr>
        <w:t xml:space="preserve">A1.3.2.9 и A.1.3.2.10 Резолюции МСЭ-R </w:t>
      </w:r>
      <w:proofErr w:type="gramStart"/>
      <w:r w:rsidRPr="0009172A">
        <w:rPr>
          <w:lang w:val="ru-RU"/>
        </w:rPr>
        <w:t>1-9</w:t>
      </w:r>
      <w:proofErr w:type="gramEnd"/>
      <w:r w:rsidRPr="0009172A">
        <w:rPr>
          <w:lang w:val="ru-RU"/>
        </w:rPr>
        <w:t xml:space="preserve"> в целях обеспечения эффективности и</w:t>
      </w:r>
      <w:r w:rsidR="005D6910">
        <w:rPr>
          <w:lang w:val="ru-RU"/>
        </w:rPr>
        <w:t> </w:t>
      </w:r>
      <w:r w:rsidRPr="0009172A">
        <w:rPr>
          <w:lang w:val="ru-RU"/>
        </w:rPr>
        <w:t>открытости для всех.</w:t>
      </w:r>
    </w:p>
    <w:p w14:paraId="37279368" w14:textId="74BCCCF8" w:rsidR="006209DF" w:rsidRPr="0009172A" w:rsidRDefault="006209DF" w:rsidP="002E626B">
      <w:pPr>
        <w:rPr>
          <w:lang w:val="ru-RU"/>
        </w:rPr>
      </w:pPr>
      <w:r w:rsidRPr="0009172A">
        <w:rPr>
          <w:lang w:val="ru-RU"/>
        </w:rPr>
        <w:t xml:space="preserve">Председателем ГП является г-н Абдулмалик </w:t>
      </w:r>
      <w:proofErr w:type="spellStart"/>
      <w:r w:rsidRPr="0009172A">
        <w:rPr>
          <w:lang w:val="ru-RU"/>
        </w:rPr>
        <w:t>Алорф</w:t>
      </w:r>
      <w:proofErr w:type="spellEnd"/>
      <w:r w:rsidRPr="0009172A">
        <w:rPr>
          <w:lang w:val="ru-RU"/>
        </w:rPr>
        <w:t xml:space="preserve"> (эл. почта: </w:t>
      </w:r>
      <w:hyperlink r:id="rId79" w:history="1">
        <w:r w:rsidR="00346FD2" w:rsidRPr="0009172A">
          <w:rPr>
            <w:rStyle w:val="Hyperlink"/>
            <w:lang w:val="ru-RU"/>
          </w:rPr>
          <w:t>aorf@cst.gov.sa</w:t>
        </w:r>
      </w:hyperlink>
      <w:r w:rsidRPr="0009172A">
        <w:rPr>
          <w:lang w:val="ru-RU"/>
        </w:rPr>
        <w:t>), который будет координировать деятельность и обеспечивать своевременную коммуникацию, а также представление отчета группы за 45 дней до 34-го собрания КГР.</w:t>
      </w:r>
    </w:p>
    <w:p w14:paraId="4978A015" w14:textId="44A27BFD" w:rsidR="006209DF" w:rsidRPr="0009172A" w:rsidRDefault="006209DF" w:rsidP="006209DF">
      <w:pPr>
        <w:rPr>
          <w:lang w:val="ru-RU"/>
        </w:rPr>
      </w:pPr>
      <w:r w:rsidRPr="0009172A">
        <w:rPr>
          <w:lang w:val="ru-RU"/>
        </w:rPr>
        <w:t>Другая соответствующая информация для деятельности этой Группы, работающей по переписке, будет размещена на веб-странице КГР.</w:t>
      </w:r>
    </w:p>
    <w:sectPr w:rsidR="006209DF" w:rsidRPr="0009172A" w:rsidSect="006209DF">
      <w:pgSz w:w="11907" w:h="16834" w:code="9"/>
      <w:pgMar w:top="1134" w:right="1134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ADC0B" w14:textId="77777777" w:rsidR="00542C4E" w:rsidRDefault="00542C4E">
      <w:r>
        <w:separator/>
      </w:r>
    </w:p>
  </w:endnote>
  <w:endnote w:type="continuationSeparator" w:id="0">
    <w:p w14:paraId="1C86517A" w14:textId="77777777" w:rsidR="00542C4E" w:rsidRDefault="00542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3E639BF4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 xml:space="preserve">International </w:t>
    </w:r>
    <w:proofErr w:type="spellStart"/>
    <w:r w:rsidRPr="00FE483C">
      <w:rPr>
        <w:color w:val="4F81BD" w:themeColor="accent1"/>
        <w:sz w:val="18"/>
        <w:szCs w:val="18"/>
      </w:rPr>
      <w:t>Telecommunication</w:t>
    </w:r>
    <w:proofErr w:type="spellEnd"/>
    <w:r w:rsidRPr="00FE483C">
      <w:rPr>
        <w:color w:val="4F81BD" w:themeColor="accent1"/>
        <w:sz w:val="18"/>
        <w:szCs w:val="18"/>
      </w:rPr>
      <w:t xml:space="preserve"> Union • Place des Nations, CH</w:t>
    </w:r>
    <w:r w:rsidRPr="00FE483C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FE483C">
      <w:rPr>
        <w:color w:val="4F81BD" w:themeColor="accent1"/>
        <w:sz w:val="18"/>
        <w:szCs w:val="18"/>
      </w:rPr>
      <w:t>Switzerland</w:t>
    </w:r>
    <w:proofErr w:type="spellEnd"/>
    <w:r w:rsidRPr="00FE483C">
      <w:rPr>
        <w:color w:val="4F81BD" w:themeColor="accent1"/>
        <w:sz w:val="18"/>
        <w:szCs w:val="18"/>
      </w:rPr>
      <w:br/>
    </w:r>
    <w:proofErr w:type="gramStart"/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>.:</w:t>
    </w:r>
    <w:proofErr w:type="gramEnd"/>
    <w:r w:rsidR="00FE483C" w:rsidRPr="00FE483C">
      <w:rPr>
        <w:color w:val="4F81BD" w:themeColor="accent1"/>
        <w:sz w:val="18"/>
        <w:szCs w:val="18"/>
      </w:rPr>
      <w:t xml:space="preserve">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FE483C">
        <w:rPr>
          <w:rStyle w:val="Hyperlink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3B29" w14:textId="704D3D8D" w:rsidR="006209DF" w:rsidRPr="006209DF" w:rsidRDefault="006209DF" w:rsidP="006209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3D112" w14:textId="77777777" w:rsidR="00542C4E" w:rsidRDefault="00542C4E">
      <w:r>
        <w:t>____________________</w:t>
      </w:r>
    </w:p>
  </w:footnote>
  <w:footnote w:type="continuationSeparator" w:id="0">
    <w:p w14:paraId="72E3287B" w14:textId="77777777" w:rsidR="00542C4E" w:rsidRDefault="00542C4E">
      <w:r>
        <w:continuationSeparator/>
      </w:r>
    </w:p>
  </w:footnote>
  <w:footnote w:id="1">
    <w:p w14:paraId="403068D5" w14:textId="73F69BD4" w:rsidR="006209DF" w:rsidRPr="002E626B" w:rsidRDefault="006209DF" w:rsidP="002E626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2E626B">
        <w:rPr>
          <w:lang w:val="ru-RU"/>
        </w:rPr>
        <w:tab/>
      </w:r>
      <w:r>
        <w:rPr>
          <w:lang w:val="ru-RU"/>
        </w:rPr>
        <w:t>См.</w:t>
      </w:r>
      <w:r w:rsidRPr="005D238A">
        <w:rPr>
          <w:lang w:val="ru-RU"/>
        </w:rPr>
        <w:t xml:space="preserve"> </w:t>
      </w:r>
      <w:hyperlink r:id="rId1" w:tooltip="https://datahub.itu.int/data/?i=19303&amp;d=Technology&amp;g=11630" w:history="1">
        <w:r w:rsidRPr="00B3369D">
          <w:rPr>
            <w:rStyle w:val="Hyperlink"/>
          </w:rPr>
          <w:t>https</w:t>
        </w:r>
        <w:r w:rsidRPr="005D238A">
          <w:rPr>
            <w:rStyle w:val="Hyperlink"/>
            <w:lang w:val="ru-RU"/>
          </w:rPr>
          <w:t>://</w:t>
        </w:r>
        <w:r w:rsidRPr="00B3369D">
          <w:rPr>
            <w:rStyle w:val="Hyperlink"/>
          </w:rPr>
          <w:t>datahub</w:t>
        </w:r>
        <w:r w:rsidRPr="005D238A">
          <w:rPr>
            <w:rStyle w:val="Hyperlink"/>
            <w:lang w:val="ru-RU"/>
          </w:rPr>
          <w:t>.</w:t>
        </w:r>
        <w:r w:rsidRPr="00B3369D">
          <w:rPr>
            <w:rStyle w:val="Hyperlink"/>
          </w:rPr>
          <w:t>itu</w:t>
        </w:r>
        <w:r w:rsidRPr="005D238A">
          <w:rPr>
            <w:rStyle w:val="Hyperlink"/>
            <w:lang w:val="ru-RU"/>
          </w:rPr>
          <w:t>.</w:t>
        </w:r>
        <w:r w:rsidRPr="00B3369D">
          <w:rPr>
            <w:rStyle w:val="Hyperlink"/>
          </w:rPr>
          <w:t>int</w:t>
        </w:r>
        <w:r w:rsidRPr="005D238A">
          <w:rPr>
            <w:rStyle w:val="Hyperlink"/>
            <w:lang w:val="ru-RU"/>
          </w:rPr>
          <w:t>/</w:t>
        </w:r>
        <w:r w:rsidRPr="00B3369D">
          <w:rPr>
            <w:rStyle w:val="Hyperlink"/>
          </w:rPr>
          <w:t>data</w:t>
        </w:r>
        <w:r w:rsidRPr="005D238A">
          <w:rPr>
            <w:rStyle w:val="Hyperlink"/>
            <w:lang w:val="ru-RU"/>
          </w:rPr>
          <w:t>/?</w:t>
        </w:r>
        <w:r w:rsidRPr="00B3369D">
          <w:rPr>
            <w:rStyle w:val="Hyperlink"/>
          </w:rPr>
          <w:t>i</w:t>
        </w:r>
        <w:r w:rsidRPr="005D238A">
          <w:rPr>
            <w:rStyle w:val="Hyperlink"/>
            <w:lang w:val="ru-RU"/>
          </w:rPr>
          <w:t>=19303&amp;</w:t>
        </w:r>
        <w:r w:rsidRPr="00B3369D">
          <w:rPr>
            <w:rStyle w:val="Hyperlink"/>
          </w:rPr>
          <w:t>d</w:t>
        </w:r>
        <w:r w:rsidRPr="005D238A">
          <w:rPr>
            <w:rStyle w:val="Hyperlink"/>
            <w:lang w:val="ru-RU"/>
          </w:rPr>
          <w:t>=</w:t>
        </w:r>
        <w:r w:rsidRPr="00B3369D">
          <w:rPr>
            <w:rStyle w:val="Hyperlink"/>
          </w:rPr>
          <w:t>Technology</w:t>
        </w:r>
        <w:r w:rsidRPr="005D238A">
          <w:rPr>
            <w:rStyle w:val="Hyperlink"/>
            <w:lang w:val="ru-RU"/>
          </w:rPr>
          <w:t>&amp;</w:t>
        </w:r>
        <w:r w:rsidRPr="00B3369D">
          <w:rPr>
            <w:rStyle w:val="Hyperlink"/>
          </w:rPr>
          <w:t>g</w:t>
        </w:r>
        <w:r w:rsidRPr="005D238A">
          <w:rPr>
            <w:rStyle w:val="Hyperlink"/>
            <w:lang w:val="ru-RU"/>
          </w:rPr>
          <w:t>=11630</w:t>
        </w:r>
      </w:hyperlink>
      <w:r w:rsidR="002E626B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2B4C" w14:textId="3B6D1790" w:rsidR="00E915AF" w:rsidRPr="006209DF" w:rsidRDefault="006209DF" w:rsidP="006209DF">
    <w:pPr>
      <w:pStyle w:val="Header"/>
      <w:rPr>
        <w:szCs w:val="16"/>
        <w:lang w:val="ru-RU"/>
      </w:rPr>
    </w:pPr>
    <w:r w:rsidRPr="006209DF">
      <w:rPr>
        <w:szCs w:val="16"/>
        <w:lang w:val="fr-CA"/>
      </w:rPr>
      <w:t xml:space="preserve">- </w:t>
    </w:r>
    <w:r w:rsidRPr="006209DF">
      <w:rPr>
        <w:szCs w:val="16"/>
        <w:lang w:val="fr-CA"/>
      </w:rPr>
      <w:fldChar w:fldCharType="begin"/>
    </w:r>
    <w:r w:rsidRPr="006209DF">
      <w:rPr>
        <w:szCs w:val="16"/>
        <w:lang w:val="fr-CA"/>
      </w:rPr>
      <w:instrText xml:space="preserve"> PAGE   \* MERGEFORMAT </w:instrText>
    </w:r>
    <w:r w:rsidRPr="006209DF">
      <w:rPr>
        <w:szCs w:val="16"/>
        <w:lang w:val="fr-CA"/>
      </w:rPr>
      <w:fldChar w:fldCharType="separate"/>
    </w:r>
    <w:r>
      <w:rPr>
        <w:szCs w:val="16"/>
        <w:lang w:val="fr-CA"/>
      </w:rPr>
      <w:t>2</w:t>
    </w:r>
    <w:r w:rsidRPr="006209DF">
      <w:rPr>
        <w:noProof/>
        <w:szCs w:val="16"/>
        <w:lang w:val="fr-CA"/>
      </w:rPr>
      <w:fldChar w:fldCharType="end"/>
    </w:r>
    <w:r w:rsidRPr="006209DF">
      <w:rPr>
        <w:noProof/>
        <w:szCs w:val="16"/>
        <w:lang w:val="fr-CA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65"/>
    </w:tblGrid>
    <w:tr w:rsidR="00FE483C" w14:paraId="735C3BBF" w14:textId="77777777" w:rsidTr="006209DF">
      <w:trPr>
        <w:jc w:val="center"/>
      </w:trPr>
      <w:tc>
        <w:tcPr>
          <w:tcW w:w="10065" w:type="dxa"/>
        </w:tcPr>
        <w:p w14:paraId="04029D61" w14:textId="1536BB64" w:rsidR="00FE483C" w:rsidRDefault="00FE483C" w:rsidP="006209DF">
          <w:pPr>
            <w:pStyle w:val="Header"/>
            <w:tabs>
              <w:tab w:val="right" w:pos="9849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A252A" w14:textId="3BEDD5AE" w:rsidR="006209DF" w:rsidRPr="006209DF" w:rsidRDefault="006209DF" w:rsidP="006209DF">
    <w:pPr>
      <w:pStyle w:val="Header"/>
      <w:rPr>
        <w:szCs w:val="16"/>
        <w:lang w:val="ru-RU"/>
      </w:rPr>
    </w:pPr>
    <w:r w:rsidRPr="006209DF">
      <w:rPr>
        <w:szCs w:val="16"/>
        <w:lang w:val="fr-CA"/>
      </w:rPr>
      <w:t xml:space="preserve">- </w:t>
    </w:r>
    <w:r w:rsidRPr="006209DF">
      <w:rPr>
        <w:szCs w:val="16"/>
        <w:lang w:val="fr-CA"/>
      </w:rPr>
      <w:fldChar w:fldCharType="begin"/>
    </w:r>
    <w:r w:rsidRPr="006209DF">
      <w:rPr>
        <w:szCs w:val="16"/>
        <w:lang w:val="fr-CA"/>
      </w:rPr>
      <w:instrText xml:space="preserve"> PAGE   \* MERGEFORMAT </w:instrText>
    </w:r>
    <w:r w:rsidRPr="006209DF">
      <w:rPr>
        <w:szCs w:val="16"/>
        <w:lang w:val="fr-CA"/>
      </w:rPr>
      <w:fldChar w:fldCharType="separate"/>
    </w:r>
    <w:r w:rsidRPr="006209DF">
      <w:rPr>
        <w:szCs w:val="16"/>
        <w:lang w:val="fr-CA"/>
      </w:rPr>
      <w:t>2</w:t>
    </w:r>
    <w:r w:rsidRPr="006209DF">
      <w:rPr>
        <w:noProof/>
        <w:szCs w:val="16"/>
        <w:lang w:val="fr-CA"/>
      </w:rPr>
      <w:fldChar w:fldCharType="end"/>
    </w:r>
    <w:r w:rsidRPr="006209DF">
      <w:rPr>
        <w:noProof/>
        <w:szCs w:val="16"/>
        <w:lang w:val="fr-CA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25E0DF5"/>
    <w:multiLevelType w:val="hybridMultilevel"/>
    <w:tmpl w:val="9B883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9021B"/>
    <w:multiLevelType w:val="hybridMultilevel"/>
    <w:tmpl w:val="7F8EEC48"/>
    <w:lvl w:ilvl="0" w:tplc="2FA2A5F2">
      <w:start w:val="1"/>
      <w:numFmt w:val="decimal"/>
      <w:lvlText w:val="%1."/>
      <w:lvlJc w:val="left"/>
      <w:pPr>
        <w:ind w:left="720" w:hanging="360"/>
      </w:pPr>
    </w:lvl>
    <w:lvl w:ilvl="1" w:tplc="CA827620">
      <w:start w:val="1"/>
      <w:numFmt w:val="lowerLetter"/>
      <w:lvlText w:val="%2."/>
      <w:lvlJc w:val="left"/>
      <w:pPr>
        <w:ind w:left="1440" w:hanging="360"/>
      </w:pPr>
    </w:lvl>
    <w:lvl w:ilvl="2" w:tplc="137A9FDE">
      <w:start w:val="1"/>
      <w:numFmt w:val="lowerRoman"/>
      <w:lvlText w:val="%3."/>
      <w:lvlJc w:val="right"/>
      <w:pPr>
        <w:ind w:left="2160" w:hanging="180"/>
      </w:pPr>
    </w:lvl>
    <w:lvl w:ilvl="3" w:tplc="9846575A">
      <w:start w:val="1"/>
      <w:numFmt w:val="decimal"/>
      <w:lvlText w:val="%4."/>
      <w:lvlJc w:val="left"/>
      <w:pPr>
        <w:ind w:left="2880" w:hanging="360"/>
      </w:pPr>
    </w:lvl>
    <w:lvl w:ilvl="4" w:tplc="83DAACE0">
      <w:start w:val="1"/>
      <w:numFmt w:val="lowerLetter"/>
      <w:lvlText w:val="%5."/>
      <w:lvlJc w:val="left"/>
      <w:pPr>
        <w:ind w:left="3600" w:hanging="360"/>
      </w:pPr>
    </w:lvl>
    <w:lvl w:ilvl="5" w:tplc="C18CB3DC">
      <w:start w:val="1"/>
      <w:numFmt w:val="lowerRoman"/>
      <w:lvlText w:val="%6."/>
      <w:lvlJc w:val="right"/>
      <w:pPr>
        <w:ind w:left="4320" w:hanging="180"/>
      </w:pPr>
    </w:lvl>
    <w:lvl w:ilvl="6" w:tplc="8646A4E4">
      <w:start w:val="1"/>
      <w:numFmt w:val="decimal"/>
      <w:lvlText w:val="%7."/>
      <w:lvlJc w:val="left"/>
      <w:pPr>
        <w:ind w:left="5040" w:hanging="360"/>
      </w:pPr>
    </w:lvl>
    <w:lvl w:ilvl="7" w:tplc="714C092C">
      <w:start w:val="1"/>
      <w:numFmt w:val="lowerLetter"/>
      <w:lvlText w:val="%8."/>
      <w:lvlJc w:val="left"/>
      <w:pPr>
        <w:ind w:left="5760" w:hanging="360"/>
      </w:pPr>
    </w:lvl>
    <w:lvl w:ilvl="8" w:tplc="58647DA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B676B"/>
    <w:multiLevelType w:val="hybridMultilevel"/>
    <w:tmpl w:val="C7B29B66"/>
    <w:lvl w:ilvl="0" w:tplc="C79053CA">
      <w:start w:val="2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F06D5E"/>
    <w:multiLevelType w:val="hybridMultilevel"/>
    <w:tmpl w:val="DBE0B7D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9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50047534"/>
    <w:multiLevelType w:val="hybridMultilevel"/>
    <w:tmpl w:val="4A7E42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7A0136"/>
    <w:multiLevelType w:val="hybridMultilevel"/>
    <w:tmpl w:val="6C542D00"/>
    <w:lvl w:ilvl="0" w:tplc="1A3CD41A">
      <w:numFmt w:val="bullet"/>
      <w:lvlText w:val="-"/>
      <w:lvlJc w:val="left"/>
      <w:pPr>
        <w:ind w:left="115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 w15:restartNumberingAfterBreak="0">
    <w:nsid w:val="65C62E6F"/>
    <w:multiLevelType w:val="hybridMultilevel"/>
    <w:tmpl w:val="8642F774"/>
    <w:lvl w:ilvl="0" w:tplc="180A77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16F61"/>
    <w:multiLevelType w:val="hybridMultilevel"/>
    <w:tmpl w:val="7C4A8E2E"/>
    <w:lvl w:ilvl="0" w:tplc="A926A0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3B716E9"/>
    <w:multiLevelType w:val="hybridMultilevel"/>
    <w:tmpl w:val="38E06516"/>
    <w:lvl w:ilvl="0" w:tplc="180A77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7880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9"/>
  </w:num>
  <w:num w:numId="3" w16cid:durableId="511720426">
    <w:abstractNumId w:val="4"/>
  </w:num>
  <w:num w:numId="4" w16cid:durableId="1917014476">
    <w:abstractNumId w:val="10"/>
  </w:num>
  <w:num w:numId="5" w16cid:durableId="1434089836">
    <w:abstractNumId w:val="5"/>
  </w:num>
  <w:num w:numId="6" w16cid:durableId="827668673">
    <w:abstractNumId w:val="14"/>
  </w:num>
  <w:num w:numId="7" w16cid:durableId="125321635">
    <w:abstractNumId w:val="12"/>
  </w:num>
  <w:num w:numId="8" w16cid:durableId="1988314310">
    <w:abstractNumId w:val="6"/>
  </w:num>
  <w:num w:numId="9" w16cid:durableId="606697253">
    <w:abstractNumId w:val="13"/>
  </w:num>
  <w:num w:numId="10" w16cid:durableId="1600989324">
    <w:abstractNumId w:val="11"/>
  </w:num>
  <w:num w:numId="11" w16cid:durableId="18129886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3594"/>
    <w:rsid w:val="00086D03"/>
    <w:rsid w:val="000903FD"/>
    <w:rsid w:val="0009172A"/>
    <w:rsid w:val="000944F8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1590"/>
    <w:rsid w:val="00134404"/>
    <w:rsid w:val="00144DFB"/>
    <w:rsid w:val="001514BF"/>
    <w:rsid w:val="001642B7"/>
    <w:rsid w:val="001670DE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E626B"/>
    <w:rsid w:val="002F0890"/>
    <w:rsid w:val="002F2531"/>
    <w:rsid w:val="002F4967"/>
    <w:rsid w:val="00305E57"/>
    <w:rsid w:val="00316935"/>
    <w:rsid w:val="003266ED"/>
    <w:rsid w:val="00326C68"/>
    <w:rsid w:val="003370B8"/>
    <w:rsid w:val="00345D38"/>
    <w:rsid w:val="00346FD2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0821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763A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D6910"/>
    <w:rsid w:val="005E5EB3"/>
    <w:rsid w:val="005F3CB6"/>
    <w:rsid w:val="005F657C"/>
    <w:rsid w:val="00602D53"/>
    <w:rsid w:val="006047E5"/>
    <w:rsid w:val="006209DF"/>
    <w:rsid w:val="0064371D"/>
    <w:rsid w:val="00650543"/>
    <w:rsid w:val="00650B2A"/>
    <w:rsid w:val="00651777"/>
    <w:rsid w:val="006550F8"/>
    <w:rsid w:val="00675C14"/>
    <w:rsid w:val="006829F3"/>
    <w:rsid w:val="006A518B"/>
    <w:rsid w:val="006A6BBF"/>
    <w:rsid w:val="006B0590"/>
    <w:rsid w:val="006B3591"/>
    <w:rsid w:val="006B49DA"/>
    <w:rsid w:val="006C53F8"/>
    <w:rsid w:val="006C7CDE"/>
    <w:rsid w:val="006E6203"/>
    <w:rsid w:val="00710D90"/>
    <w:rsid w:val="007234B1"/>
    <w:rsid w:val="00723D08"/>
    <w:rsid w:val="00725FDA"/>
    <w:rsid w:val="00727816"/>
    <w:rsid w:val="00730B9A"/>
    <w:rsid w:val="007450DD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70E4B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3507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A4AA3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251E8"/>
    <w:rsid w:val="00B30235"/>
    <w:rsid w:val="00B34A79"/>
    <w:rsid w:val="00B34CF9"/>
    <w:rsid w:val="00B37559"/>
    <w:rsid w:val="00B4054B"/>
    <w:rsid w:val="00B579B0"/>
    <w:rsid w:val="00B57D11"/>
    <w:rsid w:val="00B649D7"/>
    <w:rsid w:val="00B72AE0"/>
    <w:rsid w:val="00B81C2F"/>
    <w:rsid w:val="00B90743"/>
    <w:rsid w:val="00B90C45"/>
    <w:rsid w:val="00B933BE"/>
    <w:rsid w:val="00BB32F7"/>
    <w:rsid w:val="00BD1315"/>
    <w:rsid w:val="00BD6738"/>
    <w:rsid w:val="00BD7E5E"/>
    <w:rsid w:val="00BE63DB"/>
    <w:rsid w:val="00BE6574"/>
    <w:rsid w:val="00BE7E08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C0E4B"/>
    <w:rsid w:val="00CE076A"/>
    <w:rsid w:val="00CE46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49C"/>
    <w:rsid w:val="00D6790C"/>
    <w:rsid w:val="00D73277"/>
    <w:rsid w:val="00D76586"/>
    <w:rsid w:val="00D82657"/>
    <w:rsid w:val="00D87E20"/>
    <w:rsid w:val="00DA4037"/>
    <w:rsid w:val="00DD2375"/>
    <w:rsid w:val="00DE5721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0DF2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2AE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,Page No,header odd,header odd1,header odd2,header,he"/>
    <w:basedOn w:val="Normal"/>
    <w:link w:val="HeaderChar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link w:val="enumlev1Char"/>
    <w:qFormat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link w:val="SourceChar"/>
    <w:qFormat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link w:val="Title1Char"/>
    <w:qFormat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,超级链接,超?级链,Style 58,超????,하이퍼링크2,超链接1,하이퍼링크21,超??级链Ú,fL????,fL?级,超??级链,超?级链Ú,’´?级链,’´????,’´??级链Ú,’´??级,超?级链?,Style?,S"/>
    <w:basedOn w:val="DefaultParagraphFont"/>
    <w:qFormat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uiPriority w:val="99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5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List Paragraph11,O5,Para_sk,Resume Title,- Bullets"/>
    <w:basedOn w:val="Normal"/>
    <w:link w:val="ListParagraphChar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aliases w:val="encabezado Char,Page No Char,header odd Char,header odd1 Char,header odd2 Char,header Char,he Char"/>
    <w:basedOn w:val="DefaultParagraphFont"/>
    <w:link w:val="Header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link w:val="AnnexNoChar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link w:val="AnnextitleChar1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qFormat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  <w:style w:type="character" w:customStyle="1" w:styleId="AnnexNoChar">
    <w:name w:val="Annex_No Char"/>
    <w:link w:val="AnnexNo"/>
    <w:locked/>
    <w:rsid w:val="006209DF"/>
    <w:rPr>
      <w:rFonts w:cs="Times New Roman"/>
      <w:caps/>
      <w:sz w:val="26"/>
      <w:lang w:val="en-GB" w:eastAsia="en-US"/>
    </w:rPr>
  </w:style>
  <w:style w:type="character" w:customStyle="1" w:styleId="AnnextitleChar1">
    <w:name w:val="Annex_title Char1"/>
    <w:link w:val="Annextitle"/>
    <w:locked/>
    <w:rsid w:val="006209DF"/>
    <w:rPr>
      <w:rFonts w:cs="Times New Roman"/>
      <w:b/>
      <w:sz w:val="26"/>
      <w:lang w:val="en-GB" w:eastAsia="en-US"/>
    </w:rPr>
  </w:style>
  <w:style w:type="character" w:customStyle="1" w:styleId="normaltextrun">
    <w:name w:val="normaltextrun"/>
    <w:basedOn w:val="DefaultParagraphFont"/>
    <w:rsid w:val="006209DF"/>
  </w:style>
  <w:style w:type="character" w:customStyle="1" w:styleId="ListParagraphChar">
    <w:name w:val="List Paragraph Char"/>
    <w:aliases w:val="Recommendation Char,List Paragraph11 Char,O5 Char,Para_sk Char,Resume Title Char,- Bullets Char"/>
    <w:basedOn w:val="DefaultParagraphFont"/>
    <w:link w:val="ListParagraph"/>
    <w:uiPriority w:val="34"/>
    <w:locked/>
    <w:rsid w:val="006209DF"/>
    <w:rPr>
      <w:rFonts w:eastAsia="SimSun" w:cs="Times New Roman"/>
      <w:sz w:val="22"/>
      <w:lang w:val="en-GB"/>
    </w:rPr>
  </w:style>
  <w:style w:type="paragraph" w:customStyle="1" w:styleId="Pa21">
    <w:name w:val="Pa21"/>
    <w:basedOn w:val="Normal"/>
    <w:next w:val="Normal"/>
    <w:uiPriority w:val="99"/>
    <w:rsid w:val="006209DF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31" w:lineRule="atLeast"/>
      <w:textAlignment w:val="auto"/>
    </w:pPr>
    <w:rPr>
      <w:rFonts w:eastAsiaTheme="minorEastAsia" w:cs="Calibri"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6209DF"/>
    <w:rPr>
      <w:sz w:val="24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09DF"/>
    <w:pPr>
      <w:spacing w:before="160"/>
      <w:jc w:val="both"/>
    </w:pPr>
    <w:rPr>
      <w:rFonts w:cs="Calibri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6209DF"/>
    <w:rPr>
      <w:rFonts w:cs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6209DF"/>
    <w:rPr>
      <w:rFonts w:cs="Times New Roman"/>
      <w:b/>
      <w:bCs/>
      <w:lang w:val="en-US" w:eastAsia="en-US"/>
    </w:rPr>
  </w:style>
  <w:style w:type="character" w:customStyle="1" w:styleId="SourceChar">
    <w:name w:val="Source Char"/>
    <w:link w:val="Source"/>
    <w:locked/>
    <w:rsid w:val="006209DF"/>
    <w:rPr>
      <w:rFonts w:cstheme="minorHAnsi"/>
      <w:b/>
      <w:sz w:val="32"/>
      <w:szCs w:val="32"/>
      <w:lang w:val="ru-RU" w:eastAsia="en-US"/>
    </w:rPr>
  </w:style>
  <w:style w:type="character" w:customStyle="1" w:styleId="Title1Char">
    <w:name w:val="Title 1 Char"/>
    <w:link w:val="Title1"/>
    <w:qFormat/>
    <w:locked/>
    <w:rsid w:val="006209DF"/>
    <w:rPr>
      <w:rFonts w:cstheme="minorHAnsi"/>
      <w:caps/>
      <w:sz w:val="32"/>
      <w:szCs w:val="32"/>
      <w:lang w:val="ru-RU" w:eastAsia="en-US"/>
    </w:rPr>
  </w:style>
  <w:style w:type="character" w:customStyle="1" w:styleId="FootnoteTextChar">
    <w:name w:val="Footnote Text Char"/>
    <w:basedOn w:val="DefaultParagraphFont"/>
    <w:link w:val="FootnoteText"/>
    <w:rsid w:val="006209DF"/>
    <w:rPr>
      <w:rFonts w:cs="Times New Roman"/>
      <w:lang w:val="en-GB" w:eastAsia="en-US"/>
    </w:rPr>
  </w:style>
  <w:style w:type="character" w:customStyle="1" w:styleId="enumlev1Char">
    <w:name w:val="enumlev1 Char"/>
    <w:basedOn w:val="DefaultParagraphFont"/>
    <w:link w:val="enumlev1"/>
    <w:rsid w:val="006209DF"/>
    <w:rPr>
      <w:rFonts w:cs="Times New Roman"/>
      <w:sz w:val="22"/>
      <w:lang w:val="en-GB" w:eastAsia="en-US"/>
    </w:rPr>
  </w:style>
  <w:style w:type="character" w:styleId="Mention">
    <w:name w:val="Mention"/>
    <w:basedOn w:val="DefaultParagraphFont"/>
    <w:uiPriority w:val="99"/>
    <w:unhideWhenUsed/>
    <w:rsid w:val="006209D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tu.int/md/R23-RAG-C-0060/en" TargetMode="External"/><Relationship Id="rId21" Type="http://schemas.openxmlformats.org/officeDocument/2006/relationships/hyperlink" Target="https://www.itu.int/md/R23-RAG-C-0058/en" TargetMode="External"/><Relationship Id="rId42" Type="http://schemas.openxmlformats.org/officeDocument/2006/relationships/hyperlink" Target="https://www.itu.int/md/R23-RAG-C-0058/en" TargetMode="External"/><Relationship Id="rId47" Type="http://schemas.openxmlformats.org/officeDocument/2006/relationships/hyperlink" Target="https://www.itu.int/md/R23-RAG-C-0058/en" TargetMode="External"/><Relationship Id="rId63" Type="http://schemas.openxmlformats.org/officeDocument/2006/relationships/hyperlink" Target="https://www.itu.int/md/R23-RAG-C-0058/en" TargetMode="External"/><Relationship Id="rId68" Type="http://schemas.openxmlformats.org/officeDocument/2006/relationships/header" Target="header4.xml"/><Relationship Id="rId16" Type="http://schemas.openxmlformats.org/officeDocument/2006/relationships/hyperlink" Target="https://www.itu.int/md/R23-RAG-C-0058/en" TargetMode="External"/><Relationship Id="rId11" Type="http://schemas.openxmlformats.org/officeDocument/2006/relationships/header" Target="header3.xml"/><Relationship Id="rId32" Type="http://schemas.openxmlformats.org/officeDocument/2006/relationships/hyperlink" Target="https://www.itu.int/md/R23-RAG-C-0065/en" TargetMode="External"/><Relationship Id="rId37" Type="http://schemas.openxmlformats.org/officeDocument/2006/relationships/hyperlink" Target="https://www.itu.int/md/R23-RAG-C-0057/en" TargetMode="External"/><Relationship Id="rId53" Type="http://schemas.openxmlformats.org/officeDocument/2006/relationships/hyperlink" Target="https://www.itu.int/md/R23-RAG-C-0048/en" TargetMode="External"/><Relationship Id="rId58" Type="http://schemas.openxmlformats.org/officeDocument/2006/relationships/hyperlink" Target="https://www.itu.int/md/R23-RAG-C-0058/en" TargetMode="External"/><Relationship Id="rId74" Type="http://schemas.openxmlformats.org/officeDocument/2006/relationships/hyperlink" Target="https://www.itu.int/md/S26-CWGSFP4-C-0006/en" TargetMode="External"/><Relationship Id="rId79" Type="http://schemas.openxmlformats.org/officeDocument/2006/relationships/hyperlink" Target="mailto:aorf@cst.gov.s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itu.int/md/R23-RAG-C-0058/en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www.itu.int/md/R23-RAG-C-0075/en" TargetMode="External"/><Relationship Id="rId14" Type="http://schemas.openxmlformats.org/officeDocument/2006/relationships/hyperlink" Target="https://www.itu.int/md/R23-RAG-C-0058/en" TargetMode="External"/><Relationship Id="rId22" Type="http://schemas.openxmlformats.org/officeDocument/2006/relationships/hyperlink" Target="https://www.itu.int/md/R23-RAG-C-0055/en" TargetMode="External"/><Relationship Id="rId27" Type="http://schemas.openxmlformats.org/officeDocument/2006/relationships/hyperlink" Target="https://www.itu.int/md/R23-RAG-C-0064/en" TargetMode="External"/><Relationship Id="rId30" Type="http://schemas.openxmlformats.org/officeDocument/2006/relationships/hyperlink" Target="https://www.itu.int/md/R23-RAG-C-0058/en" TargetMode="External"/><Relationship Id="rId35" Type="http://schemas.openxmlformats.org/officeDocument/2006/relationships/hyperlink" Target="https://www.itu.int/md/R23-RAG-C-0073/en" TargetMode="External"/><Relationship Id="rId43" Type="http://schemas.openxmlformats.org/officeDocument/2006/relationships/hyperlink" Target="https://www.itu.int/md/R00-CR-CIR-0504/en" TargetMode="External"/><Relationship Id="rId48" Type="http://schemas.openxmlformats.org/officeDocument/2006/relationships/hyperlink" Target="https://www.itu.int/md/R23-RAG-C-0077/en" TargetMode="External"/><Relationship Id="rId56" Type="http://schemas.openxmlformats.org/officeDocument/2006/relationships/hyperlink" Target="https://www.itu.int/md/R23-RAG-C-0069/en" TargetMode="External"/><Relationship Id="rId64" Type="http://schemas.openxmlformats.org/officeDocument/2006/relationships/hyperlink" Target="https://www.itu.int/md/R23-RAG-C-0058/en" TargetMode="External"/><Relationship Id="rId69" Type="http://schemas.openxmlformats.org/officeDocument/2006/relationships/footer" Target="footer2.xml"/><Relationship Id="rId77" Type="http://schemas.openxmlformats.org/officeDocument/2006/relationships/hyperlink" Target="https://www.itu.int/md/R23-RAG-C-0057/en" TargetMode="External"/><Relationship Id="rId8" Type="http://schemas.openxmlformats.org/officeDocument/2006/relationships/hyperlink" Target="https://www.itu.int/rag/" TargetMode="External"/><Relationship Id="rId51" Type="http://schemas.openxmlformats.org/officeDocument/2006/relationships/hyperlink" Target="https://www.itu.int/md/R23-RAG-C-0067/en" TargetMode="External"/><Relationship Id="rId72" Type="http://schemas.openxmlformats.org/officeDocument/2006/relationships/hyperlink" Target="https://www.itu.int/md/R23-RAG-C-0055/en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itu.int/md/R23-RAG-C-0058/en" TargetMode="External"/><Relationship Id="rId25" Type="http://schemas.openxmlformats.org/officeDocument/2006/relationships/hyperlink" Target="https://www.itu.int/md/R23-RAG-C-0059/en" TargetMode="External"/><Relationship Id="rId33" Type="http://schemas.openxmlformats.org/officeDocument/2006/relationships/hyperlink" Target="https://www.itu.int/md/R23-RAG-260330-TD-0007/en" TargetMode="External"/><Relationship Id="rId38" Type="http://schemas.openxmlformats.org/officeDocument/2006/relationships/hyperlink" Target="https://www.itu.int/md/R23-RAG-C-0058/en" TargetMode="External"/><Relationship Id="rId46" Type="http://schemas.openxmlformats.org/officeDocument/2006/relationships/hyperlink" Target="https://www.itu.int/md/R23-RAG-C-0079/en" TargetMode="External"/><Relationship Id="rId59" Type="http://schemas.openxmlformats.org/officeDocument/2006/relationships/hyperlink" Target="https://www.itu.int/md/R23-RAG-C-0058/en" TargetMode="External"/><Relationship Id="rId67" Type="http://schemas.openxmlformats.org/officeDocument/2006/relationships/hyperlink" Target="https://www.itu.int/md/R23-RAG-C-0078/en" TargetMode="External"/><Relationship Id="rId20" Type="http://schemas.openxmlformats.org/officeDocument/2006/relationships/hyperlink" Target="https://www.itu.int/md/R23-RAG-C-0058/en" TargetMode="External"/><Relationship Id="rId41" Type="http://schemas.openxmlformats.org/officeDocument/2006/relationships/hyperlink" Target="https://www.itu.int/md/R23-RAG-C-0058/en" TargetMode="External"/><Relationship Id="rId54" Type="http://schemas.openxmlformats.org/officeDocument/2006/relationships/hyperlink" Target="https://www.itu.int/md/R23-RAG-C-0058/en" TargetMode="External"/><Relationship Id="rId62" Type="http://schemas.openxmlformats.org/officeDocument/2006/relationships/hyperlink" Target="https://www.itu.int/md/R23-RAG-C-0058/en" TargetMode="External"/><Relationship Id="rId70" Type="http://schemas.openxmlformats.org/officeDocument/2006/relationships/image" Target="media/image3.jpeg"/><Relationship Id="rId75" Type="http://schemas.openxmlformats.org/officeDocument/2006/relationships/hyperlink" Target="https://www.itu.int/md/R23-RAG-260330-TD-0012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tu.int/md/R23-RAG-C-0058/en" TargetMode="External"/><Relationship Id="rId23" Type="http://schemas.openxmlformats.org/officeDocument/2006/relationships/hyperlink" Target="https://www.itu.int/md/R23-RAG-C-0074/en" TargetMode="External"/><Relationship Id="rId28" Type="http://schemas.openxmlformats.org/officeDocument/2006/relationships/hyperlink" Target="https://www.itu.int/md/R23-RAG-C-0068/en" TargetMode="External"/><Relationship Id="rId36" Type="http://schemas.openxmlformats.org/officeDocument/2006/relationships/hyperlink" Target="https://www.itu.int/md/R23-RAG-C-0058/en" TargetMode="External"/><Relationship Id="rId49" Type="http://schemas.openxmlformats.org/officeDocument/2006/relationships/hyperlink" Target="https://www.itu.int/md/R23-RAG-C-0058/en" TargetMode="External"/><Relationship Id="rId57" Type="http://schemas.openxmlformats.org/officeDocument/2006/relationships/hyperlink" Target="https://www.itu.int/md/R23-RAG-C-0076/en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www.itu.int/md/R23-RAG-C-0062/en" TargetMode="External"/><Relationship Id="rId44" Type="http://schemas.openxmlformats.org/officeDocument/2006/relationships/hyperlink" Target="https://www.itu.int/md/R00-CA-CIR-0270/en" TargetMode="External"/><Relationship Id="rId52" Type="http://schemas.openxmlformats.org/officeDocument/2006/relationships/hyperlink" Target="https://www.itu.int/md/R23-RAG-C-0066/en" TargetMode="External"/><Relationship Id="rId60" Type="http://schemas.openxmlformats.org/officeDocument/2006/relationships/hyperlink" Target="https://www.itu.int/md/R23-RAG-C-0058/en" TargetMode="External"/><Relationship Id="rId65" Type="http://schemas.openxmlformats.org/officeDocument/2006/relationships/hyperlink" Target="https://www.itu.int/md/R23-RAG-C-0058/en" TargetMode="External"/><Relationship Id="rId73" Type="http://schemas.openxmlformats.org/officeDocument/2006/relationships/hyperlink" Target="http://itu.int/md/S26-CWGSFP4-260112-TD-0002/en" TargetMode="External"/><Relationship Id="rId78" Type="http://schemas.openxmlformats.org/officeDocument/2006/relationships/hyperlink" Target="https://www.itu.int/md/R23-RAG-260330-TD-0013/en" TargetMode="Externa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www.itu.int/md/R23-RAG-ADM-0004/en" TargetMode="External"/><Relationship Id="rId18" Type="http://schemas.openxmlformats.org/officeDocument/2006/relationships/hyperlink" Target="https://www.itu.int/md/R23-RAG-C-0058/en" TargetMode="External"/><Relationship Id="rId39" Type="http://schemas.openxmlformats.org/officeDocument/2006/relationships/hyperlink" Target="https://www.itu.int/md/R23-RAG-C-0058/en" TargetMode="External"/><Relationship Id="rId34" Type="http://schemas.openxmlformats.org/officeDocument/2006/relationships/hyperlink" Target="https://www.itu.int/md/R23-RAG-C-0072/en" TargetMode="External"/><Relationship Id="rId50" Type="http://schemas.openxmlformats.org/officeDocument/2006/relationships/hyperlink" Target="https://www.itu.int/md/R23-RAG-C-0056/en" TargetMode="External"/><Relationship Id="rId55" Type="http://schemas.openxmlformats.org/officeDocument/2006/relationships/hyperlink" Target="https://www.itu.int/md/R23-RAG-C-0058/en" TargetMode="External"/><Relationship Id="rId76" Type="http://schemas.openxmlformats.org/officeDocument/2006/relationships/hyperlink" Target="https://www.itu.int/md/R23-RAG-260330-TD-0010/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tu.int/md/R23-RAG-260330-TD-0008/e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tu.int/md/R23-RAG-C-0058/en" TargetMode="External"/><Relationship Id="rId24" Type="http://schemas.openxmlformats.org/officeDocument/2006/relationships/hyperlink" Target="https://www.itu.int/md/R23-RAG-C-0054/en" TargetMode="External"/><Relationship Id="rId40" Type="http://schemas.openxmlformats.org/officeDocument/2006/relationships/hyperlink" Target="https://www.itu.int/md/R23-RAG-C-0071/en" TargetMode="External"/><Relationship Id="rId45" Type="http://schemas.openxmlformats.org/officeDocument/2006/relationships/hyperlink" Target="https://www.itu.int/md/R23-RAG-C-0058/en" TargetMode="External"/><Relationship Id="rId66" Type="http://schemas.openxmlformats.org/officeDocument/2006/relationships/hyperlink" Target="https://www.itu.int/md/R23-RAG-C-0070/e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atahub.itu.int/data/?i=19303&amp;d=Technology&amp;g=11630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8B9263C7947DEB176E85D0409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FE9-B5CA-45D6-A41D-0F18AC69F86D}"/>
      </w:docPartPr>
      <w:docPartBody>
        <w:p w:rsidR="00726E6A" w:rsidRDefault="00726E6A">
          <w:pPr>
            <w:pStyle w:val="9428B9263C7947DEB176E85D040948A4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6A"/>
    <w:rsid w:val="00176D1F"/>
    <w:rsid w:val="004B4895"/>
    <w:rsid w:val="006E6203"/>
    <w:rsid w:val="00726E6A"/>
    <w:rsid w:val="00CC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28B9263C7947DEB176E85D040948A4">
    <w:name w:val="9428B9263C7947DEB176E85D040948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24</Pages>
  <Words>6309</Words>
  <Characters>47638</Characters>
  <Application>Microsoft Office Word</Application>
  <DocSecurity>0</DocSecurity>
  <Lines>992</Lines>
  <Paragraphs>457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53490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12</cp:revision>
  <cp:lastPrinted>2013-03-08T10:15:00Z</cp:lastPrinted>
  <dcterms:created xsi:type="dcterms:W3CDTF">2026-04-28T17:53:00Z</dcterms:created>
  <dcterms:modified xsi:type="dcterms:W3CDTF">2026-05-04T08:59:00Z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