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6B4F" w14:textId="3A11948A" w:rsidR="009E6EBB" w:rsidRPr="008C3ECA" w:rsidRDefault="009E6EBB" w:rsidP="4D9CA3CD">
      <w:pPr>
        <w:spacing w:before="0"/>
        <w:jc w:val="left"/>
        <w:rPr>
          <w:rFonts w:cstheme="minorBidi"/>
          <w:b/>
          <w:bCs/>
          <w:color w:val="808080"/>
          <w:sz w:val="28"/>
          <w:szCs w:val="28"/>
          <w:lang w:val="en-GB"/>
        </w:rPr>
      </w:pPr>
      <w:r w:rsidRPr="4D9CA3CD">
        <w:rPr>
          <w:rFonts w:cstheme="minorBidi"/>
          <w:b/>
          <w:bCs/>
          <w:color w:val="808080" w:themeColor="background1" w:themeShade="80"/>
          <w:sz w:val="28"/>
          <w:szCs w:val="28"/>
          <w:lang w:val="en-GB"/>
        </w:rPr>
        <w:t>Radiocommunication Bureau (BR)</w:t>
      </w:r>
    </w:p>
    <w:p w14:paraId="734186D8" w14:textId="620DA79E" w:rsidR="009E6EBB" w:rsidRDefault="009E6EBB" w:rsidP="002C73C0">
      <w:pPr>
        <w:ind w:left="142"/>
      </w:pPr>
    </w:p>
    <w:tbl>
      <w:tblPr>
        <w:tblW w:w="9923" w:type="dxa"/>
        <w:tblCellMar>
          <w:left w:w="0" w:type="dxa"/>
          <w:right w:w="0" w:type="dxa"/>
        </w:tblCellMar>
        <w:tblLook w:val="04A0" w:firstRow="1" w:lastRow="0" w:firstColumn="1" w:lastColumn="0" w:noHBand="0" w:noVBand="1"/>
      </w:tblPr>
      <w:tblGrid>
        <w:gridCol w:w="1530"/>
        <w:gridCol w:w="4907"/>
        <w:gridCol w:w="3486"/>
      </w:tblGrid>
      <w:tr w:rsidR="00833BCA" w:rsidRPr="00A86DFD" w14:paraId="4CF178A0" w14:textId="77777777" w:rsidTr="31569ADE">
        <w:tc>
          <w:tcPr>
            <w:tcW w:w="6437" w:type="dxa"/>
            <w:gridSpan w:val="2"/>
            <w:hideMark/>
          </w:tcPr>
          <w:p w14:paraId="73C8F0BA" w14:textId="25CFFBD8" w:rsidR="00833BCA" w:rsidRPr="00A86DFD" w:rsidRDefault="00833BCA" w:rsidP="008978FF">
            <w:pPr>
              <w:spacing w:before="0" w:line="240" w:lineRule="auto"/>
              <w:rPr>
                <w:rFonts w:asciiTheme="minorHAnsi" w:hAnsiTheme="minorHAnsi" w:cstheme="minorHAnsi"/>
                <w:sz w:val="24"/>
                <w:szCs w:val="24"/>
              </w:rPr>
            </w:pPr>
            <w:r w:rsidRPr="00A86DFD">
              <w:rPr>
                <w:rFonts w:asciiTheme="minorHAnsi" w:hAnsiTheme="minorHAnsi" w:cstheme="minorHAnsi"/>
                <w:sz w:val="24"/>
                <w:szCs w:val="24"/>
              </w:rPr>
              <w:t>Administrative Circular</w:t>
            </w:r>
          </w:p>
          <w:p w14:paraId="7EC81038" w14:textId="06319DF6" w:rsidR="00833BCA" w:rsidRPr="00A86DFD" w:rsidRDefault="00833BCA" w:rsidP="00FB0A61">
            <w:pPr>
              <w:spacing w:before="0" w:line="240" w:lineRule="auto"/>
              <w:jc w:val="left"/>
              <w:rPr>
                <w:rFonts w:asciiTheme="minorHAnsi" w:hAnsiTheme="minorHAnsi" w:cstheme="minorHAnsi"/>
                <w:sz w:val="24"/>
                <w:szCs w:val="24"/>
                <w:lang w:eastAsia="zh-CN"/>
              </w:rPr>
            </w:pPr>
            <w:r w:rsidRPr="00A86DFD">
              <w:rPr>
                <w:rFonts w:asciiTheme="minorHAnsi" w:hAnsiTheme="minorHAnsi" w:cstheme="minorHAnsi"/>
                <w:b/>
                <w:sz w:val="24"/>
                <w:szCs w:val="24"/>
              </w:rPr>
              <w:t>CA/</w:t>
            </w:r>
            <w:r w:rsidR="00A96F52">
              <w:rPr>
                <w:rFonts w:asciiTheme="minorHAnsi" w:hAnsiTheme="minorHAnsi" w:cstheme="minorHAnsi"/>
                <w:b/>
                <w:sz w:val="24"/>
                <w:szCs w:val="24"/>
                <w:lang w:eastAsia="zh-CN"/>
              </w:rPr>
              <w:t>279</w:t>
            </w:r>
          </w:p>
        </w:tc>
        <w:tc>
          <w:tcPr>
            <w:tcW w:w="3486" w:type="dxa"/>
            <w:hideMark/>
          </w:tcPr>
          <w:p w14:paraId="5C232FE6" w14:textId="0B1C29FD" w:rsidR="00833BCA" w:rsidRPr="00A86DFD" w:rsidRDefault="00F00743" w:rsidP="008978FF">
            <w:pPr>
              <w:spacing w:line="240" w:lineRule="auto"/>
              <w:jc w:val="right"/>
              <w:rPr>
                <w:rFonts w:asciiTheme="minorHAnsi" w:eastAsia="Times New Roman" w:hAnsiTheme="minorHAnsi" w:cstheme="minorHAnsi"/>
                <w:sz w:val="24"/>
                <w:szCs w:val="24"/>
              </w:rPr>
            </w:pPr>
            <w:r>
              <w:rPr>
                <w:rFonts w:asciiTheme="minorHAnsi" w:hAnsiTheme="minorHAnsi" w:cstheme="minorHAnsi"/>
                <w:sz w:val="24"/>
                <w:szCs w:val="24"/>
                <w:lang w:eastAsia="zh-CN"/>
              </w:rPr>
              <w:t xml:space="preserve">30 </w:t>
            </w:r>
            <w:r w:rsidR="007839AB">
              <w:rPr>
                <w:rFonts w:asciiTheme="minorHAnsi" w:hAnsiTheme="minorHAnsi" w:cstheme="minorHAnsi"/>
                <w:sz w:val="24"/>
                <w:szCs w:val="24"/>
                <w:lang w:eastAsia="zh-CN"/>
              </w:rPr>
              <w:t>October</w:t>
            </w:r>
            <w:r w:rsidR="00BC2603" w:rsidRPr="00A86DFD">
              <w:rPr>
                <w:rFonts w:asciiTheme="minorHAnsi" w:hAnsiTheme="minorHAnsi" w:cstheme="minorHAnsi"/>
                <w:sz w:val="24"/>
                <w:szCs w:val="24"/>
              </w:rPr>
              <w:t xml:space="preserve"> </w:t>
            </w:r>
            <w:r w:rsidR="00E46F2F" w:rsidRPr="00A86DFD">
              <w:rPr>
                <w:rFonts w:asciiTheme="minorHAnsi" w:hAnsiTheme="minorHAnsi" w:cstheme="minorHAnsi"/>
                <w:sz w:val="24"/>
                <w:szCs w:val="24"/>
              </w:rPr>
              <w:t>202</w:t>
            </w:r>
            <w:r w:rsidR="00610C1C" w:rsidRPr="00A86DFD">
              <w:rPr>
                <w:rFonts w:asciiTheme="minorHAnsi" w:hAnsiTheme="minorHAnsi" w:cstheme="minorHAnsi"/>
                <w:sz w:val="24"/>
                <w:szCs w:val="24"/>
              </w:rPr>
              <w:t>5</w:t>
            </w:r>
            <w:r w:rsidR="00833BCA" w:rsidRPr="00A86DFD">
              <w:rPr>
                <w:rFonts w:asciiTheme="minorHAnsi" w:hAnsiTheme="minorHAnsi" w:cstheme="minorHAnsi"/>
                <w:sz w:val="24"/>
                <w:szCs w:val="24"/>
              </w:rPr>
              <w:t xml:space="preserve"> </w:t>
            </w:r>
          </w:p>
        </w:tc>
      </w:tr>
      <w:tr w:rsidR="31569ADE" w:rsidRPr="00A86DFD" w14:paraId="30E96B11" w14:textId="77777777" w:rsidTr="31569ADE">
        <w:trPr>
          <w:trHeight w:val="300"/>
        </w:trPr>
        <w:tc>
          <w:tcPr>
            <w:tcW w:w="6437" w:type="dxa"/>
            <w:gridSpan w:val="2"/>
            <w:hideMark/>
          </w:tcPr>
          <w:p w14:paraId="0AA6CF03" w14:textId="465CBEF8" w:rsidR="31569ADE" w:rsidRPr="00A86DFD" w:rsidRDefault="31569ADE" w:rsidP="31569ADE">
            <w:pPr>
              <w:spacing w:line="240" w:lineRule="auto"/>
              <w:rPr>
                <w:rFonts w:asciiTheme="minorHAnsi" w:hAnsiTheme="minorHAnsi" w:cstheme="minorHAnsi"/>
                <w:sz w:val="24"/>
                <w:szCs w:val="24"/>
              </w:rPr>
            </w:pPr>
          </w:p>
        </w:tc>
        <w:tc>
          <w:tcPr>
            <w:tcW w:w="3486" w:type="dxa"/>
            <w:hideMark/>
          </w:tcPr>
          <w:p w14:paraId="21E431B8" w14:textId="2D037A6F" w:rsidR="31569ADE" w:rsidRPr="00A86DFD" w:rsidRDefault="31569ADE" w:rsidP="31569ADE">
            <w:pPr>
              <w:spacing w:line="240" w:lineRule="auto"/>
              <w:jc w:val="right"/>
              <w:rPr>
                <w:rFonts w:asciiTheme="minorHAnsi" w:hAnsiTheme="minorHAnsi" w:cstheme="minorHAnsi"/>
                <w:sz w:val="24"/>
                <w:szCs w:val="24"/>
              </w:rPr>
            </w:pPr>
          </w:p>
        </w:tc>
      </w:tr>
      <w:tr w:rsidR="00A86DFD" w:rsidRPr="00A86DFD" w14:paraId="58CD9F77" w14:textId="77777777" w:rsidTr="31569ADE">
        <w:trPr>
          <w:trHeight w:val="300"/>
        </w:trPr>
        <w:tc>
          <w:tcPr>
            <w:tcW w:w="6437" w:type="dxa"/>
            <w:gridSpan w:val="2"/>
          </w:tcPr>
          <w:p w14:paraId="0CF9D3DD" w14:textId="77777777" w:rsidR="00A86DFD" w:rsidRPr="00A86DFD" w:rsidRDefault="00A86DFD" w:rsidP="31569ADE">
            <w:pPr>
              <w:spacing w:line="240" w:lineRule="auto"/>
              <w:rPr>
                <w:rFonts w:asciiTheme="minorHAnsi" w:hAnsiTheme="minorHAnsi" w:cstheme="minorHAnsi"/>
                <w:sz w:val="24"/>
                <w:szCs w:val="24"/>
              </w:rPr>
            </w:pPr>
          </w:p>
        </w:tc>
        <w:tc>
          <w:tcPr>
            <w:tcW w:w="3486" w:type="dxa"/>
          </w:tcPr>
          <w:p w14:paraId="67418D10" w14:textId="77777777" w:rsidR="00A86DFD" w:rsidRPr="00A86DFD" w:rsidRDefault="00A86DFD" w:rsidP="31569ADE">
            <w:pPr>
              <w:spacing w:line="240" w:lineRule="auto"/>
              <w:jc w:val="right"/>
              <w:rPr>
                <w:rFonts w:asciiTheme="minorHAnsi" w:hAnsiTheme="minorHAnsi" w:cstheme="minorHAnsi"/>
                <w:sz w:val="24"/>
                <w:szCs w:val="24"/>
              </w:rPr>
            </w:pPr>
          </w:p>
        </w:tc>
      </w:tr>
      <w:tr w:rsidR="00934265" w:rsidRPr="00A86DFD" w14:paraId="3EA4759E" w14:textId="77777777" w:rsidTr="31569ADE">
        <w:trPr>
          <w:trHeight w:val="300"/>
        </w:trPr>
        <w:tc>
          <w:tcPr>
            <w:tcW w:w="6437" w:type="dxa"/>
            <w:gridSpan w:val="2"/>
          </w:tcPr>
          <w:p w14:paraId="6D8445A8" w14:textId="77777777" w:rsidR="00934265" w:rsidRPr="00A86DFD" w:rsidRDefault="00934265" w:rsidP="31569ADE">
            <w:pPr>
              <w:spacing w:line="240" w:lineRule="auto"/>
              <w:rPr>
                <w:rFonts w:asciiTheme="minorHAnsi" w:hAnsiTheme="minorHAnsi" w:cstheme="minorHAnsi"/>
                <w:sz w:val="24"/>
                <w:szCs w:val="24"/>
              </w:rPr>
            </w:pPr>
          </w:p>
        </w:tc>
        <w:tc>
          <w:tcPr>
            <w:tcW w:w="3486" w:type="dxa"/>
          </w:tcPr>
          <w:p w14:paraId="06712BA8" w14:textId="77777777" w:rsidR="00934265" w:rsidRPr="00A86DFD" w:rsidRDefault="00934265" w:rsidP="31569ADE">
            <w:pPr>
              <w:spacing w:line="240" w:lineRule="auto"/>
              <w:jc w:val="right"/>
              <w:rPr>
                <w:rFonts w:asciiTheme="minorHAnsi" w:hAnsiTheme="minorHAnsi" w:cstheme="minorHAnsi"/>
                <w:sz w:val="24"/>
                <w:szCs w:val="24"/>
              </w:rPr>
            </w:pPr>
          </w:p>
        </w:tc>
      </w:tr>
      <w:tr w:rsidR="00833BCA" w:rsidRPr="00A86DFD" w14:paraId="7E80FA59" w14:textId="77777777" w:rsidTr="31569ADE">
        <w:tc>
          <w:tcPr>
            <w:tcW w:w="9923" w:type="dxa"/>
            <w:gridSpan w:val="3"/>
            <w:hideMark/>
          </w:tcPr>
          <w:p w14:paraId="52A77D5B" w14:textId="77777777" w:rsidR="00833BCA" w:rsidRPr="00A86DFD" w:rsidRDefault="00833BCA" w:rsidP="003F0CAC">
            <w:pPr>
              <w:spacing w:before="0" w:line="240" w:lineRule="auto"/>
              <w:rPr>
                <w:rFonts w:asciiTheme="minorHAnsi" w:hAnsiTheme="minorHAnsi" w:cstheme="minorHAnsi"/>
                <w:sz w:val="24"/>
                <w:szCs w:val="24"/>
              </w:rPr>
            </w:pPr>
            <w:r w:rsidRPr="00A86DFD">
              <w:rPr>
                <w:rFonts w:asciiTheme="minorHAnsi" w:hAnsiTheme="minorHAnsi" w:cstheme="minorHAnsi"/>
                <w:sz w:val="24"/>
                <w:szCs w:val="24"/>
              </w:rPr>
              <w:t xml:space="preserve"> </w:t>
            </w:r>
          </w:p>
        </w:tc>
      </w:tr>
      <w:tr w:rsidR="00833BCA" w:rsidRPr="00A86DFD" w14:paraId="4B43D051" w14:textId="77777777" w:rsidTr="00A86DFD">
        <w:tc>
          <w:tcPr>
            <w:tcW w:w="1530" w:type="dxa"/>
            <w:hideMark/>
          </w:tcPr>
          <w:p w14:paraId="351136EC" w14:textId="77777777" w:rsidR="00833BCA" w:rsidRPr="00A86DFD" w:rsidRDefault="00833BCA" w:rsidP="003F0CAC">
            <w:pPr>
              <w:spacing w:before="0" w:line="240" w:lineRule="auto"/>
              <w:rPr>
                <w:rFonts w:asciiTheme="minorHAnsi" w:hAnsiTheme="minorHAnsi" w:cstheme="minorHAnsi"/>
                <w:sz w:val="24"/>
                <w:szCs w:val="24"/>
              </w:rPr>
            </w:pPr>
            <w:r w:rsidRPr="00A86DFD">
              <w:rPr>
                <w:rFonts w:asciiTheme="minorHAnsi" w:hAnsiTheme="minorHAnsi" w:cstheme="minorHAnsi"/>
                <w:sz w:val="24"/>
                <w:szCs w:val="24"/>
              </w:rPr>
              <w:t xml:space="preserve">Subject: </w:t>
            </w:r>
          </w:p>
        </w:tc>
        <w:tc>
          <w:tcPr>
            <w:tcW w:w="8393" w:type="dxa"/>
            <w:gridSpan w:val="2"/>
            <w:vMerge w:val="restart"/>
            <w:hideMark/>
          </w:tcPr>
          <w:p w14:paraId="7074C8AF" w14:textId="34771E55" w:rsidR="00833BCA" w:rsidRPr="00A86DFD" w:rsidRDefault="0F2D8239" w:rsidP="008E6FD2">
            <w:pPr>
              <w:spacing w:before="0" w:line="240" w:lineRule="auto"/>
              <w:jc w:val="left"/>
              <w:rPr>
                <w:rFonts w:asciiTheme="minorHAnsi" w:eastAsia="Times New Roman" w:hAnsiTheme="minorHAnsi" w:cstheme="minorBidi"/>
                <w:sz w:val="24"/>
                <w:szCs w:val="24"/>
              </w:rPr>
            </w:pPr>
            <w:r w:rsidRPr="200B44DC">
              <w:rPr>
                <w:rFonts w:asciiTheme="minorHAnsi" w:hAnsiTheme="minorHAnsi" w:cstheme="minorBidi"/>
                <w:b/>
                <w:bCs/>
                <w:sz w:val="24"/>
                <w:szCs w:val="24"/>
              </w:rPr>
              <w:t xml:space="preserve">Special </w:t>
            </w:r>
            <w:r w:rsidR="00AE3590" w:rsidRPr="200B44DC">
              <w:rPr>
                <w:rFonts w:asciiTheme="minorHAnsi" w:hAnsiTheme="minorHAnsi" w:cstheme="minorBidi"/>
                <w:b/>
                <w:bCs/>
                <w:sz w:val="24"/>
                <w:szCs w:val="24"/>
              </w:rPr>
              <w:t>Session</w:t>
            </w:r>
            <w:r w:rsidR="000268E8" w:rsidRPr="200B44DC">
              <w:rPr>
                <w:rFonts w:asciiTheme="minorHAnsi" w:hAnsiTheme="minorHAnsi" w:cstheme="minorBidi"/>
                <w:b/>
                <w:sz w:val="24"/>
                <w:szCs w:val="24"/>
              </w:rPr>
              <w:t xml:space="preserve"> of the Radiocommunication Advisory Group (RAG)</w:t>
            </w:r>
            <w:r w:rsidR="00AE3590" w:rsidRPr="200B44DC">
              <w:rPr>
                <w:rFonts w:asciiTheme="minorHAnsi" w:hAnsiTheme="minorHAnsi" w:cstheme="minorBidi"/>
                <w:b/>
                <w:sz w:val="24"/>
                <w:szCs w:val="24"/>
              </w:rPr>
              <w:t xml:space="preserve"> to review the</w:t>
            </w:r>
            <w:r w:rsidR="0022112C" w:rsidRPr="200B44DC">
              <w:rPr>
                <w:rFonts w:asciiTheme="minorHAnsi" w:hAnsiTheme="minorHAnsi" w:cstheme="minorBidi"/>
                <w:b/>
                <w:sz w:val="24"/>
                <w:szCs w:val="24"/>
              </w:rPr>
              <w:t xml:space="preserve"> </w:t>
            </w:r>
            <w:r w:rsidR="006662F2">
              <w:rPr>
                <w:rFonts w:asciiTheme="minorHAnsi" w:hAnsiTheme="minorHAnsi" w:cstheme="minorBidi"/>
                <w:b/>
                <w:sz w:val="24"/>
                <w:szCs w:val="24"/>
              </w:rPr>
              <w:t xml:space="preserve">contribution </w:t>
            </w:r>
            <w:r w:rsidR="0022112C" w:rsidRPr="200B44DC">
              <w:rPr>
                <w:rFonts w:asciiTheme="minorHAnsi" w:hAnsiTheme="minorHAnsi" w:cstheme="minorBidi"/>
                <w:b/>
                <w:sz w:val="24"/>
                <w:szCs w:val="24"/>
              </w:rPr>
              <w:t>of the RAG Correspondence Group (CG) on the ITU Strategic Plan 2028-2031</w:t>
            </w:r>
            <w:r w:rsidR="008E6FD2" w:rsidRPr="200B44DC">
              <w:rPr>
                <w:rFonts w:asciiTheme="minorHAnsi" w:hAnsiTheme="minorHAnsi" w:cstheme="minorBidi"/>
                <w:b/>
                <w:sz w:val="24"/>
                <w:szCs w:val="24"/>
              </w:rPr>
              <w:t xml:space="preserve">, </w:t>
            </w:r>
            <w:r w:rsidR="007839AB" w:rsidRPr="200B44DC">
              <w:rPr>
                <w:rFonts w:asciiTheme="minorHAnsi" w:hAnsiTheme="minorHAnsi" w:cstheme="minorBidi"/>
                <w:b/>
                <w:sz w:val="24"/>
                <w:szCs w:val="24"/>
              </w:rPr>
              <w:t>9 </w:t>
            </w:r>
            <w:r w:rsidR="00315F81" w:rsidRPr="200B44DC">
              <w:rPr>
                <w:rFonts w:asciiTheme="minorHAnsi" w:hAnsiTheme="minorHAnsi" w:cstheme="minorBidi"/>
                <w:b/>
                <w:sz w:val="24"/>
                <w:szCs w:val="24"/>
              </w:rPr>
              <w:t>Dec</w:t>
            </w:r>
            <w:r w:rsidR="00093B56" w:rsidRPr="200B44DC">
              <w:rPr>
                <w:rFonts w:asciiTheme="minorHAnsi" w:hAnsiTheme="minorHAnsi" w:cstheme="minorBidi"/>
                <w:b/>
                <w:sz w:val="24"/>
                <w:szCs w:val="24"/>
              </w:rPr>
              <w:t>ember</w:t>
            </w:r>
            <w:r w:rsidR="00315F81" w:rsidRPr="200B44DC">
              <w:rPr>
                <w:rFonts w:asciiTheme="minorHAnsi" w:hAnsiTheme="minorHAnsi" w:cstheme="minorBidi"/>
                <w:b/>
                <w:sz w:val="24"/>
                <w:szCs w:val="24"/>
              </w:rPr>
              <w:t xml:space="preserve"> 202</w:t>
            </w:r>
            <w:r w:rsidR="008E6FD2" w:rsidRPr="200B44DC">
              <w:rPr>
                <w:rFonts w:asciiTheme="minorHAnsi" w:hAnsiTheme="minorHAnsi" w:cstheme="minorBidi"/>
                <w:b/>
                <w:sz w:val="24"/>
                <w:szCs w:val="24"/>
              </w:rPr>
              <w:t>5</w:t>
            </w:r>
            <w:r w:rsidR="001B0429" w:rsidRPr="200B44DC">
              <w:rPr>
                <w:rFonts w:asciiTheme="minorHAnsi" w:hAnsiTheme="minorHAnsi" w:cstheme="minorBidi"/>
                <w:b/>
                <w:sz w:val="24"/>
                <w:szCs w:val="24"/>
              </w:rPr>
              <w:t xml:space="preserve">, </w:t>
            </w:r>
            <w:r w:rsidR="00832FD8" w:rsidRPr="00E36FAA">
              <w:rPr>
                <w:rFonts w:asciiTheme="minorHAnsi" w:hAnsiTheme="minorHAnsi" w:cstheme="minorBidi"/>
                <w:b/>
                <w:sz w:val="24"/>
                <w:szCs w:val="24"/>
              </w:rPr>
              <w:t>13</w:t>
            </w:r>
            <w:r w:rsidR="001B0429" w:rsidRPr="00E36FAA">
              <w:rPr>
                <w:rFonts w:asciiTheme="minorHAnsi" w:hAnsiTheme="minorHAnsi" w:cstheme="minorBidi"/>
                <w:b/>
                <w:sz w:val="24"/>
                <w:szCs w:val="24"/>
              </w:rPr>
              <w:t xml:space="preserve">:00 to </w:t>
            </w:r>
            <w:r w:rsidR="008647F8" w:rsidRPr="00E36FAA">
              <w:rPr>
                <w:rFonts w:asciiTheme="minorHAnsi" w:hAnsiTheme="minorHAnsi" w:cstheme="minorBidi"/>
                <w:b/>
                <w:sz w:val="24"/>
                <w:szCs w:val="24"/>
              </w:rPr>
              <w:t>16</w:t>
            </w:r>
            <w:r w:rsidR="001B0429" w:rsidRPr="00E36FAA">
              <w:rPr>
                <w:rFonts w:asciiTheme="minorHAnsi" w:hAnsiTheme="minorHAnsi" w:cstheme="minorBidi"/>
                <w:b/>
                <w:sz w:val="24"/>
                <w:szCs w:val="24"/>
              </w:rPr>
              <w:t>:00</w:t>
            </w:r>
            <w:r w:rsidR="001B0429" w:rsidRPr="200B44DC">
              <w:rPr>
                <w:rFonts w:asciiTheme="minorHAnsi" w:hAnsiTheme="minorHAnsi" w:cstheme="minorBidi"/>
                <w:b/>
                <w:sz w:val="24"/>
                <w:szCs w:val="24"/>
              </w:rPr>
              <w:t xml:space="preserve"> (CET)</w:t>
            </w:r>
          </w:p>
        </w:tc>
      </w:tr>
      <w:tr w:rsidR="00833BCA" w:rsidRPr="00A86DFD" w14:paraId="1E00F107" w14:textId="77777777" w:rsidTr="00A86DFD">
        <w:tc>
          <w:tcPr>
            <w:tcW w:w="1530" w:type="dxa"/>
            <w:hideMark/>
          </w:tcPr>
          <w:p w14:paraId="039B9F40" w14:textId="77777777" w:rsidR="00833BCA" w:rsidRPr="00A86DFD" w:rsidRDefault="00833BCA" w:rsidP="003F0CAC">
            <w:pPr>
              <w:spacing w:line="240" w:lineRule="auto"/>
              <w:rPr>
                <w:rFonts w:asciiTheme="minorHAnsi" w:hAnsiTheme="minorHAnsi" w:cstheme="minorHAnsi"/>
                <w:sz w:val="24"/>
                <w:szCs w:val="24"/>
              </w:rPr>
            </w:pPr>
            <w:r w:rsidRPr="00A86DFD">
              <w:rPr>
                <w:rFonts w:asciiTheme="minorHAnsi" w:hAnsiTheme="minorHAnsi" w:cstheme="minorHAnsi"/>
                <w:sz w:val="24"/>
                <w:szCs w:val="24"/>
              </w:rPr>
              <w:t xml:space="preserve"> </w:t>
            </w:r>
          </w:p>
        </w:tc>
        <w:tc>
          <w:tcPr>
            <w:tcW w:w="8393" w:type="dxa"/>
            <w:gridSpan w:val="2"/>
            <w:vMerge/>
            <w:vAlign w:val="center"/>
            <w:hideMark/>
          </w:tcPr>
          <w:p w14:paraId="04391C57" w14:textId="77777777" w:rsidR="00833BCA" w:rsidRPr="00A86DFD" w:rsidRDefault="00833BCA" w:rsidP="003F0CAC">
            <w:pPr>
              <w:spacing w:line="240" w:lineRule="auto"/>
              <w:rPr>
                <w:rFonts w:asciiTheme="minorHAnsi" w:hAnsiTheme="minorHAnsi" w:cstheme="minorHAnsi"/>
                <w:sz w:val="24"/>
                <w:szCs w:val="24"/>
              </w:rPr>
            </w:pPr>
          </w:p>
        </w:tc>
      </w:tr>
      <w:tr w:rsidR="00A86DFD" w:rsidRPr="00A86DFD" w14:paraId="7F3E8245" w14:textId="77777777" w:rsidTr="00A86DFD">
        <w:tc>
          <w:tcPr>
            <w:tcW w:w="1530" w:type="dxa"/>
          </w:tcPr>
          <w:p w14:paraId="5F9CAD25" w14:textId="77777777" w:rsidR="00A86DFD" w:rsidRPr="00A86DFD" w:rsidRDefault="00A86DFD" w:rsidP="003F0CAC">
            <w:pPr>
              <w:spacing w:line="240" w:lineRule="auto"/>
              <w:rPr>
                <w:rFonts w:asciiTheme="minorHAnsi" w:hAnsiTheme="minorHAnsi" w:cstheme="minorHAnsi"/>
                <w:sz w:val="24"/>
                <w:szCs w:val="24"/>
              </w:rPr>
            </w:pPr>
          </w:p>
        </w:tc>
        <w:tc>
          <w:tcPr>
            <w:tcW w:w="8393" w:type="dxa"/>
            <w:gridSpan w:val="2"/>
            <w:vAlign w:val="center"/>
          </w:tcPr>
          <w:p w14:paraId="18AB5091" w14:textId="77777777" w:rsidR="00A86DFD" w:rsidRPr="00A86DFD" w:rsidRDefault="00A86DFD" w:rsidP="003F0CAC">
            <w:pPr>
              <w:spacing w:line="240" w:lineRule="auto"/>
              <w:rPr>
                <w:rFonts w:asciiTheme="minorHAnsi" w:hAnsiTheme="minorHAnsi" w:cstheme="minorHAnsi"/>
                <w:sz w:val="24"/>
                <w:szCs w:val="24"/>
              </w:rPr>
            </w:pPr>
          </w:p>
        </w:tc>
      </w:tr>
      <w:tr w:rsidR="00934265" w:rsidRPr="00A86DFD" w14:paraId="00EAF8B6" w14:textId="77777777" w:rsidTr="00A86DFD">
        <w:tc>
          <w:tcPr>
            <w:tcW w:w="1530" w:type="dxa"/>
          </w:tcPr>
          <w:p w14:paraId="0FCDEE61" w14:textId="77777777" w:rsidR="00934265" w:rsidRPr="00A86DFD" w:rsidRDefault="00934265" w:rsidP="003F0CAC">
            <w:pPr>
              <w:spacing w:line="240" w:lineRule="auto"/>
              <w:rPr>
                <w:rFonts w:asciiTheme="minorHAnsi" w:hAnsiTheme="minorHAnsi" w:cstheme="minorHAnsi"/>
                <w:sz w:val="24"/>
                <w:szCs w:val="24"/>
              </w:rPr>
            </w:pPr>
          </w:p>
        </w:tc>
        <w:tc>
          <w:tcPr>
            <w:tcW w:w="8393" w:type="dxa"/>
            <w:gridSpan w:val="2"/>
            <w:vAlign w:val="center"/>
          </w:tcPr>
          <w:p w14:paraId="6A3EA91F" w14:textId="77777777" w:rsidR="00934265" w:rsidRPr="00A86DFD" w:rsidRDefault="00934265" w:rsidP="003F0CAC">
            <w:pPr>
              <w:spacing w:line="240" w:lineRule="auto"/>
              <w:rPr>
                <w:rFonts w:asciiTheme="minorHAnsi" w:hAnsiTheme="minorHAnsi" w:cstheme="minorHAnsi"/>
                <w:sz w:val="24"/>
                <w:szCs w:val="24"/>
              </w:rPr>
            </w:pPr>
          </w:p>
        </w:tc>
      </w:tr>
    </w:tbl>
    <w:p w14:paraId="2AF0BA51" w14:textId="419F114A" w:rsidR="00017697" w:rsidRPr="00A86DFD" w:rsidRDefault="005D76B3" w:rsidP="003F0CAC">
      <w:pPr>
        <w:rPr>
          <w:rFonts w:asciiTheme="minorHAnsi" w:hAnsiTheme="minorHAnsi" w:cstheme="minorHAnsi"/>
          <w:sz w:val="24"/>
          <w:szCs w:val="24"/>
        </w:rPr>
      </w:pPr>
      <w:r w:rsidRPr="00A86DFD">
        <w:rPr>
          <w:rFonts w:asciiTheme="minorHAnsi" w:hAnsiTheme="minorHAnsi" w:cstheme="minorHAnsi"/>
          <w:sz w:val="24"/>
          <w:szCs w:val="24"/>
        </w:rPr>
        <w:t xml:space="preserve">In accordance with the Summary of conclusions of the thirty-second </w:t>
      </w:r>
      <w:r w:rsidR="00C94006" w:rsidRPr="00A86DFD">
        <w:rPr>
          <w:rFonts w:asciiTheme="minorHAnsi" w:hAnsiTheme="minorHAnsi" w:cstheme="minorHAnsi"/>
          <w:sz w:val="24"/>
          <w:szCs w:val="24"/>
        </w:rPr>
        <w:t>RAG</w:t>
      </w:r>
      <w:r w:rsidRPr="00A86DFD">
        <w:rPr>
          <w:rFonts w:asciiTheme="minorHAnsi" w:hAnsiTheme="minorHAnsi" w:cstheme="minorHAnsi"/>
          <w:sz w:val="24"/>
          <w:szCs w:val="24"/>
        </w:rPr>
        <w:t xml:space="preserve"> meeting</w:t>
      </w:r>
      <w:r w:rsidR="006812F4" w:rsidRPr="00A86DFD">
        <w:rPr>
          <w:rFonts w:asciiTheme="minorHAnsi" w:hAnsiTheme="minorHAnsi" w:cstheme="minorHAnsi"/>
          <w:sz w:val="24"/>
          <w:szCs w:val="24"/>
        </w:rPr>
        <w:t xml:space="preserve"> (</w:t>
      </w:r>
      <w:r w:rsidR="00EB717F" w:rsidRPr="00A86DFD">
        <w:rPr>
          <w:rFonts w:asciiTheme="minorHAnsi" w:hAnsiTheme="minorHAnsi" w:cstheme="minorHAnsi"/>
          <w:sz w:val="24"/>
          <w:szCs w:val="24"/>
        </w:rPr>
        <w:t>s</w:t>
      </w:r>
      <w:r w:rsidR="006812F4" w:rsidRPr="00A86DFD">
        <w:rPr>
          <w:rFonts w:asciiTheme="minorHAnsi" w:hAnsiTheme="minorHAnsi" w:cstheme="minorHAnsi"/>
          <w:sz w:val="24"/>
          <w:szCs w:val="24"/>
        </w:rPr>
        <w:t xml:space="preserve">ee BR Circular Letter </w:t>
      </w:r>
      <w:hyperlink r:id="rId11" w:history="1">
        <w:r w:rsidR="006812F4" w:rsidRPr="00A86DFD">
          <w:rPr>
            <w:rStyle w:val="Hyperlink"/>
            <w:rFonts w:asciiTheme="minorHAnsi" w:hAnsiTheme="minorHAnsi" w:cstheme="minorHAnsi"/>
            <w:sz w:val="24"/>
            <w:szCs w:val="24"/>
          </w:rPr>
          <w:t>CA/277</w:t>
        </w:r>
      </w:hyperlink>
      <w:r w:rsidR="006812F4" w:rsidRPr="00A86DFD">
        <w:rPr>
          <w:rFonts w:asciiTheme="minorHAnsi" w:hAnsiTheme="minorHAnsi" w:cstheme="minorHAnsi"/>
          <w:sz w:val="24"/>
          <w:szCs w:val="24"/>
        </w:rPr>
        <w:t>)</w:t>
      </w:r>
      <w:r w:rsidRPr="00A86DFD">
        <w:rPr>
          <w:rFonts w:asciiTheme="minorHAnsi" w:hAnsiTheme="minorHAnsi" w:cstheme="minorHAnsi"/>
          <w:sz w:val="24"/>
          <w:szCs w:val="24"/>
        </w:rPr>
        <w:t>:</w:t>
      </w:r>
    </w:p>
    <w:p w14:paraId="1DF6FA2E" w14:textId="77777777" w:rsidR="0020456F" w:rsidRPr="00A86DFD" w:rsidRDefault="0020456F" w:rsidP="0020456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Pr>
          <w:rFonts w:asciiTheme="minorHAnsi" w:hAnsiTheme="minorHAnsi" w:cstheme="minorHAnsi"/>
          <w:i/>
          <w:iCs/>
          <w:sz w:val="24"/>
          <w:szCs w:val="24"/>
          <w:lang w:val="en-GB"/>
        </w:rPr>
      </w:pPr>
      <w:r w:rsidRPr="00A86DFD">
        <w:rPr>
          <w:rFonts w:asciiTheme="minorHAnsi" w:hAnsiTheme="minorHAnsi" w:cstheme="minorHAnsi"/>
          <w:i/>
          <w:iCs/>
          <w:sz w:val="24"/>
          <w:szCs w:val="24"/>
          <w:lang w:val="en-GB"/>
        </w:rPr>
        <w:t xml:space="preserve">The RAG recognized the importance of the advisory group providing input to the drafting of the strategic plan of ITU for the period 2028 to 2031. </w:t>
      </w:r>
    </w:p>
    <w:p w14:paraId="26E87F05" w14:textId="6F3ADBD6" w:rsidR="0020456F" w:rsidRPr="00A86DFD" w:rsidRDefault="0020456F" w:rsidP="0CB2814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Pr>
          <w:rFonts w:asciiTheme="minorHAnsi" w:hAnsiTheme="minorHAnsi" w:cstheme="minorHAnsi"/>
          <w:i/>
          <w:iCs/>
          <w:sz w:val="24"/>
          <w:szCs w:val="24"/>
          <w:lang w:val="en-GB"/>
        </w:rPr>
      </w:pPr>
      <w:r w:rsidRPr="00A86DFD">
        <w:rPr>
          <w:rFonts w:asciiTheme="minorHAnsi" w:hAnsiTheme="minorHAnsi" w:cstheme="minorHAnsi"/>
          <w:i/>
          <w:iCs/>
          <w:sz w:val="24"/>
          <w:szCs w:val="24"/>
          <w:lang w:val="en-GB"/>
        </w:rPr>
        <w:t xml:space="preserve">The RAG agreed to the creation of a Correspondence Group (CG) on the ITU Strategic Plan 2028-2031 </w:t>
      </w:r>
      <w:r w:rsidR="693D2628" w:rsidRPr="001B19CF">
        <w:rPr>
          <w:rFonts w:asciiTheme="minorHAnsi" w:hAnsiTheme="minorHAnsi" w:cstheme="minorHAnsi"/>
          <w:i/>
          <w:iCs/>
          <w:sz w:val="24"/>
          <w:szCs w:val="24"/>
          <w:lang w:val="en-GB"/>
        </w:rPr>
        <w:t>with the Terms of Reference presented in Annex 1 to this document</w:t>
      </w:r>
      <w:r w:rsidRPr="0CB2814B">
        <w:rPr>
          <w:rFonts w:asciiTheme="minorHAnsi" w:hAnsiTheme="minorHAnsi" w:cstheme="minorBidi"/>
          <w:i/>
          <w:iCs/>
          <w:sz w:val="24"/>
          <w:szCs w:val="24"/>
          <w:lang w:val="en-GB"/>
        </w:rPr>
        <w:t xml:space="preserve">. </w:t>
      </w:r>
    </w:p>
    <w:p w14:paraId="548C42BD" w14:textId="58C10C56" w:rsidR="006B5EE5" w:rsidRPr="00F97EA2" w:rsidRDefault="00F60B72" w:rsidP="006B5EE5">
      <w:pPr>
        <w:rPr>
          <w:color w:val="000000"/>
          <w:sz w:val="24"/>
          <w:szCs w:val="24"/>
        </w:rPr>
      </w:pPr>
      <w:r w:rsidRPr="00C541CD">
        <w:rPr>
          <w:rFonts w:asciiTheme="minorHAnsi" w:hAnsiTheme="minorHAnsi" w:cstheme="minorBidi"/>
          <w:sz w:val="24"/>
          <w:szCs w:val="24"/>
        </w:rPr>
        <w:t>T</w:t>
      </w:r>
      <w:r w:rsidR="001D16BA" w:rsidRPr="007C5050">
        <w:rPr>
          <w:rFonts w:asciiTheme="minorHAnsi" w:hAnsiTheme="minorHAnsi" w:cstheme="minorBidi"/>
          <w:sz w:val="24"/>
          <w:szCs w:val="24"/>
        </w:rPr>
        <w:t xml:space="preserve">he </w:t>
      </w:r>
      <w:r w:rsidR="00502CAC" w:rsidRPr="007C5050">
        <w:rPr>
          <w:rFonts w:asciiTheme="minorHAnsi" w:hAnsiTheme="minorHAnsi" w:cstheme="minorBidi"/>
          <w:sz w:val="24"/>
          <w:szCs w:val="24"/>
        </w:rPr>
        <w:t xml:space="preserve">RAG </w:t>
      </w:r>
      <w:r w:rsidR="001D16BA" w:rsidRPr="007C5050">
        <w:rPr>
          <w:rFonts w:asciiTheme="minorHAnsi" w:hAnsiTheme="minorHAnsi" w:cstheme="minorBidi"/>
          <w:sz w:val="24"/>
          <w:szCs w:val="24"/>
        </w:rPr>
        <w:t>Correspondence Group (CG)</w:t>
      </w:r>
      <w:r w:rsidR="00864022" w:rsidRPr="00C541CD">
        <w:rPr>
          <w:rFonts w:asciiTheme="minorHAnsi" w:hAnsiTheme="minorHAnsi" w:cstheme="minorBidi"/>
          <w:sz w:val="24"/>
          <w:szCs w:val="24"/>
        </w:rPr>
        <w:t xml:space="preserve"> </w:t>
      </w:r>
      <w:r w:rsidR="001D16BA" w:rsidRPr="007C5050">
        <w:rPr>
          <w:rFonts w:asciiTheme="minorHAnsi" w:hAnsiTheme="minorHAnsi" w:cstheme="minorBidi"/>
          <w:sz w:val="24"/>
          <w:szCs w:val="24"/>
        </w:rPr>
        <w:t>on the ITU Strategic Plan 2028-2031</w:t>
      </w:r>
      <w:r w:rsidR="00864022" w:rsidRPr="007C5050">
        <w:rPr>
          <w:rStyle w:val="FootnoteReference"/>
          <w:rFonts w:asciiTheme="minorHAnsi" w:hAnsiTheme="minorHAnsi" w:cstheme="minorBidi"/>
          <w:sz w:val="24"/>
          <w:szCs w:val="24"/>
          <w:vertAlign w:val="superscript"/>
        </w:rPr>
        <w:footnoteReference w:id="2"/>
      </w:r>
      <w:r w:rsidR="006B5EE5" w:rsidRPr="23979CE9">
        <w:rPr>
          <w:color w:val="000000" w:themeColor="text1"/>
          <w:sz w:val="24"/>
          <w:szCs w:val="24"/>
        </w:rPr>
        <w:t>will provide the Special Session of the RAG with a draft contribution for the 4th Council Working Group on the ITU strategic and financial plans 2028-2031 (CWG-SFP), scheduled for January 2026.</w:t>
      </w:r>
    </w:p>
    <w:p w14:paraId="1EA422A4" w14:textId="0BBEAC18" w:rsidR="3B5BA56C" w:rsidRDefault="3B5BA56C" w:rsidP="23979CE9">
      <w:r w:rsidRPr="23979CE9">
        <w:rPr>
          <w:rFonts w:eastAsia="Calibri"/>
          <w:sz w:val="24"/>
          <w:szCs w:val="24"/>
        </w:rPr>
        <w:t>The RAG Correspondence Group (CG) on the ITU Strategic Plan 2028–2031 has prepared a draft contribution for consideration by the Special Session of the RAG. The RAG will review</w:t>
      </w:r>
      <w:r w:rsidR="000754F5">
        <w:rPr>
          <w:rFonts w:eastAsia="Calibri"/>
          <w:sz w:val="24"/>
          <w:szCs w:val="24"/>
        </w:rPr>
        <w:t xml:space="preserve"> </w:t>
      </w:r>
      <w:r w:rsidR="006318EE">
        <w:rPr>
          <w:rFonts w:eastAsia="Calibri"/>
          <w:sz w:val="24"/>
          <w:szCs w:val="24"/>
        </w:rPr>
        <w:t>and</w:t>
      </w:r>
      <w:r w:rsidR="00C03D56">
        <w:rPr>
          <w:rFonts w:eastAsia="Calibri"/>
          <w:sz w:val="24"/>
          <w:szCs w:val="24"/>
        </w:rPr>
        <w:t xml:space="preserve"> revise</w:t>
      </w:r>
      <w:r w:rsidRPr="23979CE9">
        <w:rPr>
          <w:rFonts w:eastAsia="Calibri"/>
          <w:sz w:val="24"/>
          <w:szCs w:val="24"/>
        </w:rPr>
        <w:t xml:space="preserve"> this draft contribution before its submission to the 4th meeting of the Council Working Group on the ITU Strategic and Financial Plans 2028–2031 (CWG-SFP), scheduled for January 2026.</w:t>
      </w:r>
    </w:p>
    <w:p w14:paraId="3C736CCB" w14:textId="545DB96B" w:rsidR="00B30F9B" w:rsidRPr="007C5050" w:rsidRDefault="00C913FD" w:rsidP="003F0CAC">
      <w:pPr>
        <w:rPr>
          <w:rFonts w:asciiTheme="minorHAnsi" w:hAnsiTheme="minorHAnsi" w:cstheme="minorBidi"/>
          <w:sz w:val="24"/>
          <w:szCs w:val="24"/>
        </w:rPr>
      </w:pPr>
      <w:r w:rsidRPr="007C5050">
        <w:rPr>
          <w:rFonts w:asciiTheme="minorHAnsi" w:hAnsiTheme="minorHAnsi" w:cstheme="minorBidi"/>
          <w:sz w:val="24"/>
          <w:szCs w:val="24"/>
        </w:rPr>
        <w:t>A</w:t>
      </w:r>
      <w:r w:rsidR="00657421" w:rsidRPr="007C5050">
        <w:rPr>
          <w:rFonts w:asciiTheme="minorHAnsi" w:hAnsiTheme="minorHAnsi" w:cstheme="minorBidi"/>
          <w:sz w:val="24"/>
          <w:szCs w:val="24"/>
        </w:rPr>
        <w:t xml:space="preserve"> </w:t>
      </w:r>
      <w:r w:rsidR="00273FC5" w:rsidRPr="007C5050">
        <w:rPr>
          <w:rFonts w:asciiTheme="minorHAnsi" w:hAnsiTheme="minorHAnsi" w:cstheme="minorBidi"/>
          <w:sz w:val="24"/>
          <w:szCs w:val="24"/>
        </w:rPr>
        <w:t xml:space="preserve">virtual </w:t>
      </w:r>
      <w:r w:rsidR="00C44991" w:rsidRPr="007C5050">
        <w:rPr>
          <w:rFonts w:asciiTheme="minorHAnsi" w:hAnsiTheme="minorHAnsi" w:cstheme="minorBidi"/>
          <w:sz w:val="24"/>
          <w:szCs w:val="24"/>
        </w:rPr>
        <w:t>meeting</w:t>
      </w:r>
      <w:r w:rsidR="001D16BA" w:rsidRPr="007C5050">
        <w:rPr>
          <w:rFonts w:asciiTheme="minorHAnsi" w:hAnsiTheme="minorHAnsi" w:cstheme="minorBidi"/>
          <w:sz w:val="24"/>
          <w:szCs w:val="24"/>
        </w:rPr>
        <w:t xml:space="preserve"> of the RAG </w:t>
      </w:r>
      <w:r w:rsidR="001969A6" w:rsidRPr="007C5050">
        <w:rPr>
          <w:rFonts w:asciiTheme="minorHAnsi" w:hAnsiTheme="minorHAnsi" w:cstheme="minorBidi"/>
          <w:sz w:val="24"/>
          <w:szCs w:val="24"/>
        </w:rPr>
        <w:t xml:space="preserve">will </w:t>
      </w:r>
      <w:r w:rsidRPr="007C5050">
        <w:rPr>
          <w:rFonts w:asciiTheme="minorHAnsi" w:hAnsiTheme="minorHAnsi" w:cstheme="minorBidi"/>
          <w:sz w:val="24"/>
          <w:szCs w:val="24"/>
        </w:rPr>
        <w:t>the</w:t>
      </w:r>
      <w:r w:rsidR="005F7603" w:rsidRPr="007C5050">
        <w:rPr>
          <w:rFonts w:asciiTheme="minorHAnsi" w:hAnsiTheme="minorHAnsi" w:cstheme="minorBidi"/>
          <w:sz w:val="24"/>
          <w:szCs w:val="24"/>
        </w:rPr>
        <w:t>refore</w:t>
      </w:r>
      <w:r w:rsidR="00273FC5" w:rsidRPr="007C5050">
        <w:rPr>
          <w:rFonts w:asciiTheme="minorHAnsi" w:hAnsiTheme="minorHAnsi" w:cstheme="minorBidi"/>
          <w:sz w:val="24"/>
          <w:szCs w:val="24"/>
        </w:rPr>
        <w:t xml:space="preserve"> be convened </w:t>
      </w:r>
      <w:r w:rsidR="00C44991" w:rsidRPr="007C5050">
        <w:rPr>
          <w:rFonts w:asciiTheme="minorHAnsi" w:hAnsiTheme="minorHAnsi" w:cstheme="minorBidi"/>
          <w:sz w:val="24"/>
          <w:szCs w:val="24"/>
        </w:rPr>
        <w:t xml:space="preserve">as follows </w:t>
      </w:r>
      <w:r w:rsidR="00273FC5" w:rsidRPr="007C5050">
        <w:rPr>
          <w:rFonts w:asciiTheme="minorHAnsi" w:hAnsiTheme="minorHAnsi" w:cstheme="minorBidi"/>
          <w:sz w:val="24"/>
          <w:szCs w:val="24"/>
        </w:rPr>
        <w:t>to</w:t>
      </w:r>
      <w:r w:rsidRPr="007C5050">
        <w:rPr>
          <w:rFonts w:asciiTheme="minorHAnsi" w:hAnsiTheme="minorHAnsi" w:cstheme="minorBidi"/>
          <w:sz w:val="24"/>
          <w:szCs w:val="24"/>
        </w:rPr>
        <w:t xml:space="preserve"> </w:t>
      </w:r>
      <w:r w:rsidR="001969A6" w:rsidRPr="007C5050">
        <w:rPr>
          <w:rFonts w:asciiTheme="minorHAnsi" w:hAnsiTheme="minorHAnsi" w:cstheme="minorBidi"/>
          <w:sz w:val="24"/>
          <w:szCs w:val="24"/>
        </w:rPr>
        <w:t xml:space="preserve">review and </w:t>
      </w:r>
      <w:proofErr w:type="spellStart"/>
      <w:r w:rsidR="00FF4B0F" w:rsidRPr="007C5050">
        <w:rPr>
          <w:rFonts w:asciiTheme="minorHAnsi" w:hAnsiTheme="minorHAnsi" w:cstheme="minorBidi"/>
          <w:sz w:val="24"/>
          <w:szCs w:val="24"/>
        </w:rPr>
        <w:t>finali</w:t>
      </w:r>
      <w:r w:rsidR="6816580B" w:rsidRPr="007C5050">
        <w:rPr>
          <w:rFonts w:asciiTheme="minorHAnsi" w:hAnsiTheme="minorHAnsi" w:cstheme="minorBidi"/>
          <w:sz w:val="24"/>
          <w:szCs w:val="24"/>
        </w:rPr>
        <w:t>s</w:t>
      </w:r>
      <w:r w:rsidR="00FF4B0F" w:rsidRPr="007C5050">
        <w:rPr>
          <w:rFonts w:asciiTheme="minorHAnsi" w:hAnsiTheme="minorHAnsi" w:cstheme="minorBidi"/>
          <w:sz w:val="24"/>
          <w:szCs w:val="24"/>
        </w:rPr>
        <w:t>e</w:t>
      </w:r>
      <w:proofErr w:type="spellEnd"/>
      <w:r w:rsidR="001969A6" w:rsidRPr="007C5050">
        <w:rPr>
          <w:rFonts w:asciiTheme="minorHAnsi" w:hAnsiTheme="minorHAnsi" w:cstheme="minorBidi"/>
          <w:sz w:val="24"/>
          <w:szCs w:val="24"/>
        </w:rPr>
        <w:t xml:space="preserve"> the </w:t>
      </w:r>
      <w:r w:rsidR="00BC07BF" w:rsidRPr="007C5050">
        <w:rPr>
          <w:rFonts w:asciiTheme="minorHAnsi" w:hAnsiTheme="minorHAnsi" w:cstheme="minorBidi"/>
          <w:sz w:val="24"/>
          <w:szCs w:val="24"/>
        </w:rPr>
        <w:t xml:space="preserve">RAG </w:t>
      </w:r>
      <w:r w:rsidR="00426E2A" w:rsidRPr="000754F5">
        <w:rPr>
          <w:rFonts w:asciiTheme="minorHAnsi" w:hAnsiTheme="minorHAnsi" w:cstheme="minorBidi"/>
          <w:sz w:val="24"/>
          <w:szCs w:val="24"/>
        </w:rPr>
        <w:t xml:space="preserve">contribution </w:t>
      </w:r>
      <w:r w:rsidR="008F3534" w:rsidRPr="007C5050">
        <w:rPr>
          <w:rFonts w:asciiTheme="minorHAnsi" w:hAnsiTheme="minorHAnsi" w:cstheme="minorBidi"/>
          <w:sz w:val="24"/>
          <w:szCs w:val="24"/>
        </w:rPr>
        <w:t xml:space="preserve">to </w:t>
      </w:r>
      <w:r w:rsidR="00D80A68" w:rsidRPr="000754F5">
        <w:rPr>
          <w:rFonts w:asciiTheme="minorHAnsi" w:hAnsiTheme="minorHAnsi" w:cstheme="minorBidi"/>
          <w:sz w:val="24"/>
          <w:szCs w:val="24"/>
        </w:rPr>
        <w:t xml:space="preserve">the </w:t>
      </w:r>
      <w:r w:rsidR="008F3534" w:rsidRPr="007C5050">
        <w:rPr>
          <w:rFonts w:asciiTheme="minorHAnsi" w:hAnsiTheme="minorHAnsi" w:cstheme="minorBidi"/>
          <w:sz w:val="24"/>
          <w:szCs w:val="24"/>
        </w:rPr>
        <w:t>CWG-SFP</w:t>
      </w:r>
      <w:r w:rsidR="00C44991" w:rsidRPr="007C5050">
        <w:rPr>
          <w:rFonts w:asciiTheme="minorHAnsi" w:hAnsiTheme="minorHAnsi" w:cstheme="minorBidi"/>
          <w:sz w:val="24"/>
          <w:szCs w:val="24"/>
        </w:rPr>
        <w:t xml:space="preserve">: </w:t>
      </w:r>
    </w:p>
    <w:p w14:paraId="390A5247" w14:textId="77777777" w:rsidR="004A5F59" w:rsidRPr="00A86DFD" w:rsidRDefault="004A5F59" w:rsidP="004A5F59">
      <w:pPr>
        <w:rPr>
          <w:rFonts w:asciiTheme="minorHAnsi" w:hAnsiTheme="minorHAnsi" w:cstheme="minorHAnsi"/>
          <w:sz w:val="24"/>
          <w:szCs w:val="24"/>
        </w:rPr>
      </w:pP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042"/>
        <w:gridCol w:w="1529"/>
        <w:gridCol w:w="1993"/>
        <w:gridCol w:w="1800"/>
        <w:gridCol w:w="1182"/>
      </w:tblGrid>
      <w:tr w:rsidR="00F06FF2" w:rsidRPr="00A86DFD" w14:paraId="6FD55AB1" w14:textId="5905C4F8" w:rsidTr="00934265">
        <w:trPr>
          <w:jc w:val="center"/>
        </w:trPr>
        <w:tc>
          <w:tcPr>
            <w:tcW w:w="1593" w:type="pct"/>
            <w:vAlign w:val="center"/>
          </w:tcPr>
          <w:p w14:paraId="5C035245" w14:textId="1CA01A9C" w:rsidR="00062BD1" w:rsidRPr="00AA5C25" w:rsidRDefault="00062BD1" w:rsidP="00E9157C">
            <w:pPr>
              <w:pStyle w:val="Tablehead"/>
              <w:keepLines/>
              <w:jc w:val="left"/>
              <w:rPr>
                <w:rFonts w:asciiTheme="minorHAnsi" w:hAnsiTheme="minorHAnsi" w:cstheme="minorHAnsi"/>
                <w:sz w:val="24"/>
                <w:szCs w:val="24"/>
                <w:lang w:val="en-GB"/>
              </w:rPr>
            </w:pPr>
            <w:r w:rsidRPr="00AA5C25">
              <w:rPr>
                <w:rFonts w:asciiTheme="minorHAnsi" w:hAnsiTheme="minorHAnsi" w:cstheme="minorHAnsi"/>
                <w:sz w:val="24"/>
                <w:szCs w:val="24"/>
                <w:lang w:val="en-GB"/>
              </w:rPr>
              <w:t>Meeting</w:t>
            </w:r>
          </w:p>
        </w:tc>
        <w:tc>
          <w:tcPr>
            <w:tcW w:w="801" w:type="pct"/>
            <w:vAlign w:val="center"/>
          </w:tcPr>
          <w:p w14:paraId="0678112A" w14:textId="77777777" w:rsidR="00062BD1" w:rsidRPr="00E76CE1" w:rsidRDefault="00062BD1" w:rsidP="00E9157C">
            <w:pPr>
              <w:pStyle w:val="Tablehead"/>
              <w:keepLines/>
              <w:rPr>
                <w:rFonts w:asciiTheme="minorHAnsi" w:hAnsiTheme="minorHAnsi" w:cstheme="minorHAnsi"/>
                <w:sz w:val="24"/>
                <w:szCs w:val="24"/>
                <w:lang w:val="en-GB"/>
              </w:rPr>
            </w:pPr>
            <w:r w:rsidRPr="00E76CE1">
              <w:rPr>
                <w:rFonts w:asciiTheme="minorHAnsi" w:hAnsiTheme="minorHAnsi" w:cstheme="minorHAnsi"/>
                <w:sz w:val="24"/>
                <w:szCs w:val="24"/>
                <w:lang w:val="en-GB"/>
              </w:rPr>
              <w:t>Date</w:t>
            </w:r>
          </w:p>
        </w:tc>
        <w:tc>
          <w:tcPr>
            <w:tcW w:w="1044" w:type="pct"/>
            <w:vAlign w:val="center"/>
          </w:tcPr>
          <w:p w14:paraId="47D5612C" w14:textId="58D36F61" w:rsidR="00062BD1" w:rsidRPr="00E76CE1" w:rsidRDefault="00062BD1" w:rsidP="00E9157C">
            <w:pPr>
              <w:pStyle w:val="Tablehead"/>
              <w:keepLines/>
              <w:rPr>
                <w:rFonts w:asciiTheme="minorHAnsi" w:hAnsiTheme="minorHAnsi" w:cstheme="minorHAnsi"/>
                <w:sz w:val="24"/>
                <w:szCs w:val="24"/>
                <w:lang w:val="en-GB"/>
              </w:rPr>
            </w:pPr>
            <w:r w:rsidRPr="00E76CE1">
              <w:rPr>
                <w:rFonts w:asciiTheme="minorHAnsi" w:hAnsiTheme="minorHAnsi" w:cstheme="minorHAnsi"/>
                <w:sz w:val="24"/>
                <w:szCs w:val="24"/>
                <w:lang w:val="en-GB"/>
              </w:rPr>
              <w:t>Schedule</w:t>
            </w:r>
            <w:r w:rsidRPr="00E76CE1">
              <w:rPr>
                <w:rFonts w:asciiTheme="minorHAnsi" w:hAnsiTheme="minorHAnsi" w:cstheme="minorHAnsi"/>
                <w:sz w:val="24"/>
                <w:szCs w:val="24"/>
                <w:lang w:val="en-GB"/>
              </w:rPr>
              <w:br/>
              <w:t>(CET)</w:t>
            </w:r>
          </w:p>
        </w:tc>
        <w:tc>
          <w:tcPr>
            <w:tcW w:w="943" w:type="pct"/>
            <w:vAlign w:val="center"/>
          </w:tcPr>
          <w:p w14:paraId="4737218B" w14:textId="5F8D3920" w:rsidR="00062BD1" w:rsidRPr="00E76CE1" w:rsidRDefault="00062BD1" w:rsidP="00E9157C">
            <w:pPr>
              <w:pStyle w:val="Tablehead"/>
              <w:keepLines/>
              <w:rPr>
                <w:rFonts w:asciiTheme="minorHAnsi" w:hAnsiTheme="minorHAnsi" w:cstheme="minorHAnsi"/>
                <w:sz w:val="24"/>
                <w:szCs w:val="24"/>
                <w:lang w:val="en-GB"/>
              </w:rPr>
            </w:pPr>
            <w:r w:rsidRPr="00E76CE1">
              <w:rPr>
                <w:rFonts w:asciiTheme="minorHAnsi" w:hAnsiTheme="minorHAnsi" w:cstheme="minorHAnsi"/>
                <w:sz w:val="24"/>
                <w:szCs w:val="24"/>
                <w:lang w:val="en-GB"/>
              </w:rPr>
              <w:t>Deadline for contributions</w:t>
            </w:r>
          </w:p>
        </w:tc>
        <w:tc>
          <w:tcPr>
            <w:tcW w:w="619" w:type="pct"/>
            <w:vAlign w:val="center"/>
          </w:tcPr>
          <w:p w14:paraId="334B6E5B" w14:textId="6526BEEA" w:rsidR="00062BD1" w:rsidRPr="00E76CE1" w:rsidRDefault="00062BD1" w:rsidP="00E9157C">
            <w:pPr>
              <w:pStyle w:val="Tablehead"/>
              <w:keepLines/>
              <w:rPr>
                <w:rFonts w:asciiTheme="minorHAnsi" w:hAnsiTheme="minorHAnsi" w:cstheme="minorHAnsi"/>
                <w:sz w:val="24"/>
                <w:szCs w:val="24"/>
                <w:lang w:val="en-GB"/>
              </w:rPr>
            </w:pPr>
            <w:r w:rsidRPr="00E76CE1">
              <w:rPr>
                <w:rFonts w:asciiTheme="minorHAnsi" w:hAnsiTheme="minorHAnsi" w:cstheme="minorHAnsi"/>
                <w:sz w:val="24"/>
                <w:szCs w:val="24"/>
                <w:lang w:val="en-GB"/>
              </w:rPr>
              <w:t>Format</w:t>
            </w:r>
          </w:p>
        </w:tc>
      </w:tr>
      <w:tr w:rsidR="00F06FF2" w:rsidRPr="00A86DFD" w14:paraId="39F68630" w14:textId="05CF0DB0" w:rsidTr="00934265">
        <w:trPr>
          <w:jc w:val="center"/>
        </w:trPr>
        <w:tc>
          <w:tcPr>
            <w:tcW w:w="1593" w:type="pct"/>
            <w:vAlign w:val="center"/>
          </w:tcPr>
          <w:p w14:paraId="67053CFF" w14:textId="5ECCEA0F" w:rsidR="00062BD1" w:rsidRPr="00AA5C25" w:rsidRDefault="002D3D80" w:rsidP="00E9157C">
            <w:pPr>
              <w:pStyle w:val="Tabletext"/>
              <w:keepLines/>
              <w:rPr>
                <w:rFonts w:asciiTheme="minorHAnsi" w:hAnsiTheme="minorHAnsi" w:cstheme="minorHAnsi"/>
                <w:b/>
                <w:bCs/>
                <w:sz w:val="24"/>
                <w:szCs w:val="24"/>
                <w:lang w:val="en-CA"/>
              </w:rPr>
            </w:pPr>
            <w:r w:rsidRPr="00AA5C25">
              <w:rPr>
                <w:rFonts w:asciiTheme="minorHAnsi" w:hAnsiTheme="minorHAnsi" w:cstheme="minorHAnsi"/>
                <w:b/>
                <w:bCs/>
                <w:sz w:val="24"/>
                <w:szCs w:val="24"/>
              </w:rPr>
              <w:t xml:space="preserve">RAG </w:t>
            </w:r>
            <w:r w:rsidR="00273FC5" w:rsidRPr="00AA5C25">
              <w:rPr>
                <w:rFonts w:asciiTheme="minorHAnsi" w:hAnsiTheme="minorHAnsi" w:cstheme="minorHAnsi"/>
                <w:b/>
                <w:bCs/>
                <w:sz w:val="24"/>
                <w:szCs w:val="24"/>
              </w:rPr>
              <w:t xml:space="preserve">session </w:t>
            </w:r>
            <w:r w:rsidRPr="00AA5C25">
              <w:rPr>
                <w:rFonts w:asciiTheme="minorHAnsi" w:hAnsiTheme="minorHAnsi" w:cstheme="minorHAnsi"/>
                <w:b/>
                <w:bCs/>
                <w:sz w:val="24"/>
                <w:szCs w:val="24"/>
              </w:rPr>
              <w:t xml:space="preserve">to review the </w:t>
            </w:r>
            <w:r w:rsidR="006662F2">
              <w:rPr>
                <w:rFonts w:asciiTheme="minorHAnsi" w:hAnsiTheme="minorHAnsi" w:cstheme="minorHAnsi"/>
                <w:b/>
                <w:bCs/>
                <w:sz w:val="24"/>
                <w:szCs w:val="24"/>
              </w:rPr>
              <w:t>contribution</w:t>
            </w:r>
            <w:r w:rsidR="006662F2" w:rsidRPr="00AA5C25">
              <w:rPr>
                <w:rFonts w:asciiTheme="minorHAnsi" w:hAnsiTheme="minorHAnsi" w:cstheme="minorHAnsi"/>
                <w:b/>
                <w:bCs/>
                <w:sz w:val="24"/>
                <w:szCs w:val="24"/>
              </w:rPr>
              <w:t xml:space="preserve"> </w:t>
            </w:r>
            <w:r w:rsidRPr="00AA5C25">
              <w:rPr>
                <w:rFonts w:asciiTheme="minorHAnsi" w:hAnsiTheme="minorHAnsi" w:cstheme="minorHAnsi"/>
                <w:b/>
                <w:bCs/>
                <w:sz w:val="24"/>
                <w:szCs w:val="24"/>
              </w:rPr>
              <w:t>of the RAG-CG on the ITU Strategic Plan 2028-2031</w:t>
            </w:r>
          </w:p>
        </w:tc>
        <w:tc>
          <w:tcPr>
            <w:tcW w:w="801" w:type="pct"/>
            <w:vAlign w:val="center"/>
          </w:tcPr>
          <w:p w14:paraId="4F01F6DA" w14:textId="0BAE105D" w:rsidR="00062BD1" w:rsidRPr="00E76CE1" w:rsidRDefault="007839AB" w:rsidP="007839AB">
            <w:pPr>
              <w:pStyle w:val="Tabletext"/>
              <w:keepLines/>
              <w:jc w:val="center"/>
              <w:rPr>
                <w:rFonts w:asciiTheme="minorHAnsi" w:hAnsiTheme="minorHAnsi" w:cstheme="minorHAnsi"/>
                <w:bCs/>
                <w:sz w:val="24"/>
                <w:szCs w:val="24"/>
                <w:lang w:val="en-GB"/>
              </w:rPr>
            </w:pPr>
            <w:r>
              <w:rPr>
                <w:rFonts w:asciiTheme="minorHAnsi" w:hAnsiTheme="minorHAnsi" w:cstheme="minorHAnsi"/>
                <w:bCs/>
                <w:sz w:val="24"/>
                <w:szCs w:val="24"/>
                <w:lang w:val="en-CA"/>
              </w:rPr>
              <w:t>9</w:t>
            </w:r>
            <w:r w:rsidR="00062BD1" w:rsidRPr="00E76CE1">
              <w:rPr>
                <w:rFonts w:asciiTheme="minorHAnsi" w:hAnsiTheme="minorHAnsi" w:cstheme="minorHAnsi"/>
                <w:bCs/>
                <w:sz w:val="24"/>
                <w:szCs w:val="24"/>
                <w:lang w:val="en-CA"/>
              </w:rPr>
              <w:t xml:space="preserve"> </w:t>
            </w:r>
            <w:r w:rsidR="007E5C68">
              <w:rPr>
                <w:rFonts w:asciiTheme="minorHAnsi" w:hAnsiTheme="minorHAnsi" w:cstheme="minorHAnsi"/>
                <w:bCs/>
                <w:sz w:val="24"/>
                <w:szCs w:val="24"/>
                <w:lang w:val="en-CA"/>
              </w:rPr>
              <w:t>December</w:t>
            </w:r>
            <w:r w:rsidR="00062BD1" w:rsidRPr="00E76CE1">
              <w:rPr>
                <w:rFonts w:asciiTheme="minorHAnsi" w:hAnsiTheme="minorHAnsi" w:cstheme="minorHAnsi"/>
                <w:bCs/>
                <w:sz w:val="24"/>
                <w:szCs w:val="24"/>
                <w:lang w:val="en-CA"/>
              </w:rPr>
              <w:t xml:space="preserve"> 2025</w:t>
            </w:r>
          </w:p>
        </w:tc>
        <w:tc>
          <w:tcPr>
            <w:tcW w:w="1044" w:type="pct"/>
            <w:vAlign w:val="center"/>
          </w:tcPr>
          <w:p w14:paraId="622A7E7A" w14:textId="07F3BC5B" w:rsidR="00062BD1" w:rsidRPr="00E76CE1" w:rsidRDefault="00062BD1" w:rsidP="00E9157C">
            <w:pPr>
              <w:pStyle w:val="Tabletext"/>
              <w:keepLines/>
              <w:jc w:val="center"/>
              <w:rPr>
                <w:rFonts w:asciiTheme="minorHAnsi" w:hAnsiTheme="minorHAnsi" w:cstheme="minorHAnsi"/>
                <w:sz w:val="24"/>
                <w:szCs w:val="24"/>
                <w:lang w:val="en-GB"/>
              </w:rPr>
            </w:pPr>
            <w:r w:rsidRPr="00E36FAA">
              <w:rPr>
                <w:rFonts w:asciiTheme="minorHAnsi" w:hAnsiTheme="minorHAnsi" w:cstheme="minorHAnsi"/>
                <w:sz w:val="24"/>
                <w:szCs w:val="24"/>
                <w:lang w:val="en-GB"/>
              </w:rPr>
              <w:t>1</w:t>
            </w:r>
            <w:r w:rsidR="00832FD8" w:rsidRPr="00E36FAA">
              <w:rPr>
                <w:rFonts w:asciiTheme="minorHAnsi" w:hAnsiTheme="minorHAnsi" w:cstheme="minorHAnsi"/>
                <w:sz w:val="24"/>
                <w:szCs w:val="24"/>
                <w:lang w:val="en-GB"/>
              </w:rPr>
              <w:t>3</w:t>
            </w:r>
            <w:r w:rsidRPr="00E36FAA">
              <w:rPr>
                <w:rFonts w:asciiTheme="minorHAnsi" w:hAnsiTheme="minorHAnsi" w:cstheme="minorHAnsi"/>
                <w:sz w:val="24"/>
                <w:szCs w:val="24"/>
                <w:lang w:val="en-GB"/>
              </w:rPr>
              <w:t xml:space="preserve">00 to </w:t>
            </w:r>
            <w:r w:rsidR="008647F8" w:rsidRPr="00E36FAA">
              <w:rPr>
                <w:rFonts w:asciiTheme="minorHAnsi" w:hAnsiTheme="minorHAnsi" w:cstheme="minorHAnsi"/>
                <w:sz w:val="24"/>
                <w:szCs w:val="24"/>
                <w:lang w:val="en-GB"/>
              </w:rPr>
              <w:t>1600</w:t>
            </w:r>
          </w:p>
        </w:tc>
        <w:tc>
          <w:tcPr>
            <w:tcW w:w="943" w:type="pct"/>
            <w:vAlign w:val="center"/>
          </w:tcPr>
          <w:p w14:paraId="1967D879" w14:textId="0C588AFA" w:rsidR="00062BD1" w:rsidRPr="00E76CE1" w:rsidRDefault="007F456B" w:rsidP="00E9157C">
            <w:pPr>
              <w:pStyle w:val="Tabletext"/>
              <w:keepLines/>
              <w:jc w:val="center"/>
              <w:rPr>
                <w:rFonts w:asciiTheme="minorHAnsi" w:hAnsiTheme="minorHAnsi" w:cstheme="minorHAnsi"/>
                <w:sz w:val="24"/>
                <w:szCs w:val="24"/>
                <w:lang w:val="en-GB"/>
              </w:rPr>
            </w:pPr>
            <w:r w:rsidRPr="00832FD8">
              <w:rPr>
                <w:rFonts w:asciiTheme="minorHAnsi" w:hAnsiTheme="minorHAnsi" w:cstheme="minorHAnsi"/>
                <w:sz w:val="24"/>
                <w:szCs w:val="24"/>
                <w:lang w:val="en-GB"/>
              </w:rPr>
              <w:t>25</w:t>
            </w:r>
            <w:r w:rsidR="007839AB" w:rsidRPr="00832FD8">
              <w:rPr>
                <w:rFonts w:asciiTheme="minorHAnsi" w:hAnsiTheme="minorHAnsi" w:cstheme="minorHAnsi"/>
                <w:sz w:val="24"/>
                <w:szCs w:val="24"/>
                <w:lang w:val="en-GB"/>
              </w:rPr>
              <w:t xml:space="preserve"> </w:t>
            </w:r>
            <w:r w:rsidR="00062BD1" w:rsidRPr="00832FD8">
              <w:rPr>
                <w:rFonts w:asciiTheme="minorHAnsi" w:hAnsiTheme="minorHAnsi" w:cstheme="minorHAnsi"/>
                <w:bCs/>
                <w:sz w:val="24"/>
                <w:szCs w:val="24"/>
                <w:lang w:val="en-CA"/>
              </w:rPr>
              <w:t xml:space="preserve">November 2025 </w:t>
            </w:r>
          </w:p>
        </w:tc>
        <w:tc>
          <w:tcPr>
            <w:tcW w:w="619" w:type="pct"/>
            <w:vAlign w:val="center"/>
          </w:tcPr>
          <w:p w14:paraId="4EF2215B" w14:textId="5E5749EF" w:rsidR="00062BD1" w:rsidRPr="00E76CE1" w:rsidRDefault="00062BD1" w:rsidP="00E9157C">
            <w:pPr>
              <w:pStyle w:val="Tabletext"/>
              <w:keepLines/>
              <w:jc w:val="center"/>
              <w:rPr>
                <w:rFonts w:asciiTheme="minorHAnsi" w:hAnsiTheme="minorHAnsi" w:cstheme="minorHAnsi"/>
                <w:bCs/>
                <w:sz w:val="24"/>
                <w:szCs w:val="24"/>
                <w:lang w:val="en-GB"/>
              </w:rPr>
            </w:pPr>
            <w:r w:rsidRPr="00E76CE1">
              <w:rPr>
                <w:rFonts w:asciiTheme="minorHAnsi" w:hAnsiTheme="minorHAnsi" w:cstheme="minorHAnsi"/>
                <w:bCs/>
                <w:sz w:val="24"/>
                <w:szCs w:val="24"/>
                <w:lang w:val="en-GB"/>
              </w:rPr>
              <w:t xml:space="preserve">Virtual </w:t>
            </w:r>
          </w:p>
        </w:tc>
      </w:tr>
    </w:tbl>
    <w:p w14:paraId="2806F694" w14:textId="77777777" w:rsidR="005E6E3E" w:rsidRPr="00A86DFD" w:rsidRDefault="005E6E3E" w:rsidP="003F0CAC">
      <w:pPr>
        <w:rPr>
          <w:rFonts w:asciiTheme="minorHAnsi" w:hAnsiTheme="minorHAnsi" w:cstheme="minorHAnsi"/>
          <w:sz w:val="24"/>
          <w:szCs w:val="24"/>
        </w:rPr>
      </w:pPr>
    </w:p>
    <w:p w14:paraId="08988119" w14:textId="00A1606A" w:rsidR="007A43C6" w:rsidRPr="00A86DFD" w:rsidRDefault="007A43C6" w:rsidP="003F0CAC">
      <w:pPr>
        <w:rPr>
          <w:rFonts w:asciiTheme="minorHAnsi" w:hAnsiTheme="minorHAnsi" w:cstheme="minorHAnsi"/>
          <w:sz w:val="24"/>
          <w:szCs w:val="24"/>
        </w:rPr>
      </w:pPr>
      <w:r w:rsidRPr="00A86DFD">
        <w:rPr>
          <w:rFonts w:asciiTheme="minorHAnsi" w:hAnsiTheme="minorHAnsi" w:cstheme="minorHAnsi"/>
          <w:sz w:val="24"/>
          <w:szCs w:val="24"/>
        </w:rPr>
        <w:lastRenderedPageBreak/>
        <w:t xml:space="preserve">As stated in Article 11A of the ITU Convention, </w:t>
      </w:r>
      <w:proofErr w:type="gramStart"/>
      <w:r w:rsidRPr="00A86DFD">
        <w:rPr>
          <w:rFonts w:asciiTheme="minorHAnsi" w:hAnsiTheme="minorHAnsi" w:cstheme="minorHAnsi"/>
          <w:sz w:val="24"/>
          <w:szCs w:val="24"/>
        </w:rPr>
        <w:t>the RAG</w:t>
      </w:r>
      <w:proofErr w:type="gramEnd"/>
      <w:r w:rsidRPr="00A86DFD">
        <w:rPr>
          <w:rFonts w:asciiTheme="minorHAnsi" w:hAnsiTheme="minorHAnsi" w:cstheme="minorHAnsi"/>
          <w:sz w:val="24"/>
          <w:szCs w:val="24"/>
        </w:rPr>
        <w:t xml:space="preserve"> is open to representatives of Administrations of Member States and representatives of Sector Members, and to the Chair</w:t>
      </w:r>
      <w:r w:rsidR="003B097E" w:rsidRPr="00A86DFD">
        <w:rPr>
          <w:rFonts w:asciiTheme="minorHAnsi" w:hAnsiTheme="minorHAnsi" w:cstheme="minorHAnsi"/>
          <w:sz w:val="24"/>
          <w:szCs w:val="24"/>
        </w:rPr>
        <w:t>s</w:t>
      </w:r>
      <w:r w:rsidRPr="00A86DFD">
        <w:rPr>
          <w:rFonts w:asciiTheme="minorHAnsi" w:hAnsiTheme="minorHAnsi" w:cstheme="minorHAnsi"/>
          <w:sz w:val="24"/>
          <w:szCs w:val="24"/>
        </w:rPr>
        <w:t xml:space="preserve"> of the Study Groups and other groups. </w:t>
      </w:r>
    </w:p>
    <w:p w14:paraId="5D9D528E" w14:textId="77777777" w:rsidR="007A43C6" w:rsidRDefault="007A43C6" w:rsidP="003F0CAC">
      <w:pPr>
        <w:rPr>
          <w:rFonts w:asciiTheme="minorHAnsi" w:hAnsiTheme="minorHAnsi" w:cstheme="minorHAnsi"/>
          <w:sz w:val="24"/>
          <w:szCs w:val="24"/>
        </w:rPr>
      </w:pPr>
      <w:r w:rsidRPr="00A86DFD">
        <w:rPr>
          <w:rFonts w:asciiTheme="minorHAnsi" w:hAnsiTheme="minorHAnsi" w:cstheme="minorHAnsi"/>
          <w:sz w:val="24"/>
          <w:szCs w:val="24"/>
        </w:rPr>
        <w:t xml:space="preserve">The principal duties of </w:t>
      </w:r>
      <w:proofErr w:type="gramStart"/>
      <w:r w:rsidRPr="00A86DFD">
        <w:rPr>
          <w:rFonts w:asciiTheme="minorHAnsi" w:hAnsiTheme="minorHAnsi" w:cstheme="minorHAnsi"/>
          <w:sz w:val="24"/>
          <w:szCs w:val="24"/>
        </w:rPr>
        <w:t>the RAG</w:t>
      </w:r>
      <w:proofErr w:type="gramEnd"/>
      <w:r w:rsidRPr="00A86DFD">
        <w:rPr>
          <w:rFonts w:asciiTheme="minorHAnsi" w:hAnsiTheme="minorHAnsi" w:cstheme="minorHAnsi"/>
          <w:sz w:val="24"/>
          <w:szCs w:val="24"/>
        </w:rPr>
        <w:t xml:space="preserve"> are,</w:t>
      </w:r>
      <w:r w:rsidRPr="00A86DFD">
        <w:rPr>
          <w:rFonts w:asciiTheme="minorHAnsi" w:hAnsiTheme="minorHAnsi" w:cstheme="minorHAnsi"/>
          <w:i/>
          <w:iCs/>
          <w:sz w:val="24"/>
          <w:szCs w:val="24"/>
        </w:rPr>
        <w:t xml:space="preserve"> inter alia</w:t>
      </w:r>
      <w:r w:rsidRPr="00A86DFD">
        <w:rPr>
          <w:rFonts w:asciiTheme="minorHAnsi" w:hAnsiTheme="minorHAnsi" w:cstheme="minorHAnsi"/>
          <w:sz w:val="24"/>
          <w:szCs w:val="24"/>
        </w:rPr>
        <w:t xml:space="preserve">, to review priorities, </w:t>
      </w:r>
      <w:proofErr w:type="spellStart"/>
      <w:r w:rsidRPr="00A86DFD">
        <w:rPr>
          <w:rFonts w:asciiTheme="minorHAnsi" w:hAnsiTheme="minorHAnsi" w:cstheme="minorHAnsi"/>
          <w:sz w:val="24"/>
          <w:szCs w:val="24"/>
        </w:rPr>
        <w:t>programmes</w:t>
      </w:r>
      <w:proofErr w:type="spellEnd"/>
      <w:r w:rsidRPr="00A86DFD">
        <w:rPr>
          <w:rFonts w:asciiTheme="minorHAnsi" w:hAnsiTheme="minorHAnsi" w:cstheme="minorHAnsi"/>
          <w:sz w:val="24"/>
          <w:szCs w:val="24"/>
        </w:rPr>
        <w:t>, operations, financial matters and strategies related to Radiocommunication Assemblies, Study Groups and the preparation of Radiocommunication Conferences, and any specific matters as directed by a conference of the Union, a Radiocommunication Assembly or the Council. The RAG recommends measures to foster cooperation and coordination with other standards bodies, with the Telecommunication Standardization Sector, the Telecommunication Development Sector and the General Secretariat.</w:t>
      </w:r>
    </w:p>
    <w:p w14:paraId="7774ED72" w14:textId="4F35E88D" w:rsidR="007A43C6" w:rsidRPr="00A86DFD" w:rsidRDefault="007A43C6" w:rsidP="003F0CAC">
      <w:pPr>
        <w:rPr>
          <w:rFonts w:asciiTheme="minorHAnsi" w:hAnsiTheme="minorHAnsi" w:cstheme="minorHAnsi"/>
          <w:sz w:val="24"/>
          <w:szCs w:val="24"/>
        </w:rPr>
      </w:pPr>
      <w:r w:rsidRPr="00A86DFD">
        <w:rPr>
          <w:rFonts w:asciiTheme="minorHAnsi" w:hAnsiTheme="minorHAnsi" w:cstheme="minorHAnsi"/>
          <w:sz w:val="24"/>
          <w:szCs w:val="24"/>
        </w:rPr>
        <w:t>The draft agenda</w:t>
      </w:r>
      <w:r w:rsidR="00E42248" w:rsidRPr="00A86DFD">
        <w:rPr>
          <w:rFonts w:asciiTheme="minorHAnsi" w:hAnsiTheme="minorHAnsi" w:cstheme="minorHAnsi"/>
          <w:sz w:val="24"/>
          <w:szCs w:val="24"/>
        </w:rPr>
        <w:t xml:space="preserve"> </w:t>
      </w:r>
      <w:r w:rsidRPr="00A86DFD">
        <w:rPr>
          <w:rFonts w:asciiTheme="minorHAnsi" w:hAnsiTheme="minorHAnsi" w:cstheme="minorHAnsi"/>
          <w:sz w:val="24"/>
          <w:szCs w:val="24"/>
        </w:rPr>
        <w:t>ha</w:t>
      </w:r>
      <w:r w:rsidR="004E1DDE" w:rsidRPr="00A86DFD">
        <w:rPr>
          <w:rFonts w:asciiTheme="minorHAnsi" w:hAnsiTheme="minorHAnsi" w:cstheme="minorHAnsi"/>
          <w:sz w:val="24"/>
          <w:szCs w:val="24"/>
        </w:rPr>
        <w:t xml:space="preserve">s </w:t>
      </w:r>
      <w:r w:rsidRPr="00A86DFD">
        <w:rPr>
          <w:rFonts w:asciiTheme="minorHAnsi" w:hAnsiTheme="minorHAnsi" w:cstheme="minorHAnsi"/>
          <w:sz w:val="24"/>
          <w:szCs w:val="24"/>
        </w:rPr>
        <w:t xml:space="preserve">been established in consultation with the Chair of RAG and </w:t>
      </w:r>
      <w:r w:rsidR="004E1DDE" w:rsidRPr="00A86DFD">
        <w:rPr>
          <w:rFonts w:asciiTheme="minorHAnsi" w:hAnsiTheme="minorHAnsi" w:cstheme="minorHAnsi"/>
          <w:sz w:val="24"/>
          <w:szCs w:val="24"/>
        </w:rPr>
        <w:t>is</w:t>
      </w:r>
      <w:r w:rsidR="00E42248" w:rsidRPr="00A86DFD">
        <w:rPr>
          <w:rFonts w:asciiTheme="minorHAnsi" w:hAnsiTheme="minorHAnsi" w:cstheme="minorHAnsi"/>
          <w:sz w:val="24"/>
          <w:szCs w:val="24"/>
        </w:rPr>
        <w:t xml:space="preserve"> contained i</w:t>
      </w:r>
      <w:r w:rsidRPr="00A86DFD">
        <w:rPr>
          <w:rFonts w:asciiTheme="minorHAnsi" w:hAnsiTheme="minorHAnsi" w:cstheme="minorHAnsi"/>
          <w:sz w:val="24"/>
          <w:szCs w:val="24"/>
        </w:rPr>
        <w:t xml:space="preserve">n </w:t>
      </w:r>
      <w:r w:rsidR="0005471C" w:rsidRPr="00A86DFD">
        <w:rPr>
          <w:rFonts w:asciiTheme="minorHAnsi" w:hAnsiTheme="minorHAnsi" w:cstheme="minorHAnsi"/>
          <w:sz w:val="24"/>
          <w:szCs w:val="24"/>
        </w:rPr>
        <w:t xml:space="preserve">the </w:t>
      </w:r>
      <w:r w:rsidRPr="00A86DFD">
        <w:rPr>
          <w:rFonts w:asciiTheme="minorHAnsi" w:hAnsiTheme="minorHAnsi" w:cstheme="minorHAnsi"/>
          <w:b/>
          <w:sz w:val="24"/>
          <w:szCs w:val="24"/>
        </w:rPr>
        <w:t>Annex</w:t>
      </w:r>
      <w:r w:rsidRPr="00A86DFD">
        <w:rPr>
          <w:rFonts w:asciiTheme="minorHAnsi" w:hAnsiTheme="minorHAnsi" w:cstheme="minorHAnsi"/>
          <w:sz w:val="24"/>
          <w:szCs w:val="24"/>
        </w:rPr>
        <w:t xml:space="preserve">. </w:t>
      </w:r>
    </w:p>
    <w:p w14:paraId="5BC622C7" w14:textId="5BF9B359" w:rsidR="007A43C6" w:rsidRPr="00A86DFD" w:rsidRDefault="007A43C6" w:rsidP="003F0CAC">
      <w:pPr>
        <w:rPr>
          <w:rFonts w:asciiTheme="minorHAnsi" w:hAnsiTheme="minorHAnsi" w:cstheme="minorHAnsi"/>
          <w:sz w:val="24"/>
          <w:szCs w:val="24"/>
        </w:rPr>
      </w:pPr>
      <w:r w:rsidRPr="00A86DFD">
        <w:rPr>
          <w:rFonts w:asciiTheme="minorHAnsi" w:hAnsiTheme="minorHAnsi" w:cstheme="minorHAnsi"/>
          <w:sz w:val="24"/>
          <w:szCs w:val="24"/>
        </w:rPr>
        <w:t xml:space="preserve">All documents and administrative information pertaining to the upcoming meeting of the RAG will be posted on the ITU website at </w:t>
      </w:r>
      <w:hyperlink r:id="rId12" w:history="1">
        <w:r w:rsidR="00C45B90" w:rsidRPr="00A86DFD">
          <w:rPr>
            <w:rStyle w:val="Hyperlink"/>
            <w:rFonts w:asciiTheme="minorHAnsi" w:hAnsiTheme="minorHAnsi" w:cstheme="minorHAnsi"/>
            <w:sz w:val="24"/>
            <w:szCs w:val="24"/>
            <w:lang w:val="en-GB"/>
          </w:rPr>
          <w:t>https://itu.int/rag</w:t>
        </w:r>
      </w:hyperlink>
      <w:r w:rsidRPr="00A86DFD">
        <w:rPr>
          <w:rFonts w:asciiTheme="minorHAnsi" w:hAnsiTheme="minorHAnsi" w:cstheme="minorHAnsi"/>
          <w:sz w:val="24"/>
          <w:szCs w:val="24"/>
        </w:rPr>
        <w:t xml:space="preserve"> as they become available. </w:t>
      </w:r>
    </w:p>
    <w:p w14:paraId="1E40DE1B" w14:textId="77777777" w:rsidR="00AB01A7" w:rsidRPr="00A86DFD" w:rsidRDefault="00AB01A7" w:rsidP="003F0CAC">
      <w:pPr>
        <w:pStyle w:val="Headingb"/>
        <w:spacing w:before="360"/>
        <w:rPr>
          <w:rFonts w:asciiTheme="minorHAnsi" w:hAnsiTheme="minorHAnsi" w:cstheme="minorHAnsi"/>
          <w:sz w:val="24"/>
          <w:szCs w:val="24"/>
          <w:lang w:val="en-GB"/>
        </w:rPr>
      </w:pPr>
      <w:r w:rsidRPr="00A86DFD">
        <w:rPr>
          <w:rFonts w:asciiTheme="minorHAnsi" w:hAnsiTheme="minorHAnsi" w:cstheme="minorHAnsi"/>
          <w:sz w:val="24"/>
          <w:szCs w:val="24"/>
          <w:lang w:val="en-GB"/>
        </w:rPr>
        <w:t>Contributions</w:t>
      </w:r>
    </w:p>
    <w:p w14:paraId="6C66286F" w14:textId="12BE60E0" w:rsidR="00385A05" w:rsidRPr="00A86DFD" w:rsidRDefault="00CD1A4C" w:rsidP="003F0CAC">
      <w:pPr>
        <w:tabs>
          <w:tab w:val="clear" w:pos="794"/>
          <w:tab w:val="clear" w:pos="1191"/>
          <w:tab w:val="clear" w:pos="1588"/>
          <w:tab w:val="clear" w:pos="1985"/>
        </w:tabs>
        <w:rPr>
          <w:rFonts w:asciiTheme="minorHAnsi" w:hAnsiTheme="minorHAnsi" w:cstheme="minorHAnsi"/>
          <w:sz w:val="24"/>
          <w:szCs w:val="24"/>
        </w:rPr>
      </w:pPr>
      <w:r w:rsidRPr="00A86DFD">
        <w:rPr>
          <w:rFonts w:asciiTheme="minorHAnsi" w:hAnsiTheme="minorHAnsi" w:cstheme="minorHAnsi"/>
          <w:sz w:val="24"/>
          <w:szCs w:val="24"/>
        </w:rPr>
        <w:t xml:space="preserve">Contributions should be submitted to the Radiocommunication Bureau (BR) at </w:t>
      </w:r>
      <w:hyperlink r:id="rId13" w:history="1">
        <w:r w:rsidRPr="00A86DFD">
          <w:rPr>
            <w:rStyle w:val="Hyperlink"/>
            <w:rFonts w:asciiTheme="minorHAnsi" w:hAnsiTheme="minorHAnsi" w:cstheme="minorHAnsi"/>
            <w:sz w:val="24"/>
            <w:szCs w:val="24"/>
          </w:rPr>
          <w:t>brrag@itu.int</w:t>
        </w:r>
      </w:hyperlink>
      <w:r w:rsidRPr="00A86DFD">
        <w:rPr>
          <w:rFonts w:asciiTheme="minorHAnsi" w:hAnsiTheme="minorHAnsi" w:cstheme="minorHAnsi"/>
          <w:sz w:val="24"/>
          <w:szCs w:val="24"/>
        </w:rPr>
        <w:t>, with a copy to the RAG Chair</w:t>
      </w:r>
      <w:r w:rsidR="00FF7B55" w:rsidRPr="00A86DFD">
        <w:rPr>
          <w:rFonts w:asciiTheme="minorHAnsi" w:hAnsiTheme="minorHAnsi" w:cstheme="minorHAnsi"/>
          <w:sz w:val="24"/>
          <w:szCs w:val="24"/>
        </w:rPr>
        <w:t>s</w:t>
      </w:r>
      <w:r w:rsidRPr="00A86DFD">
        <w:rPr>
          <w:rFonts w:asciiTheme="minorHAnsi" w:hAnsiTheme="minorHAnsi" w:cstheme="minorHAnsi"/>
          <w:sz w:val="24"/>
          <w:szCs w:val="24"/>
        </w:rPr>
        <w:t xml:space="preserve"> and Vice-Chair</w:t>
      </w:r>
      <w:r w:rsidR="00FF7B55" w:rsidRPr="00A86DFD">
        <w:rPr>
          <w:rFonts w:asciiTheme="minorHAnsi" w:hAnsiTheme="minorHAnsi" w:cstheme="minorHAnsi"/>
          <w:sz w:val="24"/>
          <w:szCs w:val="24"/>
        </w:rPr>
        <w:t>s</w:t>
      </w:r>
      <w:r w:rsidRPr="00A86DFD">
        <w:rPr>
          <w:rFonts w:asciiTheme="minorHAnsi" w:hAnsiTheme="minorHAnsi" w:cstheme="minorHAnsi"/>
          <w:sz w:val="24"/>
          <w:szCs w:val="24"/>
        </w:rPr>
        <w:t xml:space="preserve"> </w:t>
      </w:r>
      <w:r w:rsidR="00793687" w:rsidRPr="00A86DFD">
        <w:rPr>
          <w:rFonts w:asciiTheme="minorHAnsi" w:hAnsiTheme="minorHAnsi" w:cstheme="minorHAnsi"/>
          <w:sz w:val="24"/>
          <w:szCs w:val="24"/>
        </w:rPr>
        <w:t>(see</w:t>
      </w:r>
      <w:r w:rsidRPr="00A86DFD">
        <w:rPr>
          <w:rFonts w:asciiTheme="minorHAnsi" w:hAnsiTheme="minorHAnsi" w:cstheme="minorHAnsi"/>
          <w:sz w:val="24"/>
          <w:szCs w:val="24"/>
        </w:rPr>
        <w:t xml:space="preserve"> email addresses indicated </w:t>
      </w:r>
      <w:r w:rsidR="00A249E7" w:rsidRPr="00A86DFD">
        <w:rPr>
          <w:rFonts w:asciiTheme="minorHAnsi" w:hAnsiTheme="minorHAnsi" w:cstheme="minorHAnsi"/>
          <w:sz w:val="24"/>
          <w:szCs w:val="24"/>
        </w:rPr>
        <w:t xml:space="preserve">on the </w:t>
      </w:r>
      <w:hyperlink r:id="rId14" w:history="1">
        <w:r w:rsidR="00A249E7" w:rsidRPr="00CE5739">
          <w:rPr>
            <w:rStyle w:val="Hyperlink"/>
            <w:rFonts w:asciiTheme="minorHAnsi" w:hAnsiTheme="minorHAnsi" w:cstheme="minorHAnsi"/>
            <w:sz w:val="24"/>
            <w:szCs w:val="24"/>
          </w:rPr>
          <w:t>RAG website</w:t>
        </w:r>
      </w:hyperlink>
      <w:r w:rsidR="00793687" w:rsidRPr="00A86DFD">
        <w:rPr>
          <w:rFonts w:asciiTheme="minorHAnsi" w:hAnsiTheme="minorHAnsi" w:cstheme="minorHAnsi"/>
          <w:sz w:val="24"/>
          <w:szCs w:val="24"/>
        </w:rPr>
        <w:t>).</w:t>
      </w:r>
    </w:p>
    <w:p w14:paraId="6E11C31A" w14:textId="4BB8DD32" w:rsidR="004E1DDE" w:rsidRPr="00A86DFD" w:rsidRDefault="00100BB4" w:rsidP="003F0CAC">
      <w:pPr>
        <w:tabs>
          <w:tab w:val="clear" w:pos="794"/>
          <w:tab w:val="clear" w:pos="1191"/>
          <w:tab w:val="clear" w:pos="1588"/>
          <w:tab w:val="clear" w:pos="1985"/>
        </w:tabs>
        <w:rPr>
          <w:rFonts w:asciiTheme="minorHAnsi" w:hAnsiTheme="minorHAnsi" w:cstheme="minorHAnsi"/>
          <w:sz w:val="24"/>
          <w:szCs w:val="24"/>
        </w:rPr>
      </w:pPr>
      <w:r w:rsidRPr="00A86DFD">
        <w:rPr>
          <w:rFonts w:asciiTheme="minorHAnsi" w:hAnsiTheme="minorHAnsi" w:cstheme="minorHAnsi"/>
          <w:sz w:val="24"/>
          <w:szCs w:val="24"/>
        </w:rPr>
        <w:t xml:space="preserve">To </w:t>
      </w:r>
      <w:r w:rsidR="00793687" w:rsidRPr="00A86DFD">
        <w:rPr>
          <w:rFonts w:asciiTheme="minorHAnsi" w:hAnsiTheme="minorHAnsi" w:cstheme="minorHAnsi"/>
          <w:sz w:val="24"/>
          <w:szCs w:val="24"/>
        </w:rPr>
        <w:t xml:space="preserve">ensure the translation of RAG </w:t>
      </w:r>
      <w:r w:rsidRPr="00A86DFD">
        <w:rPr>
          <w:rFonts w:asciiTheme="minorHAnsi" w:hAnsiTheme="minorHAnsi" w:cstheme="minorHAnsi"/>
          <w:sz w:val="24"/>
          <w:szCs w:val="24"/>
        </w:rPr>
        <w:t xml:space="preserve">documents in </w:t>
      </w:r>
      <w:r w:rsidR="00CD1155" w:rsidRPr="00A86DFD">
        <w:rPr>
          <w:rFonts w:asciiTheme="minorHAnsi" w:hAnsiTheme="minorHAnsi" w:cstheme="minorHAnsi"/>
          <w:sz w:val="24"/>
          <w:szCs w:val="24"/>
        </w:rPr>
        <w:t xml:space="preserve">the </w:t>
      </w:r>
      <w:r w:rsidRPr="00A86DFD">
        <w:rPr>
          <w:rFonts w:asciiTheme="minorHAnsi" w:hAnsiTheme="minorHAnsi" w:cstheme="minorHAnsi"/>
          <w:sz w:val="24"/>
          <w:szCs w:val="24"/>
        </w:rPr>
        <w:t>six languages of the Union, c</w:t>
      </w:r>
      <w:r w:rsidR="00CD1A4C" w:rsidRPr="00A86DFD">
        <w:rPr>
          <w:rFonts w:asciiTheme="minorHAnsi" w:hAnsiTheme="minorHAnsi" w:cstheme="minorHAnsi"/>
          <w:sz w:val="24"/>
          <w:szCs w:val="24"/>
        </w:rPr>
        <w:t xml:space="preserve">ontributions should be </w:t>
      </w:r>
      <w:r w:rsidR="00F846DE" w:rsidRPr="00A86DFD">
        <w:rPr>
          <w:rFonts w:asciiTheme="minorHAnsi" w:hAnsiTheme="minorHAnsi" w:cstheme="minorHAnsi"/>
          <w:sz w:val="24"/>
          <w:szCs w:val="24"/>
        </w:rPr>
        <w:t>submitted</w:t>
      </w:r>
      <w:r w:rsidR="00CD1A4C" w:rsidRPr="00A86DFD">
        <w:rPr>
          <w:rFonts w:asciiTheme="minorHAnsi" w:hAnsiTheme="minorHAnsi" w:cstheme="minorHAnsi"/>
          <w:sz w:val="24"/>
          <w:szCs w:val="24"/>
        </w:rPr>
        <w:t xml:space="preserve"> </w:t>
      </w:r>
      <w:r w:rsidR="0005471C" w:rsidRPr="00A86DFD">
        <w:rPr>
          <w:rFonts w:asciiTheme="minorHAnsi" w:hAnsiTheme="minorHAnsi" w:cstheme="minorHAnsi"/>
          <w:sz w:val="24"/>
          <w:szCs w:val="24"/>
        </w:rPr>
        <w:t>by</w:t>
      </w:r>
      <w:r w:rsidR="002B2572">
        <w:rPr>
          <w:rFonts w:asciiTheme="minorHAnsi" w:hAnsiTheme="minorHAnsi" w:cstheme="minorHAnsi"/>
          <w:sz w:val="24"/>
          <w:szCs w:val="24"/>
        </w:rPr>
        <w:t xml:space="preserve"> the deadline specified in the above table</w:t>
      </w:r>
      <w:r w:rsidR="00CD1A4C" w:rsidRPr="00A86DFD">
        <w:rPr>
          <w:rFonts w:asciiTheme="minorHAnsi" w:hAnsiTheme="minorHAnsi" w:cstheme="minorHAnsi"/>
          <w:sz w:val="24"/>
          <w:szCs w:val="24"/>
        </w:rPr>
        <w:t>. Contributions received after th</w:t>
      </w:r>
      <w:r w:rsidR="00F846DE" w:rsidRPr="00A86DFD">
        <w:rPr>
          <w:rFonts w:asciiTheme="minorHAnsi" w:hAnsiTheme="minorHAnsi" w:cstheme="minorHAnsi"/>
          <w:sz w:val="24"/>
          <w:szCs w:val="24"/>
        </w:rPr>
        <w:t xml:space="preserve">e deadlines </w:t>
      </w:r>
      <w:r w:rsidR="00CD1A4C" w:rsidRPr="00A86DFD">
        <w:rPr>
          <w:rFonts w:asciiTheme="minorHAnsi" w:hAnsiTheme="minorHAnsi" w:cstheme="minorHAnsi"/>
          <w:sz w:val="24"/>
          <w:szCs w:val="24"/>
        </w:rPr>
        <w:t xml:space="preserve">will be published in the original language only. </w:t>
      </w:r>
    </w:p>
    <w:p w14:paraId="4A7EAA5B" w14:textId="768721B4" w:rsidR="00833BCA" w:rsidRPr="00A86DFD" w:rsidRDefault="008C7F6D" w:rsidP="003F0CAC">
      <w:pPr>
        <w:tabs>
          <w:tab w:val="clear" w:pos="794"/>
          <w:tab w:val="clear" w:pos="1191"/>
          <w:tab w:val="clear" w:pos="1588"/>
          <w:tab w:val="clear" w:pos="1985"/>
        </w:tabs>
        <w:spacing w:before="360"/>
        <w:rPr>
          <w:rFonts w:asciiTheme="minorHAnsi" w:hAnsiTheme="minorHAnsi" w:cstheme="minorHAnsi"/>
          <w:b/>
          <w:bCs/>
          <w:sz w:val="24"/>
          <w:szCs w:val="24"/>
        </w:rPr>
      </w:pPr>
      <w:bookmarkStart w:id="0" w:name="_Hlk52981897"/>
      <w:r w:rsidRPr="00A86DFD">
        <w:rPr>
          <w:rFonts w:asciiTheme="minorHAnsi" w:hAnsiTheme="minorHAnsi" w:cstheme="minorHAnsi"/>
          <w:b/>
          <w:bCs/>
          <w:sz w:val="24"/>
          <w:szCs w:val="24"/>
        </w:rPr>
        <w:t>Remote Participation</w:t>
      </w:r>
      <w:r w:rsidRPr="00F7283C">
        <w:rPr>
          <w:rFonts w:asciiTheme="minorHAnsi" w:hAnsiTheme="minorHAnsi" w:cstheme="minorHAnsi"/>
          <w:b/>
          <w:bCs/>
          <w:sz w:val="24"/>
          <w:szCs w:val="24"/>
        </w:rPr>
        <w:t xml:space="preserve">, </w:t>
      </w:r>
      <w:r w:rsidR="00833BCA" w:rsidRPr="00BA48D6">
        <w:rPr>
          <w:rFonts w:asciiTheme="minorHAnsi" w:hAnsiTheme="minorHAnsi" w:cstheme="minorHAnsi"/>
          <w:b/>
          <w:bCs/>
          <w:sz w:val="24"/>
          <w:szCs w:val="24"/>
        </w:rPr>
        <w:t>Interpretation</w:t>
      </w:r>
      <w:r w:rsidR="00A529E6" w:rsidRPr="00A86DFD">
        <w:rPr>
          <w:rFonts w:asciiTheme="minorHAnsi" w:hAnsiTheme="minorHAnsi" w:cstheme="minorHAnsi"/>
          <w:b/>
          <w:bCs/>
          <w:sz w:val="24"/>
          <w:szCs w:val="24"/>
        </w:rPr>
        <w:t xml:space="preserve"> a</w:t>
      </w:r>
      <w:r w:rsidR="00833BCA" w:rsidRPr="00A86DFD">
        <w:rPr>
          <w:rFonts w:asciiTheme="minorHAnsi" w:hAnsiTheme="minorHAnsi" w:cstheme="minorHAnsi"/>
          <w:b/>
          <w:bCs/>
          <w:sz w:val="24"/>
          <w:szCs w:val="24"/>
        </w:rPr>
        <w:t xml:space="preserve">nd Webcast </w:t>
      </w:r>
    </w:p>
    <w:p w14:paraId="31F46ECB" w14:textId="51E923C5" w:rsidR="002D30A9" w:rsidRPr="00A86DFD" w:rsidRDefault="00B540D9" w:rsidP="00B540D9">
      <w:pPr>
        <w:tabs>
          <w:tab w:val="clear" w:pos="794"/>
          <w:tab w:val="clear" w:pos="1191"/>
          <w:tab w:val="clear" w:pos="1588"/>
          <w:tab w:val="clear" w:pos="1985"/>
        </w:tabs>
        <w:rPr>
          <w:rFonts w:asciiTheme="minorHAnsi" w:hAnsiTheme="minorHAnsi" w:cstheme="minorHAnsi"/>
          <w:sz w:val="24"/>
          <w:szCs w:val="24"/>
        </w:rPr>
      </w:pPr>
      <w:r>
        <w:rPr>
          <w:rFonts w:asciiTheme="minorHAnsi" w:hAnsiTheme="minorHAnsi" w:cstheme="minorHAnsi"/>
          <w:sz w:val="24"/>
          <w:szCs w:val="24"/>
        </w:rPr>
        <w:t xml:space="preserve">This RAG session will be </w:t>
      </w:r>
      <w:r w:rsidR="00F4512A">
        <w:rPr>
          <w:rFonts w:asciiTheme="minorHAnsi" w:hAnsiTheme="minorHAnsi" w:cstheme="minorHAnsi"/>
          <w:sz w:val="24"/>
          <w:szCs w:val="24"/>
        </w:rPr>
        <w:t xml:space="preserve">conducted </w:t>
      </w:r>
      <w:r>
        <w:rPr>
          <w:rFonts w:asciiTheme="minorHAnsi" w:hAnsiTheme="minorHAnsi" w:cstheme="minorHAnsi"/>
          <w:sz w:val="24"/>
          <w:szCs w:val="24"/>
        </w:rPr>
        <w:t>fully virtual</w:t>
      </w:r>
      <w:r w:rsidR="00F4512A">
        <w:rPr>
          <w:rFonts w:asciiTheme="minorHAnsi" w:hAnsiTheme="minorHAnsi" w:cstheme="minorHAnsi"/>
          <w:sz w:val="24"/>
          <w:szCs w:val="24"/>
        </w:rPr>
        <w:t>ly</w:t>
      </w:r>
      <w:r>
        <w:rPr>
          <w:rFonts w:asciiTheme="minorHAnsi" w:hAnsiTheme="minorHAnsi" w:cstheme="minorHAnsi"/>
          <w:sz w:val="24"/>
          <w:szCs w:val="24"/>
        </w:rPr>
        <w:t xml:space="preserve"> </w:t>
      </w:r>
      <w:r w:rsidR="008C7F6D" w:rsidRPr="00A86DFD">
        <w:rPr>
          <w:rFonts w:asciiTheme="minorHAnsi" w:hAnsiTheme="minorHAnsi" w:cstheme="minorHAnsi"/>
          <w:sz w:val="24"/>
          <w:szCs w:val="24"/>
        </w:rPr>
        <w:t xml:space="preserve">using the </w:t>
      </w:r>
      <w:hyperlink r:id="rId15" w:history="1">
        <w:r w:rsidR="008C7F6D" w:rsidRPr="00A86DFD">
          <w:rPr>
            <w:rStyle w:val="Hyperlink"/>
            <w:rFonts w:asciiTheme="minorHAnsi" w:hAnsiTheme="minorHAnsi" w:cstheme="minorHAnsi"/>
            <w:sz w:val="24"/>
            <w:szCs w:val="24"/>
          </w:rPr>
          <w:t>Z</w:t>
        </w:r>
        <w:r w:rsidR="00100BB4" w:rsidRPr="00A86DFD">
          <w:rPr>
            <w:rStyle w:val="Hyperlink"/>
            <w:rFonts w:asciiTheme="minorHAnsi" w:hAnsiTheme="minorHAnsi" w:cstheme="minorHAnsi"/>
            <w:sz w:val="24"/>
            <w:szCs w:val="24"/>
          </w:rPr>
          <w:t>oom</w:t>
        </w:r>
      </w:hyperlink>
      <w:r w:rsidR="008C7F6D" w:rsidRPr="00A86DFD">
        <w:rPr>
          <w:rFonts w:asciiTheme="minorHAnsi" w:hAnsiTheme="minorHAnsi" w:cstheme="minorHAnsi"/>
          <w:sz w:val="24"/>
          <w:szCs w:val="24"/>
        </w:rPr>
        <w:t xml:space="preserve"> platform</w:t>
      </w:r>
      <w:r w:rsidR="002D30A9" w:rsidRPr="00A86DFD">
        <w:rPr>
          <w:rFonts w:asciiTheme="minorHAnsi" w:hAnsiTheme="minorHAnsi" w:cstheme="minorHAnsi"/>
          <w:sz w:val="24"/>
          <w:szCs w:val="24"/>
        </w:rPr>
        <w:t xml:space="preserve">. </w:t>
      </w:r>
    </w:p>
    <w:p w14:paraId="621B518D" w14:textId="77777777" w:rsidR="00E36FAA" w:rsidRDefault="00E25328" w:rsidP="003F0CAC">
      <w:pPr>
        <w:tabs>
          <w:tab w:val="clear" w:pos="794"/>
          <w:tab w:val="clear" w:pos="1191"/>
          <w:tab w:val="clear" w:pos="1588"/>
          <w:tab w:val="clear" w:pos="1985"/>
        </w:tabs>
        <w:rPr>
          <w:rFonts w:asciiTheme="minorHAnsi" w:hAnsiTheme="minorHAnsi" w:cstheme="minorHAnsi"/>
          <w:sz w:val="24"/>
          <w:szCs w:val="24"/>
          <w:lang w:val="en-GB"/>
        </w:rPr>
      </w:pPr>
      <w:r w:rsidRPr="00E36FAA">
        <w:rPr>
          <w:rStyle w:val="ui-provider"/>
          <w:sz w:val="24"/>
          <w:szCs w:val="24"/>
          <w:lang w:val="en-GB"/>
        </w:rPr>
        <w:t xml:space="preserve">Due to financial constraints and the availability of interpreters, </w:t>
      </w:r>
      <w:r w:rsidRPr="00E36FAA">
        <w:rPr>
          <w:rStyle w:val="ui-provider"/>
          <w:b/>
          <w:bCs/>
          <w:sz w:val="24"/>
          <w:szCs w:val="24"/>
          <w:lang w:val="en-GB"/>
        </w:rPr>
        <w:t xml:space="preserve">Member States are asked to confirm by </w:t>
      </w:r>
      <w:r>
        <w:rPr>
          <w:rStyle w:val="ui-provider"/>
          <w:b/>
          <w:bCs/>
          <w:sz w:val="24"/>
          <w:szCs w:val="24"/>
          <w:lang w:val="en-GB"/>
        </w:rPr>
        <w:t>1</w:t>
      </w:r>
      <w:r w:rsidR="009A2851">
        <w:rPr>
          <w:rStyle w:val="ui-provider"/>
          <w:b/>
          <w:bCs/>
          <w:sz w:val="24"/>
          <w:szCs w:val="24"/>
          <w:lang w:val="en-GB"/>
        </w:rPr>
        <w:t>7</w:t>
      </w:r>
      <w:r>
        <w:rPr>
          <w:rStyle w:val="ui-provider"/>
          <w:b/>
          <w:bCs/>
          <w:sz w:val="24"/>
          <w:szCs w:val="24"/>
          <w:lang w:val="en-GB"/>
        </w:rPr>
        <w:t xml:space="preserve"> November</w:t>
      </w:r>
      <w:r w:rsidRPr="00E36FAA">
        <w:rPr>
          <w:rStyle w:val="ui-provider"/>
          <w:b/>
          <w:bCs/>
          <w:sz w:val="24"/>
          <w:szCs w:val="24"/>
          <w:lang w:val="en-GB"/>
        </w:rPr>
        <w:t xml:space="preserve"> 2025</w:t>
      </w:r>
      <w:r w:rsidRPr="00E36FAA">
        <w:rPr>
          <w:rStyle w:val="ui-provider"/>
          <w:sz w:val="24"/>
          <w:szCs w:val="24"/>
          <w:lang w:val="en-GB"/>
        </w:rPr>
        <w:t xml:space="preserve"> that interpretation in Arabic, Chinese </w:t>
      </w:r>
      <w:r w:rsidRPr="00E36FAA">
        <w:rPr>
          <w:rFonts w:asciiTheme="minorHAnsi" w:hAnsiTheme="minorHAnsi" w:cstheme="minorHAnsi"/>
          <w:sz w:val="24"/>
          <w:szCs w:val="24"/>
          <w:lang w:val="en-GB"/>
        </w:rPr>
        <w:t>or Spanish is required. Interpretation in French and Russian has already been confirmed for this meeting.</w:t>
      </w:r>
    </w:p>
    <w:p w14:paraId="44A3E76F" w14:textId="51501080" w:rsidR="00833BCA" w:rsidRPr="00A86DFD" w:rsidRDefault="00B540D9" w:rsidP="003F0CAC">
      <w:pPr>
        <w:tabs>
          <w:tab w:val="clear" w:pos="794"/>
          <w:tab w:val="clear" w:pos="1191"/>
          <w:tab w:val="clear" w:pos="1588"/>
          <w:tab w:val="clear" w:pos="1985"/>
        </w:tabs>
        <w:rPr>
          <w:rFonts w:asciiTheme="minorHAnsi" w:hAnsiTheme="minorHAnsi" w:cstheme="minorHAnsi"/>
          <w:sz w:val="24"/>
          <w:szCs w:val="24"/>
        </w:rPr>
      </w:pPr>
      <w:r>
        <w:rPr>
          <w:rFonts w:asciiTheme="minorHAnsi" w:hAnsiTheme="minorHAnsi" w:cstheme="minorHAnsi"/>
          <w:sz w:val="24"/>
          <w:szCs w:val="24"/>
          <w:lang w:val="en-GB"/>
        </w:rPr>
        <w:t xml:space="preserve">The RAG </w:t>
      </w:r>
      <w:r w:rsidR="009D0D18">
        <w:rPr>
          <w:rFonts w:asciiTheme="minorHAnsi" w:hAnsiTheme="minorHAnsi" w:cstheme="minorHAnsi"/>
          <w:sz w:val="24"/>
          <w:szCs w:val="24"/>
          <w:lang w:val="en-GB"/>
        </w:rPr>
        <w:t>session</w:t>
      </w:r>
      <w:r w:rsidR="00AB01A7" w:rsidRPr="00A86DFD">
        <w:rPr>
          <w:rFonts w:asciiTheme="minorHAnsi" w:hAnsiTheme="minorHAnsi" w:cstheme="minorHAnsi"/>
          <w:sz w:val="24"/>
          <w:szCs w:val="24"/>
        </w:rPr>
        <w:t xml:space="preserve"> </w:t>
      </w:r>
      <w:r w:rsidR="00A778A4" w:rsidRPr="00A86DFD">
        <w:rPr>
          <w:rFonts w:asciiTheme="minorHAnsi" w:hAnsiTheme="minorHAnsi" w:cstheme="minorHAnsi"/>
          <w:sz w:val="24"/>
          <w:szCs w:val="24"/>
        </w:rPr>
        <w:t xml:space="preserve">will </w:t>
      </w:r>
      <w:r w:rsidR="00A529E6" w:rsidRPr="00A86DFD">
        <w:rPr>
          <w:rFonts w:asciiTheme="minorHAnsi" w:hAnsiTheme="minorHAnsi" w:cstheme="minorHAnsi"/>
          <w:sz w:val="24"/>
          <w:szCs w:val="24"/>
        </w:rPr>
        <w:t xml:space="preserve">also </w:t>
      </w:r>
      <w:r w:rsidR="00A778A4" w:rsidRPr="00A86DFD">
        <w:rPr>
          <w:rFonts w:asciiTheme="minorHAnsi" w:hAnsiTheme="minorHAnsi" w:cstheme="minorHAnsi"/>
          <w:sz w:val="24"/>
          <w:szCs w:val="24"/>
        </w:rPr>
        <w:t xml:space="preserve">be webcasted </w:t>
      </w:r>
      <w:r w:rsidR="00975175" w:rsidRPr="00A86DFD">
        <w:rPr>
          <w:rFonts w:asciiTheme="minorHAnsi" w:hAnsiTheme="minorHAnsi" w:cstheme="minorHAnsi"/>
          <w:sz w:val="24"/>
          <w:szCs w:val="24"/>
        </w:rPr>
        <w:t xml:space="preserve">and recorded </w:t>
      </w:r>
      <w:r w:rsidR="002D30A9" w:rsidRPr="00A86DFD">
        <w:rPr>
          <w:rFonts w:asciiTheme="minorHAnsi" w:hAnsiTheme="minorHAnsi" w:cstheme="minorHAnsi"/>
          <w:sz w:val="24"/>
          <w:szCs w:val="24"/>
        </w:rPr>
        <w:t xml:space="preserve">in the six languages </w:t>
      </w:r>
      <w:r w:rsidR="00A778A4" w:rsidRPr="00A86DFD">
        <w:rPr>
          <w:rFonts w:asciiTheme="minorHAnsi" w:hAnsiTheme="minorHAnsi" w:cstheme="minorHAnsi"/>
          <w:sz w:val="24"/>
          <w:szCs w:val="24"/>
        </w:rPr>
        <w:t xml:space="preserve">for viewing during and after the </w:t>
      </w:r>
      <w:r w:rsidR="00A529E6" w:rsidRPr="00A86DFD">
        <w:rPr>
          <w:rFonts w:asciiTheme="minorHAnsi" w:hAnsiTheme="minorHAnsi" w:cstheme="minorHAnsi"/>
          <w:sz w:val="24"/>
          <w:szCs w:val="24"/>
        </w:rPr>
        <w:t>meeting</w:t>
      </w:r>
      <w:r w:rsidR="00975175" w:rsidRPr="00A86DFD">
        <w:rPr>
          <w:rFonts w:asciiTheme="minorHAnsi" w:hAnsiTheme="minorHAnsi" w:cstheme="minorHAnsi"/>
          <w:sz w:val="24"/>
          <w:szCs w:val="24"/>
        </w:rPr>
        <w:t>, respectively</w:t>
      </w:r>
      <w:r w:rsidR="00A778A4" w:rsidRPr="00A86DFD">
        <w:rPr>
          <w:rFonts w:asciiTheme="minorHAnsi" w:hAnsiTheme="minorHAnsi" w:cstheme="minorHAnsi"/>
          <w:sz w:val="24"/>
          <w:szCs w:val="24"/>
        </w:rPr>
        <w:t xml:space="preserve">. </w:t>
      </w:r>
      <w:r w:rsidR="00D22E39">
        <w:rPr>
          <w:rFonts w:asciiTheme="minorHAnsi" w:hAnsiTheme="minorHAnsi" w:cstheme="minorHAnsi"/>
          <w:sz w:val="24"/>
          <w:szCs w:val="24"/>
        </w:rPr>
        <w:t xml:space="preserve">There is no need to register to the meeting to follow the webcast. </w:t>
      </w:r>
    </w:p>
    <w:bookmarkEnd w:id="0"/>
    <w:p w14:paraId="6241B822" w14:textId="669623AD" w:rsidR="00AB01A7" w:rsidRPr="00A86DFD" w:rsidRDefault="00AB01A7" w:rsidP="003F0CAC">
      <w:pPr>
        <w:tabs>
          <w:tab w:val="clear" w:pos="794"/>
          <w:tab w:val="clear" w:pos="1191"/>
          <w:tab w:val="clear" w:pos="1588"/>
          <w:tab w:val="clear" w:pos="1985"/>
        </w:tabs>
        <w:spacing w:before="360"/>
        <w:rPr>
          <w:rFonts w:asciiTheme="minorHAnsi" w:hAnsiTheme="minorHAnsi" w:cstheme="minorHAnsi"/>
          <w:b/>
          <w:bCs/>
          <w:sz w:val="24"/>
          <w:szCs w:val="24"/>
        </w:rPr>
      </w:pPr>
      <w:r w:rsidRPr="00A86DFD">
        <w:rPr>
          <w:rFonts w:asciiTheme="minorHAnsi" w:hAnsiTheme="minorHAnsi" w:cstheme="minorHAnsi"/>
          <w:b/>
          <w:bCs/>
          <w:sz w:val="24"/>
          <w:szCs w:val="24"/>
        </w:rPr>
        <w:t>Registration</w:t>
      </w:r>
    </w:p>
    <w:p w14:paraId="0E41DE0D" w14:textId="4106B172" w:rsidR="00AB01A7" w:rsidRPr="00A86DFD" w:rsidRDefault="00AB01A7" w:rsidP="003F0CAC">
      <w:pPr>
        <w:tabs>
          <w:tab w:val="clear" w:pos="794"/>
          <w:tab w:val="clear" w:pos="1191"/>
          <w:tab w:val="clear" w:pos="1588"/>
          <w:tab w:val="clear" w:pos="1985"/>
        </w:tabs>
        <w:rPr>
          <w:rFonts w:asciiTheme="minorHAnsi" w:hAnsiTheme="minorHAnsi" w:cstheme="minorHAnsi"/>
          <w:sz w:val="24"/>
          <w:szCs w:val="24"/>
        </w:rPr>
      </w:pPr>
      <w:r w:rsidRPr="00A86DFD">
        <w:rPr>
          <w:rFonts w:asciiTheme="minorHAnsi" w:hAnsiTheme="minorHAnsi" w:cstheme="minorHAnsi"/>
          <w:sz w:val="24"/>
          <w:szCs w:val="24"/>
        </w:rPr>
        <w:t xml:space="preserve">Advance registration is required and </w:t>
      </w:r>
      <w:r w:rsidR="002D30A9" w:rsidRPr="00A86DFD">
        <w:rPr>
          <w:rFonts w:asciiTheme="minorHAnsi" w:hAnsiTheme="minorHAnsi" w:cstheme="minorHAnsi"/>
          <w:sz w:val="24"/>
          <w:szCs w:val="24"/>
        </w:rPr>
        <w:t xml:space="preserve">will be </w:t>
      </w:r>
      <w:r w:rsidRPr="00A86DFD">
        <w:rPr>
          <w:rFonts w:asciiTheme="minorHAnsi" w:hAnsiTheme="minorHAnsi" w:cstheme="minorHAnsi"/>
          <w:sz w:val="24"/>
          <w:szCs w:val="24"/>
        </w:rPr>
        <w:t xml:space="preserve">carried out exclusively online. </w:t>
      </w:r>
      <w:r w:rsidR="001E4A7D" w:rsidRPr="00A86DFD">
        <w:rPr>
          <w:rFonts w:asciiTheme="minorHAnsi" w:hAnsiTheme="minorHAnsi" w:cstheme="minorHAnsi"/>
          <w:sz w:val="24"/>
          <w:szCs w:val="24"/>
        </w:rPr>
        <w:t>P</w:t>
      </w:r>
      <w:r w:rsidRPr="00A86DFD">
        <w:rPr>
          <w:rFonts w:asciiTheme="minorHAnsi" w:hAnsiTheme="minorHAnsi" w:cstheme="minorHAnsi"/>
          <w:sz w:val="24"/>
          <w:szCs w:val="24"/>
        </w:rPr>
        <w:t>articipants are required to first complete an online registration request form and subsequently r</w:t>
      </w:r>
      <w:r w:rsidR="004F6306" w:rsidRPr="00A86DFD">
        <w:rPr>
          <w:rFonts w:asciiTheme="minorHAnsi" w:hAnsiTheme="minorHAnsi" w:cstheme="minorHAnsi"/>
          <w:sz w:val="24"/>
          <w:szCs w:val="24"/>
        </w:rPr>
        <w:t>e</w:t>
      </w:r>
      <w:r w:rsidRPr="00A86DFD">
        <w:rPr>
          <w:rFonts w:asciiTheme="minorHAnsi" w:hAnsiTheme="minorHAnsi" w:cstheme="minorHAnsi"/>
          <w:sz w:val="24"/>
          <w:szCs w:val="24"/>
        </w:rPr>
        <w:t>ceive registration approval from their Designated Focal Point (DFP) for ITU</w:t>
      </w:r>
      <w:r w:rsidR="00520E4A" w:rsidRPr="00A86DFD">
        <w:rPr>
          <w:rFonts w:asciiTheme="minorHAnsi" w:hAnsiTheme="minorHAnsi" w:cstheme="minorHAnsi"/>
          <w:sz w:val="24"/>
          <w:szCs w:val="24"/>
        </w:rPr>
        <w:t>-</w:t>
      </w:r>
      <w:r w:rsidRPr="00A86DFD">
        <w:rPr>
          <w:rFonts w:asciiTheme="minorHAnsi" w:hAnsiTheme="minorHAnsi" w:cstheme="minorHAnsi"/>
          <w:sz w:val="24"/>
          <w:szCs w:val="24"/>
        </w:rPr>
        <w:t xml:space="preserve">R event registration. </w:t>
      </w:r>
    </w:p>
    <w:p w14:paraId="0FF04934" w14:textId="7C3F35EA" w:rsidR="00AB01A7" w:rsidRPr="00A86DFD" w:rsidRDefault="00AB01A7" w:rsidP="00A20F78">
      <w:pPr>
        <w:tabs>
          <w:tab w:val="clear" w:pos="794"/>
          <w:tab w:val="clear" w:pos="1191"/>
          <w:tab w:val="clear" w:pos="1588"/>
          <w:tab w:val="clear" w:pos="1985"/>
        </w:tabs>
        <w:rPr>
          <w:rFonts w:asciiTheme="minorHAnsi" w:hAnsiTheme="minorHAnsi" w:cstheme="minorHAnsi"/>
          <w:sz w:val="24"/>
          <w:szCs w:val="24"/>
        </w:rPr>
      </w:pPr>
      <w:r w:rsidRPr="00A86DFD">
        <w:rPr>
          <w:rFonts w:asciiTheme="minorHAnsi" w:hAnsiTheme="minorHAnsi" w:cstheme="minorHAnsi"/>
          <w:sz w:val="24"/>
          <w:szCs w:val="24"/>
        </w:rPr>
        <w:t xml:space="preserve">Participants will find the necessary information on delegate registration </w:t>
      </w:r>
      <w:r w:rsidR="00C45B90" w:rsidRPr="00A86DFD">
        <w:rPr>
          <w:rFonts w:asciiTheme="minorHAnsi" w:hAnsiTheme="minorHAnsi" w:cstheme="minorHAnsi"/>
          <w:sz w:val="24"/>
          <w:szCs w:val="24"/>
        </w:rPr>
        <w:t>on the RAG website.</w:t>
      </w:r>
    </w:p>
    <w:p w14:paraId="1FB29739" w14:textId="77777777" w:rsidR="00934265" w:rsidRDefault="0093426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bCs/>
          <w:sz w:val="24"/>
          <w:szCs w:val="24"/>
        </w:rPr>
      </w:pPr>
      <w:r>
        <w:rPr>
          <w:rFonts w:asciiTheme="minorHAnsi" w:hAnsiTheme="minorHAnsi" w:cstheme="minorHAnsi"/>
          <w:b/>
          <w:bCs/>
          <w:sz w:val="24"/>
          <w:szCs w:val="24"/>
        </w:rPr>
        <w:br w:type="page"/>
      </w:r>
    </w:p>
    <w:p w14:paraId="700AA653" w14:textId="5154078D" w:rsidR="00AB01A7" w:rsidRPr="00A86DFD" w:rsidRDefault="00AB01A7" w:rsidP="003F0CAC">
      <w:pPr>
        <w:tabs>
          <w:tab w:val="clear" w:pos="794"/>
          <w:tab w:val="clear" w:pos="1191"/>
          <w:tab w:val="clear" w:pos="1588"/>
          <w:tab w:val="clear" w:pos="1985"/>
        </w:tabs>
        <w:spacing w:before="360"/>
        <w:rPr>
          <w:rFonts w:asciiTheme="minorHAnsi" w:hAnsiTheme="minorHAnsi" w:cstheme="minorHAnsi"/>
          <w:b/>
          <w:bCs/>
          <w:sz w:val="24"/>
          <w:szCs w:val="24"/>
        </w:rPr>
      </w:pPr>
      <w:r w:rsidRPr="00A86DFD">
        <w:rPr>
          <w:rFonts w:asciiTheme="minorHAnsi" w:hAnsiTheme="minorHAnsi" w:cstheme="minorHAnsi"/>
          <w:b/>
          <w:bCs/>
          <w:sz w:val="24"/>
          <w:szCs w:val="24"/>
        </w:rPr>
        <w:lastRenderedPageBreak/>
        <w:t xml:space="preserve">General information </w:t>
      </w:r>
    </w:p>
    <w:p w14:paraId="639BB37D" w14:textId="38BCB248" w:rsidR="00AB01A7" w:rsidRPr="00A86DFD" w:rsidRDefault="00AB01A7" w:rsidP="003F0CAC">
      <w:pPr>
        <w:tabs>
          <w:tab w:val="clear" w:pos="794"/>
          <w:tab w:val="clear" w:pos="1191"/>
          <w:tab w:val="clear" w:pos="1588"/>
          <w:tab w:val="clear" w:pos="1985"/>
        </w:tabs>
        <w:rPr>
          <w:rFonts w:asciiTheme="minorHAnsi" w:hAnsiTheme="minorHAnsi" w:cstheme="minorHAnsi"/>
          <w:sz w:val="24"/>
          <w:szCs w:val="24"/>
          <w:lang w:val="en-GB"/>
        </w:rPr>
      </w:pPr>
      <w:r w:rsidRPr="00A86DFD">
        <w:rPr>
          <w:rFonts w:asciiTheme="minorHAnsi" w:hAnsiTheme="minorHAnsi" w:cstheme="minorHAnsi"/>
          <w:sz w:val="24"/>
          <w:szCs w:val="24"/>
        </w:rPr>
        <w:t xml:space="preserve">Please visit the RAG website </w:t>
      </w:r>
      <w:r w:rsidRPr="00A86DFD">
        <w:rPr>
          <w:rFonts w:asciiTheme="minorHAnsi" w:hAnsiTheme="minorHAnsi" w:cstheme="minorHAnsi"/>
          <w:sz w:val="24"/>
          <w:szCs w:val="24"/>
          <w:lang w:val="en-GB"/>
        </w:rPr>
        <w:t xml:space="preserve">at </w:t>
      </w:r>
      <w:hyperlink r:id="rId16" w:history="1">
        <w:r w:rsidR="00CB171E" w:rsidRPr="00A86DFD">
          <w:rPr>
            <w:rStyle w:val="Hyperlink"/>
            <w:rFonts w:asciiTheme="minorHAnsi" w:hAnsiTheme="minorHAnsi" w:cstheme="minorHAnsi"/>
            <w:sz w:val="24"/>
            <w:szCs w:val="24"/>
            <w:lang w:val="en-GB"/>
          </w:rPr>
          <w:t>https://itu.int/rag</w:t>
        </w:r>
      </w:hyperlink>
      <w:r w:rsidR="00CB171E" w:rsidRPr="00A86DFD">
        <w:rPr>
          <w:rFonts w:asciiTheme="minorHAnsi" w:hAnsiTheme="minorHAnsi" w:cstheme="minorHAnsi"/>
          <w:sz w:val="24"/>
          <w:szCs w:val="24"/>
          <w:lang w:val="en-GB"/>
        </w:rPr>
        <w:t xml:space="preserve"> </w:t>
      </w:r>
      <w:r w:rsidRPr="00A86DFD">
        <w:rPr>
          <w:rFonts w:asciiTheme="minorHAnsi" w:hAnsiTheme="minorHAnsi" w:cstheme="minorHAnsi"/>
          <w:sz w:val="24"/>
          <w:szCs w:val="24"/>
          <w:lang w:val="en-GB"/>
        </w:rPr>
        <w:t>for further information.</w:t>
      </w:r>
    </w:p>
    <w:p w14:paraId="7A3D4B7A" w14:textId="26BC8FF0" w:rsidR="00934265" w:rsidRDefault="00AB01A7" w:rsidP="00CB3DA8">
      <w:pPr>
        <w:tabs>
          <w:tab w:val="clear" w:pos="794"/>
          <w:tab w:val="clear" w:pos="1191"/>
          <w:tab w:val="clear" w:pos="1588"/>
          <w:tab w:val="clear" w:pos="1985"/>
        </w:tabs>
        <w:rPr>
          <w:rFonts w:asciiTheme="minorHAnsi" w:hAnsiTheme="minorHAnsi" w:cstheme="minorHAnsi"/>
          <w:sz w:val="24"/>
          <w:szCs w:val="24"/>
        </w:rPr>
      </w:pPr>
      <w:r w:rsidRPr="00A86DFD">
        <w:rPr>
          <w:rFonts w:asciiTheme="minorHAnsi" w:hAnsiTheme="minorHAnsi" w:cstheme="minorHAnsi"/>
          <w:sz w:val="24"/>
          <w:szCs w:val="24"/>
        </w:rPr>
        <w:t xml:space="preserve">The </w:t>
      </w:r>
      <w:r w:rsidR="00733C11" w:rsidRPr="00A86DFD">
        <w:rPr>
          <w:rFonts w:asciiTheme="minorHAnsi" w:hAnsiTheme="minorHAnsi" w:cstheme="minorHAnsi"/>
          <w:sz w:val="24"/>
          <w:szCs w:val="24"/>
        </w:rPr>
        <w:t xml:space="preserve">Radiocommunication </w:t>
      </w:r>
      <w:r w:rsidRPr="00A86DFD">
        <w:rPr>
          <w:rFonts w:asciiTheme="minorHAnsi" w:hAnsiTheme="minorHAnsi" w:cstheme="minorHAnsi"/>
          <w:sz w:val="24"/>
          <w:szCs w:val="24"/>
        </w:rPr>
        <w:t>Bureau remains at your disposal for any questions concerning this Administrative Circular (contact</w:t>
      </w:r>
      <w:r w:rsidR="007B3BF8" w:rsidRPr="00A86DFD">
        <w:rPr>
          <w:rFonts w:asciiTheme="minorHAnsi" w:hAnsiTheme="minorHAnsi" w:cstheme="minorHAnsi"/>
          <w:sz w:val="24"/>
          <w:szCs w:val="24"/>
        </w:rPr>
        <w:t xml:space="preserve"> </w:t>
      </w:r>
      <w:r w:rsidRPr="00A86DFD">
        <w:rPr>
          <w:rFonts w:asciiTheme="minorHAnsi" w:hAnsiTheme="minorHAnsi" w:cstheme="minorHAnsi"/>
          <w:sz w:val="24"/>
          <w:szCs w:val="24"/>
        </w:rPr>
        <w:t xml:space="preserve">person in the Radiocommunication Bureau: Ms. </w:t>
      </w:r>
      <w:r w:rsidR="00033878" w:rsidRPr="00A86DFD">
        <w:rPr>
          <w:rFonts w:asciiTheme="minorHAnsi" w:hAnsiTheme="minorHAnsi" w:cstheme="minorHAnsi"/>
          <w:sz w:val="24"/>
          <w:szCs w:val="24"/>
        </w:rPr>
        <w:t>Diana Tomimura</w:t>
      </w:r>
      <w:r w:rsidRPr="00A86DFD">
        <w:rPr>
          <w:rFonts w:asciiTheme="minorHAnsi" w:hAnsiTheme="minorHAnsi" w:cstheme="minorHAnsi"/>
          <w:sz w:val="24"/>
          <w:szCs w:val="24"/>
        </w:rPr>
        <w:t xml:space="preserve"> email</w:t>
      </w:r>
      <w:r w:rsidR="003B7978" w:rsidRPr="00A86DFD">
        <w:rPr>
          <w:rFonts w:asciiTheme="minorHAnsi" w:hAnsiTheme="minorHAnsi" w:cstheme="minorHAnsi"/>
          <w:sz w:val="24"/>
          <w:szCs w:val="24"/>
        </w:rPr>
        <w:t xml:space="preserve">: </w:t>
      </w:r>
      <w:hyperlink r:id="rId17" w:history="1">
        <w:r w:rsidR="006B3535" w:rsidRPr="00A86DFD">
          <w:rPr>
            <w:rStyle w:val="Hyperlink"/>
            <w:rFonts w:asciiTheme="minorHAnsi" w:hAnsiTheme="minorHAnsi" w:cstheme="minorHAnsi"/>
            <w:sz w:val="24"/>
            <w:szCs w:val="24"/>
          </w:rPr>
          <w:t>diana.tomimura@itu.int</w:t>
        </w:r>
      </w:hyperlink>
      <w:r w:rsidR="006B3535" w:rsidRPr="00A86DFD">
        <w:rPr>
          <w:rFonts w:asciiTheme="minorHAnsi" w:hAnsiTheme="minorHAnsi" w:cstheme="minorHAnsi"/>
          <w:sz w:val="24"/>
          <w:szCs w:val="24"/>
        </w:rPr>
        <w:t>)</w:t>
      </w:r>
      <w:r w:rsidR="00320F21">
        <w:rPr>
          <w:rFonts w:asciiTheme="minorHAnsi" w:hAnsiTheme="minorHAnsi" w:cstheme="minorHAnsi"/>
          <w:sz w:val="24"/>
          <w:szCs w:val="24"/>
        </w:rPr>
        <w:t xml:space="preserve">. </w:t>
      </w:r>
    </w:p>
    <w:p w14:paraId="040E2C4A" w14:textId="2740C11D" w:rsidR="00656F8A" w:rsidRPr="00A86DFD" w:rsidRDefault="00833BCA" w:rsidP="00CB3DA8">
      <w:pPr>
        <w:tabs>
          <w:tab w:val="clear" w:pos="794"/>
          <w:tab w:val="clear" w:pos="1191"/>
          <w:tab w:val="clear" w:pos="1588"/>
          <w:tab w:val="clear" w:pos="1985"/>
        </w:tabs>
        <w:spacing w:before="1200" w:line="240" w:lineRule="auto"/>
        <w:rPr>
          <w:rFonts w:asciiTheme="minorHAnsi" w:hAnsiTheme="minorHAnsi" w:cstheme="minorHAnsi"/>
          <w:sz w:val="24"/>
          <w:szCs w:val="24"/>
        </w:rPr>
      </w:pPr>
      <w:r w:rsidRPr="00A86DFD">
        <w:rPr>
          <w:rFonts w:asciiTheme="minorHAnsi" w:hAnsiTheme="minorHAnsi" w:cstheme="minorHAnsi"/>
          <w:sz w:val="24"/>
          <w:szCs w:val="24"/>
        </w:rPr>
        <w:t xml:space="preserve">Mario Maniewicz </w:t>
      </w:r>
    </w:p>
    <w:p w14:paraId="3660B280" w14:textId="566733EC" w:rsidR="00B27B79" w:rsidRPr="00A86DFD" w:rsidRDefault="00833BCA" w:rsidP="00100BB4">
      <w:pPr>
        <w:tabs>
          <w:tab w:val="clear" w:pos="794"/>
          <w:tab w:val="clear" w:pos="1191"/>
          <w:tab w:val="clear" w:pos="1588"/>
          <w:tab w:val="clear" w:pos="1985"/>
        </w:tabs>
        <w:spacing w:before="0" w:line="240" w:lineRule="auto"/>
        <w:rPr>
          <w:rFonts w:asciiTheme="minorHAnsi" w:hAnsiTheme="minorHAnsi" w:cstheme="minorHAnsi"/>
          <w:sz w:val="24"/>
          <w:szCs w:val="24"/>
        </w:rPr>
      </w:pPr>
      <w:r w:rsidRPr="00A86DFD">
        <w:rPr>
          <w:rFonts w:asciiTheme="minorHAnsi" w:hAnsiTheme="minorHAnsi" w:cstheme="minorHAnsi"/>
          <w:sz w:val="24"/>
          <w:szCs w:val="24"/>
        </w:rPr>
        <w:t xml:space="preserve">Director </w:t>
      </w:r>
    </w:p>
    <w:p w14:paraId="45E43D16" w14:textId="77777777" w:rsidR="00934265" w:rsidRDefault="00934265" w:rsidP="00093B56">
      <w:pPr>
        <w:tabs>
          <w:tab w:val="clear" w:pos="794"/>
          <w:tab w:val="clear" w:pos="1191"/>
          <w:tab w:val="clear" w:pos="1588"/>
          <w:tab w:val="clear" w:pos="1985"/>
        </w:tabs>
        <w:spacing w:before="360" w:line="240" w:lineRule="auto"/>
        <w:rPr>
          <w:rFonts w:asciiTheme="minorHAnsi" w:hAnsiTheme="minorHAnsi" w:cstheme="minorHAnsi"/>
          <w:sz w:val="24"/>
          <w:szCs w:val="24"/>
        </w:rPr>
      </w:pPr>
    </w:p>
    <w:p w14:paraId="21FFF78F" w14:textId="1C856E46" w:rsidR="00AB01A7" w:rsidRPr="00A86DFD" w:rsidRDefault="00070438" w:rsidP="00CB3DA8">
      <w:pPr>
        <w:tabs>
          <w:tab w:val="clear" w:pos="794"/>
          <w:tab w:val="clear" w:pos="1191"/>
          <w:tab w:val="clear" w:pos="1588"/>
          <w:tab w:val="clear" w:pos="1985"/>
        </w:tabs>
        <w:spacing w:before="1440" w:line="240" w:lineRule="auto"/>
        <w:rPr>
          <w:rFonts w:asciiTheme="minorHAnsi" w:hAnsiTheme="minorHAnsi" w:cstheme="minorHAnsi"/>
          <w:sz w:val="24"/>
          <w:szCs w:val="24"/>
        </w:rPr>
      </w:pPr>
      <w:r w:rsidRPr="00A86DFD">
        <w:rPr>
          <w:rFonts w:asciiTheme="minorHAnsi" w:hAnsiTheme="minorHAnsi" w:cstheme="minorHAnsi"/>
          <w:sz w:val="24"/>
          <w:szCs w:val="24"/>
        </w:rPr>
        <w:t xml:space="preserve">Annex:  </w:t>
      </w:r>
      <w:r w:rsidR="004E1DDE" w:rsidRPr="00A86DFD">
        <w:rPr>
          <w:rFonts w:asciiTheme="minorHAnsi" w:hAnsiTheme="minorHAnsi" w:cstheme="minorHAnsi"/>
          <w:sz w:val="24"/>
          <w:szCs w:val="24"/>
        </w:rPr>
        <w:t>1</w:t>
      </w:r>
      <w:r w:rsidR="00AB01A7" w:rsidRPr="00A86DFD">
        <w:rPr>
          <w:rFonts w:asciiTheme="minorHAnsi" w:hAnsiTheme="minorHAnsi" w:cstheme="minorHAnsi"/>
          <w:sz w:val="24"/>
          <w:szCs w:val="24"/>
        </w:rPr>
        <w:br w:type="page"/>
      </w:r>
    </w:p>
    <w:p w14:paraId="1ADCF1FE" w14:textId="4A201A7F" w:rsidR="00AB01A7" w:rsidRPr="007F4429" w:rsidRDefault="00AB01A7" w:rsidP="00AB01A7">
      <w:pPr>
        <w:pStyle w:val="AnnexNoTitle"/>
        <w:rPr>
          <w:rFonts w:cstheme="minorHAnsi"/>
          <w:szCs w:val="24"/>
        </w:rPr>
      </w:pPr>
      <w:r w:rsidRPr="004C6BBA">
        <w:lastRenderedPageBreak/>
        <w:t>ANNEX</w:t>
      </w:r>
      <w:r w:rsidRPr="004C6BBA">
        <w:br/>
      </w:r>
      <w:r w:rsidR="00DA4988">
        <w:br/>
      </w:r>
      <w:r w:rsidRPr="004C6BBA">
        <w:br/>
      </w:r>
      <w:r w:rsidRPr="004C6BBA">
        <w:rPr>
          <w:rFonts w:cstheme="minorHAnsi"/>
          <w:szCs w:val="24"/>
        </w:rPr>
        <w:t xml:space="preserve">Draft agenda for the </w:t>
      </w:r>
      <w:r w:rsidR="00A86DFD">
        <w:rPr>
          <w:rFonts w:cstheme="minorHAnsi"/>
          <w:szCs w:val="24"/>
        </w:rPr>
        <w:br/>
      </w:r>
      <w:r w:rsidR="00A86DFD" w:rsidRPr="00AA5C25">
        <w:rPr>
          <w:rFonts w:asciiTheme="minorHAnsi" w:hAnsiTheme="minorHAnsi" w:cstheme="minorHAnsi"/>
          <w:szCs w:val="24"/>
        </w:rPr>
        <w:t xml:space="preserve">Special Session of the Radiocommunication Advisory Group (RAG) to review </w:t>
      </w:r>
      <w:r w:rsidR="00A86DFD" w:rsidRPr="00AA5C25">
        <w:rPr>
          <w:rFonts w:asciiTheme="minorHAnsi" w:hAnsiTheme="minorHAnsi" w:cstheme="minorHAnsi"/>
          <w:szCs w:val="24"/>
        </w:rPr>
        <w:br/>
        <w:t xml:space="preserve">the </w:t>
      </w:r>
      <w:r w:rsidR="006662F2" w:rsidRPr="007F4429">
        <w:rPr>
          <w:rFonts w:asciiTheme="minorHAnsi" w:hAnsiTheme="minorHAnsi" w:cstheme="minorHAnsi"/>
          <w:szCs w:val="24"/>
        </w:rPr>
        <w:t>contribution</w:t>
      </w:r>
      <w:r w:rsidR="009664FE" w:rsidRPr="007F4429">
        <w:rPr>
          <w:rFonts w:asciiTheme="minorHAnsi" w:hAnsiTheme="minorHAnsi" w:cstheme="minorHAnsi"/>
          <w:szCs w:val="24"/>
        </w:rPr>
        <w:t xml:space="preserve"> </w:t>
      </w:r>
      <w:r w:rsidR="00A86DFD" w:rsidRPr="007F4429">
        <w:rPr>
          <w:rFonts w:asciiTheme="minorHAnsi" w:hAnsiTheme="minorHAnsi" w:cstheme="minorHAnsi"/>
          <w:szCs w:val="24"/>
        </w:rPr>
        <w:t xml:space="preserve">of the RAG Correspondence Group (CG) on the </w:t>
      </w:r>
      <w:r w:rsidR="009664FE" w:rsidRPr="007F4429">
        <w:rPr>
          <w:rFonts w:asciiTheme="minorHAnsi" w:hAnsiTheme="minorHAnsi" w:cstheme="minorHAnsi"/>
          <w:szCs w:val="24"/>
        </w:rPr>
        <w:br/>
      </w:r>
      <w:r w:rsidR="00A86DFD" w:rsidRPr="007F4429">
        <w:rPr>
          <w:rFonts w:asciiTheme="minorHAnsi" w:hAnsiTheme="minorHAnsi" w:cstheme="minorHAnsi"/>
          <w:szCs w:val="24"/>
        </w:rPr>
        <w:t xml:space="preserve">ITU Strategic Plan 2028-2031 </w:t>
      </w:r>
    </w:p>
    <w:p w14:paraId="293C4D4E" w14:textId="6C56A719" w:rsidR="00AB01A7" w:rsidRPr="007F4429" w:rsidRDefault="00563623" w:rsidP="00AB01A7">
      <w:pPr>
        <w:spacing w:after="100" w:afterAutospacing="1"/>
        <w:jc w:val="center"/>
        <w:rPr>
          <w:rFonts w:cstheme="minorHAnsi"/>
          <w:b/>
          <w:sz w:val="24"/>
          <w:szCs w:val="24"/>
        </w:rPr>
      </w:pPr>
      <w:r w:rsidRPr="007F4429">
        <w:rPr>
          <w:rFonts w:cstheme="minorHAnsi"/>
          <w:b/>
          <w:sz w:val="24"/>
          <w:szCs w:val="24"/>
        </w:rPr>
        <w:t xml:space="preserve">9 </w:t>
      </w:r>
      <w:r w:rsidR="00885944" w:rsidRPr="007F4429">
        <w:rPr>
          <w:rFonts w:cstheme="minorHAnsi"/>
          <w:b/>
          <w:sz w:val="24"/>
          <w:szCs w:val="24"/>
        </w:rPr>
        <w:t>December</w:t>
      </w:r>
      <w:r w:rsidR="00610C1C" w:rsidRPr="007F4429">
        <w:rPr>
          <w:rFonts w:cstheme="minorHAnsi"/>
          <w:b/>
          <w:sz w:val="24"/>
          <w:szCs w:val="24"/>
        </w:rPr>
        <w:t xml:space="preserve"> 2025</w:t>
      </w:r>
      <w:r w:rsidR="00FB2794" w:rsidRPr="007F4429">
        <w:rPr>
          <w:rFonts w:cstheme="minorHAnsi"/>
          <w:b/>
          <w:sz w:val="24"/>
          <w:szCs w:val="24"/>
        </w:rPr>
        <w:t xml:space="preserve">, </w:t>
      </w:r>
      <w:r w:rsidR="00832FD8" w:rsidRPr="00E36FAA">
        <w:rPr>
          <w:rFonts w:cstheme="minorHAnsi"/>
          <w:b/>
          <w:sz w:val="24"/>
          <w:szCs w:val="24"/>
        </w:rPr>
        <w:t>13</w:t>
      </w:r>
      <w:r w:rsidR="00FB2794" w:rsidRPr="00E36FAA">
        <w:rPr>
          <w:rFonts w:cstheme="minorHAnsi"/>
          <w:b/>
          <w:sz w:val="24"/>
          <w:szCs w:val="24"/>
        </w:rPr>
        <w:t xml:space="preserve">:00 to </w:t>
      </w:r>
      <w:r w:rsidR="008647F8" w:rsidRPr="00E36FAA">
        <w:rPr>
          <w:rFonts w:cstheme="minorHAnsi"/>
          <w:b/>
          <w:sz w:val="24"/>
          <w:szCs w:val="24"/>
        </w:rPr>
        <w:t>16</w:t>
      </w:r>
      <w:r w:rsidR="00FB2794" w:rsidRPr="00E36FAA">
        <w:rPr>
          <w:rFonts w:cstheme="minorHAnsi"/>
          <w:b/>
          <w:sz w:val="24"/>
          <w:szCs w:val="24"/>
        </w:rPr>
        <w:t>:00</w:t>
      </w:r>
      <w:r w:rsidR="00FB2794" w:rsidRPr="007F4429">
        <w:rPr>
          <w:rFonts w:cstheme="minorHAnsi"/>
          <w:b/>
          <w:sz w:val="24"/>
          <w:szCs w:val="24"/>
        </w:rPr>
        <w:t xml:space="preserve"> (CE</w:t>
      </w:r>
      <w:r w:rsidR="00D4361E">
        <w:rPr>
          <w:rFonts w:cstheme="minorHAnsi"/>
          <w:b/>
          <w:sz w:val="24"/>
          <w:szCs w:val="24"/>
        </w:rPr>
        <w:t>T</w:t>
      </w:r>
      <w:r w:rsidR="00AB01A7" w:rsidRPr="007F4429">
        <w:rPr>
          <w:rFonts w:cstheme="minorHAnsi"/>
          <w:b/>
          <w:sz w:val="24"/>
          <w:szCs w:val="24"/>
        </w:rPr>
        <w:t>)</w:t>
      </w:r>
      <w:r w:rsidR="001F555B" w:rsidRPr="007F4429">
        <w:rPr>
          <w:rFonts w:cstheme="minorHAnsi"/>
          <w:b/>
          <w:sz w:val="24"/>
          <w:szCs w:val="24"/>
        </w:rPr>
        <w:br/>
        <w:t>Virtual Meeting</w:t>
      </w:r>
    </w:p>
    <w:p w14:paraId="737156A7" w14:textId="77777777" w:rsidR="00885944" w:rsidRPr="007F4429" w:rsidRDefault="00885944" w:rsidP="00AB01A7">
      <w:pPr>
        <w:spacing w:after="100" w:afterAutospacing="1"/>
        <w:jc w:val="center"/>
        <w:rPr>
          <w:rFonts w:cstheme="minorHAnsi"/>
          <w:b/>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615"/>
        <w:gridCol w:w="1355"/>
      </w:tblGrid>
      <w:tr w:rsidR="00A439C0" w:rsidRPr="00A439C0" w14:paraId="0507F64A" w14:textId="77777777" w:rsidTr="00DB0CAF">
        <w:tc>
          <w:tcPr>
            <w:tcW w:w="642" w:type="dxa"/>
          </w:tcPr>
          <w:p w14:paraId="2F8AB974" w14:textId="77777777" w:rsidR="00A439C0" w:rsidRPr="00AF52F8" w:rsidRDefault="00A439C0" w:rsidP="00AF52F8">
            <w:pPr>
              <w:tabs>
                <w:tab w:val="left" w:pos="224"/>
              </w:tabs>
              <w:spacing w:before="120" w:after="120"/>
              <w:jc w:val="center"/>
              <w:rPr>
                <w:b/>
                <w:bCs/>
                <w:szCs w:val="24"/>
              </w:rPr>
            </w:pPr>
          </w:p>
        </w:tc>
        <w:tc>
          <w:tcPr>
            <w:tcW w:w="7615" w:type="dxa"/>
          </w:tcPr>
          <w:p w14:paraId="77F96942" w14:textId="77777777" w:rsidR="00A439C0" w:rsidRPr="007F4429" w:rsidRDefault="00A439C0" w:rsidP="00832A78">
            <w:pPr>
              <w:spacing w:before="120" w:after="120"/>
              <w:rPr>
                <w:szCs w:val="24"/>
              </w:rPr>
            </w:pPr>
          </w:p>
        </w:tc>
        <w:tc>
          <w:tcPr>
            <w:tcW w:w="1355" w:type="dxa"/>
          </w:tcPr>
          <w:p w14:paraId="36480C2D" w14:textId="5FD7D8B5" w:rsidR="00A439C0" w:rsidRPr="00A439C0" w:rsidRDefault="00A439C0" w:rsidP="00A439C0">
            <w:pPr>
              <w:spacing w:before="120" w:after="120"/>
              <w:rPr>
                <w:b/>
                <w:bCs/>
                <w:szCs w:val="24"/>
              </w:rPr>
            </w:pPr>
            <w:r w:rsidRPr="00A439C0">
              <w:rPr>
                <w:b/>
                <w:bCs/>
                <w:szCs w:val="24"/>
              </w:rPr>
              <w:t>Document</w:t>
            </w:r>
            <w:r>
              <w:rPr>
                <w:b/>
                <w:bCs/>
                <w:szCs w:val="24"/>
              </w:rPr>
              <w:t>s</w:t>
            </w:r>
          </w:p>
        </w:tc>
      </w:tr>
      <w:tr w:rsidR="00D6376A" w:rsidRPr="007F4429" w14:paraId="0E9EF1AD" w14:textId="77777777" w:rsidTr="00C541CD">
        <w:tc>
          <w:tcPr>
            <w:tcW w:w="642" w:type="dxa"/>
            <w:hideMark/>
          </w:tcPr>
          <w:p w14:paraId="1E17F98F" w14:textId="71436BE6" w:rsidR="00D6376A" w:rsidRPr="00AF52F8" w:rsidRDefault="00AF52F8" w:rsidP="00AF52F8">
            <w:pPr>
              <w:tabs>
                <w:tab w:val="left" w:pos="224"/>
              </w:tabs>
              <w:spacing w:before="120" w:after="120"/>
              <w:jc w:val="center"/>
              <w:rPr>
                <w:b/>
                <w:bCs/>
                <w:szCs w:val="24"/>
              </w:rPr>
            </w:pPr>
            <w:r>
              <w:rPr>
                <w:b/>
                <w:bCs/>
                <w:szCs w:val="24"/>
              </w:rPr>
              <w:t>1.</w:t>
            </w:r>
          </w:p>
        </w:tc>
        <w:tc>
          <w:tcPr>
            <w:tcW w:w="7615" w:type="dxa"/>
            <w:hideMark/>
          </w:tcPr>
          <w:p w14:paraId="18CDAD95" w14:textId="77777777" w:rsidR="00D6376A" w:rsidRPr="007F4429" w:rsidRDefault="00D6376A" w:rsidP="00832A78">
            <w:pPr>
              <w:spacing w:before="120" w:after="120"/>
              <w:rPr>
                <w:szCs w:val="24"/>
              </w:rPr>
            </w:pPr>
            <w:r w:rsidRPr="007F4429">
              <w:rPr>
                <w:szCs w:val="24"/>
              </w:rPr>
              <w:t>Opening remarks</w:t>
            </w:r>
          </w:p>
        </w:tc>
        <w:tc>
          <w:tcPr>
            <w:tcW w:w="1355" w:type="dxa"/>
          </w:tcPr>
          <w:p w14:paraId="2588DD4F" w14:textId="77777777" w:rsidR="00D6376A" w:rsidRPr="007F4429" w:rsidRDefault="00D6376A" w:rsidP="00832A78">
            <w:pPr>
              <w:spacing w:before="120" w:after="120"/>
              <w:jc w:val="center"/>
            </w:pPr>
          </w:p>
        </w:tc>
      </w:tr>
      <w:tr w:rsidR="00D6376A" w:rsidRPr="007F4429" w14:paraId="34CC4F9F" w14:textId="77777777" w:rsidTr="00C541CD">
        <w:tc>
          <w:tcPr>
            <w:tcW w:w="642" w:type="dxa"/>
          </w:tcPr>
          <w:p w14:paraId="02AA2263" w14:textId="515B9720" w:rsidR="00D6376A" w:rsidRPr="00AF52F8" w:rsidRDefault="00AF52F8" w:rsidP="00AF52F8">
            <w:pPr>
              <w:tabs>
                <w:tab w:val="left" w:pos="224"/>
              </w:tabs>
              <w:spacing w:before="120" w:after="120"/>
              <w:jc w:val="center"/>
              <w:rPr>
                <w:b/>
                <w:bCs/>
                <w:szCs w:val="24"/>
              </w:rPr>
            </w:pPr>
            <w:r>
              <w:rPr>
                <w:b/>
                <w:bCs/>
                <w:szCs w:val="24"/>
              </w:rPr>
              <w:t>2.</w:t>
            </w:r>
          </w:p>
        </w:tc>
        <w:tc>
          <w:tcPr>
            <w:tcW w:w="7615" w:type="dxa"/>
            <w:hideMark/>
          </w:tcPr>
          <w:p w14:paraId="53F5EDB4" w14:textId="77777777" w:rsidR="00D6376A" w:rsidRPr="007F4429" w:rsidRDefault="00D6376A" w:rsidP="00832A78">
            <w:pPr>
              <w:spacing w:before="120" w:after="120"/>
              <w:rPr>
                <w:szCs w:val="24"/>
              </w:rPr>
            </w:pPr>
            <w:r w:rsidRPr="007F4429">
              <w:rPr>
                <w:szCs w:val="24"/>
              </w:rPr>
              <w:t>Approval of the agenda</w:t>
            </w:r>
          </w:p>
        </w:tc>
        <w:tc>
          <w:tcPr>
            <w:tcW w:w="1355" w:type="dxa"/>
          </w:tcPr>
          <w:p w14:paraId="1CAD0603" w14:textId="77777777" w:rsidR="00D6376A" w:rsidRPr="007F4429" w:rsidRDefault="00D6376A" w:rsidP="00832A78">
            <w:pPr>
              <w:spacing w:before="120" w:after="120" w:line="259" w:lineRule="auto"/>
              <w:jc w:val="center"/>
            </w:pPr>
          </w:p>
        </w:tc>
      </w:tr>
      <w:tr w:rsidR="00D6376A" w:rsidRPr="007F4429" w14:paraId="2E5429B9" w14:textId="77777777" w:rsidTr="00C541CD">
        <w:trPr>
          <w:trHeight w:val="56"/>
        </w:trPr>
        <w:tc>
          <w:tcPr>
            <w:tcW w:w="642" w:type="dxa"/>
          </w:tcPr>
          <w:p w14:paraId="1D1758E3" w14:textId="11AEE4B4" w:rsidR="00D6376A" w:rsidRPr="00AF52F8" w:rsidRDefault="00AF52F8" w:rsidP="00AF52F8">
            <w:pPr>
              <w:tabs>
                <w:tab w:val="left" w:pos="224"/>
              </w:tabs>
              <w:spacing w:before="120" w:after="120"/>
              <w:jc w:val="center"/>
              <w:rPr>
                <w:b/>
                <w:bCs/>
                <w:szCs w:val="24"/>
              </w:rPr>
            </w:pPr>
            <w:r>
              <w:rPr>
                <w:b/>
                <w:bCs/>
                <w:szCs w:val="24"/>
              </w:rPr>
              <w:t>3.</w:t>
            </w:r>
          </w:p>
        </w:tc>
        <w:tc>
          <w:tcPr>
            <w:tcW w:w="7615" w:type="dxa"/>
          </w:tcPr>
          <w:p w14:paraId="23B9B2F1" w14:textId="1EBABDB4" w:rsidR="00D6376A" w:rsidRPr="007F4429" w:rsidRDefault="00F36076" w:rsidP="00832A78">
            <w:pPr>
              <w:spacing w:before="120" w:after="120"/>
              <w:jc w:val="left"/>
              <w:rPr>
                <w:szCs w:val="24"/>
              </w:rPr>
            </w:pPr>
            <w:r>
              <w:rPr>
                <w:szCs w:val="24"/>
                <w:lang w:eastAsia="en-GB"/>
              </w:rPr>
              <w:t>Report</w:t>
            </w:r>
            <w:r w:rsidR="006662F2" w:rsidRPr="007F4429">
              <w:rPr>
                <w:szCs w:val="24"/>
                <w:lang w:eastAsia="en-GB"/>
              </w:rPr>
              <w:t xml:space="preserve"> </w:t>
            </w:r>
            <w:proofErr w:type="gramStart"/>
            <w:r w:rsidR="006B237E" w:rsidRPr="007F4429">
              <w:rPr>
                <w:szCs w:val="24"/>
              </w:rPr>
              <w:t>of</w:t>
            </w:r>
            <w:proofErr w:type="gramEnd"/>
            <w:r w:rsidR="006B237E" w:rsidRPr="007F4429">
              <w:rPr>
                <w:szCs w:val="24"/>
              </w:rPr>
              <w:t xml:space="preserve"> the RAG-CG on the ITU Strategic</w:t>
            </w:r>
            <w:r w:rsidR="00F06FF2" w:rsidRPr="007F4429">
              <w:rPr>
                <w:szCs w:val="24"/>
              </w:rPr>
              <w:t xml:space="preserve"> </w:t>
            </w:r>
            <w:r w:rsidR="006B237E" w:rsidRPr="007F4429">
              <w:rPr>
                <w:szCs w:val="24"/>
              </w:rPr>
              <w:t>Plan 2028-2031</w:t>
            </w:r>
          </w:p>
        </w:tc>
        <w:tc>
          <w:tcPr>
            <w:tcW w:w="1355" w:type="dxa"/>
          </w:tcPr>
          <w:p w14:paraId="26127D0D" w14:textId="6E8E77D4" w:rsidR="00D6376A" w:rsidRPr="007F4429" w:rsidRDefault="000D0B54" w:rsidP="00832A78">
            <w:pPr>
              <w:spacing w:before="120" w:after="120"/>
              <w:jc w:val="center"/>
            </w:pPr>
            <w:hyperlink r:id="rId18" w:history="1">
              <w:r w:rsidRPr="00B23459">
                <w:rPr>
                  <w:rStyle w:val="Hyperlink"/>
                </w:rPr>
                <w:t>51</w:t>
              </w:r>
            </w:hyperlink>
          </w:p>
        </w:tc>
      </w:tr>
      <w:tr w:rsidR="00D6376A" w:rsidRPr="007F4429" w14:paraId="375EECD5" w14:textId="77777777" w:rsidTr="00C541CD">
        <w:tc>
          <w:tcPr>
            <w:tcW w:w="642" w:type="dxa"/>
            <w:hideMark/>
          </w:tcPr>
          <w:p w14:paraId="6DD17B6A" w14:textId="424B61C3" w:rsidR="00D6376A" w:rsidRPr="00AF52F8" w:rsidRDefault="00AF52F8" w:rsidP="00AF52F8">
            <w:pPr>
              <w:tabs>
                <w:tab w:val="left" w:pos="224"/>
              </w:tabs>
              <w:spacing w:before="120" w:after="120"/>
              <w:jc w:val="center"/>
              <w:rPr>
                <w:b/>
                <w:bCs/>
                <w:szCs w:val="24"/>
              </w:rPr>
            </w:pPr>
            <w:r>
              <w:rPr>
                <w:b/>
                <w:bCs/>
                <w:szCs w:val="24"/>
              </w:rPr>
              <w:t>4.</w:t>
            </w:r>
          </w:p>
        </w:tc>
        <w:tc>
          <w:tcPr>
            <w:tcW w:w="7615" w:type="dxa"/>
          </w:tcPr>
          <w:p w14:paraId="18789037" w14:textId="67F8480C" w:rsidR="00D6376A" w:rsidRPr="007F4429" w:rsidRDefault="00D6376A" w:rsidP="00832A78">
            <w:pPr>
              <w:spacing w:before="120" w:after="120"/>
              <w:rPr>
                <w:szCs w:val="24"/>
              </w:rPr>
            </w:pPr>
            <w:r w:rsidRPr="007F4429">
              <w:rPr>
                <w:szCs w:val="24"/>
              </w:rPr>
              <w:t>Consideration of input contributions</w:t>
            </w:r>
            <w:r w:rsidR="00F43209" w:rsidRPr="007F4429">
              <w:rPr>
                <w:szCs w:val="24"/>
              </w:rPr>
              <w:t xml:space="preserve"> </w:t>
            </w:r>
          </w:p>
        </w:tc>
        <w:tc>
          <w:tcPr>
            <w:tcW w:w="1355" w:type="dxa"/>
          </w:tcPr>
          <w:p w14:paraId="64414773" w14:textId="0E510507" w:rsidR="00D6376A" w:rsidRPr="007F4429" w:rsidRDefault="00332632" w:rsidP="00832A78">
            <w:pPr>
              <w:spacing w:before="120" w:after="120" w:line="257" w:lineRule="auto"/>
              <w:jc w:val="center"/>
              <w:rPr>
                <w:lang w:val="en-GB"/>
              </w:rPr>
            </w:pPr>
            <w:hyperlink r:id="rId19" w:history="1">
              <w:r w:rsidRPr="00D45ACB">
                <w:rPr>
                  <w:rStyle w:val="Hyperlink"/>
                </w:rPr>
                <w:t>49</w:t>
              </w:r>
            </w:hyperlink>
          </w:p>
        </w:tc>
      </w:tr>
      <w:tr w:rsidR="00D6376A" w:rsidRPr="006A2974" w14:paraId="6C5262D5" w14:textId="77777777" w:rsidTr="00C541CD">
        <w:tc>
          <w:tcPr>
            <w:tcW w:w="642" w:type="dxa"/>
            <w:hideMark/>
          </w:tcPr>
          <w:p w14:paraId="4FB069FD" w14:textId="015DBDCA" w:rsidR="00D6376A" w:rsidRPr="00AF52F8" w:rsidRDefault="00AF52F8" w:rsidP="00AF52F8">
            <w:pPr>
              <w:tabs>
                <w:tab w:val="left" w:pos="224"/>
              </w:tabs>
              <w:spacing w:before="120" w:after="120"/>
              <w:jc w:val="center"/>
              <w:rPr>
                <w:b/>
                <w:bCs/>
                <w:szCs w:val="24"/>
              </w:rPr>
            </w:pPr>
            <w:r>
              <w:rPr>
                <w:b/>
                <w:bCs/>
                <w:szCs w:val="24"/>
              </w:rPr>
              <w:t>5.</w:t>
            </w:r>
          </w:p>
        </w:tc>
        <w:tc>
          <w:tcPr>
            <w:tcW w:w="7615" w:type="dxa"/>
          </w:tcPr>
          <w:p w14:paraId="3DDEFB1B" w14:textId="75869678" w:rsidR="00D6376A" w:rsidRPr="006A2974" w:rsidRDefault="0089729A" w:rsidP="00832A78">
            <w:pPr>
              <w:spacing w:before="120" w:after="120"/>
              <w:rPr>
                <w:szCs w:val="24"/>
                <w:lang w:eastAsia="en-GB"/>
              </w:rPr>
            </w:pPr>
            <w:r w:rsidRPr="007F4429">
              <w:rPr>
                <w:szCs w:val="24"/>
                <w:lang w:eastAsia="en-GB"/>
              </w:rPr>
              <w:t>Approval</w:t>
            </w:r>
            <w:r w:rsidR="00D6376A" w:rsidRPr="007F4429">
              <w:rPr>
                <w:szCs w:val="24"/>
                <w:lang w:eastAsia="en-GB"/>
              </w:rPr>
              <w:t xml:space="preserve"> of </w:t>
            </w:r>
            <w:r w:rsidRPr="007F4429">
              <w:rPr>
                <w:szCs w:val="24"/>
                <w:lang w:eastAsia="en-GB"/>
              </w:rPr>
              <w:t xml:space="preserve">the </w:t>
            </w:r>
            <w:r w:rsidR="00D6376A" w:rsidRPr="007F4429">
              <w:rPr>
                <w:szCs w:val="24"/>
                <w:lang w:eastAsia="en-GB"/>
              </w:rPr>
              <w:t xml:space="preserve">RAG </w:t>
            </w:r>
            <w:r w:rsidR="006662F2" w:rsidRPr="007F4429">
              <w:rPr>
                <w:szCs w:val="24"/>
                <w:lang w:eastAsia="en-GB"/>
              </w:rPr>
              <w:t xml:space="preserve">contribution </w:t>
            </w:r>
            <w:r w:rsidR="00A5644F" w:rsidRPr="007F4429">
              <w:rPr>
                <w:szCs w:val="24"/>
                <w:lang w:eastAsia="en-GB"/>
              </w:rPr>
              <w:t xml:space="preserve">to </w:t>
            </w:r>
            <w:r w:rsidR="00380306" w:rsidRPr="007F4429">
              <w:rPr>
                <w:szCs w:val="24"/>
                <w:lang w:eastAsia="en-GB"/>
              </w:rPr>
              <w:t xml:space="preserve">the </w:t>
            </w:r>
            <w:r w:rsidR="006C7E60" w:rsidRPr="007F4429">
              <w:rPr>
                <w:szCs w:val="24"/>
                <w:lang w:eastAsia="en-GB"/>
              </w:rPr>
              <w:t xml:space="preserve">January 2026 Council Working Group </w:t>
            </w:r>
            <w:r w:rsidR="00F05B10" w:rsidRPr="007F4429">
              <w:rPr>
                <w:szCs w:val="24"/>
                <w:lang w:eastAsia="en-GB"/>
              </w:rPr>
              <w:t>for</w:t>
            </w:r>
            <w:r w:rsidR="006C7E60" w:rsidRPr="007F4429">
              <w:rPr>
                <w:szCs w:val="24"/>
                <w:lang w:eastAsia="en-GB"/>
              </w:rPr>
              <w:t xml:space="preserve"> Strategic and Financial Plan</w:t>
            </w:r>
            <w:r w:rsidR="00F05B10" w:rsidRPr="007F4429">
              <w:rPr>
                <w:szCs w:val="24"/>
                <w:lang w:eastAsia="en-GB"/>
              </w:rPr>
              <w:t>s</w:t>
            </w:r>
            <w:r w:rsidR="006C7E60" w:rsidRPr="007F4429">
              <w:rPr>
                <w:szCs w:val="24"/>
                <w:lang w:eastAsia="en-GB"/>
              </w:rPr>
              <w:t xml:space="preserve"> </w:t>
            </w:r>
            <w:r w:rsidR="00A54793" w:rsidRPr="007F4429">
              <w:rPr>
                <w:szCs w:val="24"/>
                <w:lang w:eastAsia="en-GB"/>
              </w:rPr>
              <w:t>2028-2031</w:t>
            </w:r>
            <w:r w:rsidR="00AF18FF">
              <w:rPr>
                <w:szCs w:val="24"/>
                <w:lang w:eastAsia="en-GB"/>
              </w:rPr>
              <w:t xml:space="preserve"> </w:t>
            </w:r>
            <w:r w:rsidR="006C7E60" w:rsidRPr="007F4429">
              <w:rPr>
                <w:szCs w:val="24"/>
                <w:lang w:eastAsia="en-GB"/>
              </w:rPr>
              <w:t>(CWG-SFP)</w:t>
            </w:r>
          </w:p>
        </w:tc>
        <w:tc>
          <w:tcPr>
            <w:tcW w:w="1355" w:type="dxa"/>
          </w:tcPr>
          <w:p w14:paraId="2E541FBD" w14:textId="789464EC" w:rsidR="00D6376A" w:rsidRPr="006A2974" w:rsidRDefault="00D6376A" w:rsidP="00832A78">
            <w:pPr>
              <w:spacing w:before="120" w:after="120" w:line="259" w:lineRule="auto"/>
              <w:jc w:val="center"/>
            </w:pPr>
          </w:p>
        </w:tc>
      </w:tr>
      <w:tr w:rsidR="00D6376A" w:rsidRPr="006A2974" w14:paraId="789612BA" w14:textId="77777777" w:rsidTr="00C541CD">
        <w:tc>
          <w:tcPr>
            <w:tcW w:w="642" w:type="dxa"/>
            <w:hideMark/>
          </w:tcPr>
          <w:p w14:paraId="2FA68907" w14:textId="1FBF829C" w:rsidR="00D6376A" w:rsidRPr="00AF52F8" w:rsidRDefault="00AF52F8" w:rsidP="00AF52F8">
            <w:pPr>
              <w:tabs>
                <w:tab w:val="left" w:pos="224"/>
              </w:tabs>
              <w:spacing w:before="120" w:after="120"/>
              <w:jc w:val="center"/>
              <w:rPr>
                <w:b/>
                <w:bCs/>
                <w:szCs w:val="24"/>
              </w:rPr>
            </w:pPr>
            <w:r>
              <w:rPr>
                <w:b/>
                <w:bCs/>
                <w:szCs w:val="24"/>
              </w:rPr>
              <w:t>6.</w:t>
            </w:r>
          </w:p>
        </w:tc>
        <w:tc>
          <w:tcPr>
            <w:tcW w:w="7615" w:type="dxa"/>
          </w:tcPr>
          <w:p w14:paraId="22E3B0EE" w14:textId="77777777" w:rsidR="00D6376A" w:rsidRPr="006A2974" w:rsidRDefault="00D6376A" w:rsidP="00832A78">
            <w:pPr>
              <w:spacing w:before="120" w:after="120"/>
              <w:rPr>
                <w:szCs w:val="24"/>
              </w:rPr>
            </w:pPr>
            <w:r w:rsidRPr="6EDDB74F">
              <w:rPr>
                <w:szCs w:val="24"/>
              </w:rPr>
              <w:t>Any other business</w:t>
            </w:r>
          </w:p>
        </w:tc>
        <w:tc>
          <w:tcPr>
            <w:tcW w:w="1355" w:type="dxa"/>
          </w:tcPr>
          <w:p w14:paraId="140756B5" w14:textId="77777777" w:rsidR="00D6376A" w:rsidRPr="006A2974" w:rsidRDefault="00D6376A" w:rsidP="00832A78">
            <w:pPr>
              <w:spacing w:before="120" w:after="120" w:line="259" w:lineRule="auto"/>
              <w:jc w:val="center"/>
            </w:pPr>
          </w:p>
        </w:tc>
      </w:tr>
    </w:tbl>
    <w:p w14:paraId="35053624" w14:textId="77777777" w:rsidR="00E42248" w:rsidRPr="00D43732" w:rsidRDefault="00E42248" w:rsidP="00E42248">
      <w:pPr>
        <w:rPr>
          <w:rFonts w:asciiTheme="minorHAnsi" w:hAnsiTheme="minorHAnsi" w:cstheme="minorHAnsi"/>
          <w:sz w:val="24"/>
          <w:szCs w:val="24"/>
        </w:rPr>
      </w:pPr>
    </w:p>
    <w:p w14:paraId="23FACDC9" w14:textId="77777777" w:rsidR="00E42248" w:rsidRPr="00D43732" w:rsidRDefault="00E42248" w:rsidP="00E42248">
      <w:pPr>
        <w:rPr>
          <w:rFonts w:asciiTheme="minorHAnsi" w:hAnsiTheme="minorHAnsi" w:cstheme="minorHAnsi"/>
          <w:sz w:val="24"/>
          <w:szCs w:val="24"/>
        </w:rPr>
      </w:pPr>
    </w:p>
    <w:p w14:paraId="67B54F2A" w14:textId="77777777" w:rsidR="00E42248" w:rsidRPr="00D43732" w:rsidRDefault="00E42248" w:rsidP="00E42248">
      <w:pPr>
        <w:rPr>
          <w:rFonts w:asciiTheme="minorHAnsi" w:hAnsiTheme="minorHAnsi" w:cstheme="minorHAnsi"/>
          <w:sz w:val="24"/>
          <w:szCs w:val="24"/>
        </w:rPr>
      </w:pPr>
    </w:p>
    <w:p w14:paraId="31AAF279" w14:textId="2E4BC876" w:rsidR="00E42248" w:rsidRPr="00D43732" w:rsidRDefault="00E42248" w:rsidP="00E42248">
      <w:pPr>
        <w:tabs>
          <w:tab w:val="clear" w:pos="794"/>
          <w:tab w:val="clear" w:pos="1191"/>
          <w:tab w:val="clear" w:pos="1588"/>
          <w:tab w:val="clear" w:pos="1985"/>
          <w:tab w:val="center" w:pos="7088"/>
        </w:tabs>
        <w:spacing w:before="0" w:line="240" w:lineRule="auto"/>
        <w:rPr>
          <w:rFonts w:asciiTheme="minorHAnsi" w:hAnsiTheme="minorHAnsi" w:cstheme="minorHAnsi"/>
          <w:sz w:val="24"/>
          <w:szCs w:val="24"/>
        </w:rPr>
      </w:pPr>
      <w:r w:rsidRPr="00D43732">
        <w:rPr>
          <w:rFonts w:asciiTheme="minorHAnsi" w:hAnsiTheme="minorHAnsi" w:cstheme="minorHAnsi"/>
          <w:sz w:val="24"/>
          <w:szCs w:val="24"/>
        </w:rPr>
        <w:tab/>
      </w:r>
      <w:r w:rsidR="00FF7B55" w:rsidRPr="00FF7B55">
        <w:rPr>
          <w:rFonts w:asciiTheme="minorHAnsi" w:hAnsiTheme="minorHAnsi" w:cstheme="minorHAnsi"/>
          <w:sz w:val="24"/>
          <w:szCs w:val="24"/>
        </w:rPr>
        <w:t>Mr. Mohammad Aljnoobi</w:t>
      </w:r>
      <w:r w:rsidRPr="00D43732">
        <w:rPr>
          <w:rFonts w:asciiTheme="minorHAnsi" w:hAnsiTheme="minorHAnsi" w:cstheme="minorHAnsi"/>
          <w:sz w:val="24"/>
          <w:szCs w:val="24"/>
        </w:rPr>
        <w:br/>
      </w:r>
      <w:r w:rsidRPr="00D43732">
        <w:rPr>
          <w:rFonts w:asciiTheme="minorHAnsi" w:hAnsiTheme="minorHAnsi" w:cstheme="minorHAnsi"/>
          <w:sz w:val="24"/>
          <w:szCs w:val="24"/>
        </w:rPr>
        <w:tab/>
        <w:t>Chair, Radiocommunication Advisory Group</w:t>
      </w:r>
    </w:p>
    <w:p w14:paraId="0624DB3C" w14:textId="7F987B4C" w:rsidR="00E42248" w:rsidRPr="00D43732" w:rsidRDefault="00E42248" w:rsidP="00E42248">
      <w:pPr>
        <w:tabs>
          <w:tab w:val="clear" w:pos="794"/>
          <w:tab w:val="clear" w:pos="1191"/>
          <w:tab w:val="clear" w:pos="1588"/>
          <w:tab w:val="clear" w:pos="1985"/>
          <w:tab w:val="center" w:pos="7088"/>
        </w:tabs>
        <w:spacing w:before="0" w:line="240" w:lineRule="auto"/>
        <w:rPr>
          <w:rStyle w:val="Hyperlink"/>
          <w:rFonts w:asciiTheme="minorHAnsi" w:hAnsiTheme="minorHAnsi" w:cstheme="minorHAnsi"/>
          <w:sz w:val="24"/>
          <w:szCs w:val="24"/>
        </w:rPr>
      </w:pPr>
      <w:r w:rsidRPr="00D43732">
        <w:rPr>
          <w:rFonts w:asciiTheme="minorHAnsi" w:hAnsiTheme="minorHAnsi" w:cstheme="minorHAnsi"/>
          <w:sz w:val="24"/>
          <w:szCs w:val="24"/>
        </w:rPr>
        <w:tab/>
      </w:r>
      <w:hyperlink r:id="rId20" w:tooltip="mailto:mjnoobi@cst.gov.sa" w:history="1">
        <w:r w:rsidR="00F31D19" w:rsidRPr="00F31D19">
          <w:rPr>
            <w:rStyle w:val="Hyperlink"/>
            <w:rFonts w:asciiTheme="minorHAnsi" w:hAnsiTheme="minorHAnsi" w:cstheme="minorHAnsi"/>
            <w:sz w:val="24"/>
            <w:szCs w:val="24"/>
          </w:rPr>
          <w:t>mjnoobi@cst.gov.sa</w:t>
        </w:r>
      </w:hyperlink>
      <w:r w:rsidR="00F31D19">
        <w:rPr>
          <w:rFonts w:asciiTheme="minorHAnsi" w:hAnsiTheme="minorHAnsi" w:cstheme="minorHAnsi"/>
          <w:color w:val="0000FF"/>
          <w:sz w:val="24"/>
          <w:szCs w:val="24"/>
          <w:u w:val="single"/>
        </w:rPr>
        <w:t xml:space="preserve"> </w:t>
      </w:r>
    </w:p>
    <w:p w14:paraId="4EFB4704" w14:textId="77777777" w:rsidR="00E42248" w:rsidRDefault="00E42248" w:rsidP="00E42248"/>
    <w:p w14:paraId="1B26B4AB" w14:textId="77777777" w:rsidR="00833BCA" w:rsidRDefault="00833BCA" w:rsidP="00C4515A"/>
    <w:sectPr w:rsidR="00833BCA" w:rsidSect="00C4515A">
      <w:headerReference w:type="even" r:id="rId21"/>
      <w:headerReference w:type="default" r:id="rId22"/>
      <w:footerReference w:type="even" r:id="rId23"/>
      <w:headerReference w:type="first" r:id="rId24"/>
      <w:footerReference w:type="first" r:id="rId25"/>
      <w:pgSz w:w="11907" w:h="16834" w:code="9"/>
      <w:pgMar w:top="1134" w:right="992" w:bottom="900" w:left="1134" w:header="567" w:footer="2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0D21" w14:textId="77777777" w:rsidR="00113BDA" w:rsidRDefault="00113BDA">
      <w:r>
        <w:separator/>
      </w:r>
    </w:p>
  </w:endnote>
  <w:endnote w:type="continuationSeparator" w:id="0">
    <w:p w14:paraId="04CCE0DD" w14:textId="77777777" w:rsidR="00113BDA" w:rsidRDefault="00113BDA">
      <w:r>
        <w:continuationSeparator/>
      </w:r>
    </w:p>
  </w:endnote>
  <w:endnote w:type="continuationNotice" w:id="1">
    <w:p w14:paraId="702D3F32" w14:textId="77777777" w:rsidR="00113BDA" w:rsidRDefault="00113BD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D9CA3CD" w14:paraId="48371109" w14:textId="77777777" w:rsidTr="4D9CA3CD">
      <w:trPr>
        <w:trHeight w:val="300"/>
      </w:trPr>
      <w:tc>
        <w:tcPr>
          <w:tcW w:w="3260" w:type="dxa"/>
        </w:tcPr>
        <w:p w14:paraId="22A399DE" w14:textId="252F09A0" w:rsidR="4D9CA3CD" w:rsidRDefault="4D9CA3CD" w:rsidP="4D9CA3CD">
          <w:pPr>
            <w:ind w:left="-115"/>
            <w:jc w:val="left"/>
          </w:pPr>
        </w:p>
      </w:tc>
      <w:tc>
        <w:tcPr>
          <w:tcW w:w="3260" w:type="dxa"/>
        </w:tcPr>
        <w:p w14:paraId="364E3776" w14:textId="433E59BA" w:rsidR="4D9CA3CD" w:rsidRDefault="4D9CA3CD" w:rsidP="4D9CA3CD">
          <w:pPr>
            <w:jc w:val="center"/>
          </w:pPr>
        </w:p>
      </w:tc>
      <w:tc>
        <w:tcPr>
          <w:tcW w:w="3260" w:type="dxa"/>
        </w:tcPr>
        <w:p w14:paraId="7D009765" w14:textId="13844CC4" w:rsidR="4D9CA3CD" w:rsidRDefault="4D9CA3CD" w:rsidP="4D9CA3CD">
          <w:pPr>
            <w:ind w:right="-115"/>
            <w:jc w:val="right"/>
          </w:pPr>
        </w:p>
      </w:tc>
    </w:tr>
  </w:tbl>
  <w:p w14:paraId="1A3F4F37" w14:textId="2629A95D" w:rsidR="4D9CA3CD" w:rsidRDefault="4D9CA3CD" w:rsidP="4D9CA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B47" w14:textId="77777777" w:rsidR="00066E5D" w:rsidRPr="005224A1" w:rsidRDefault="00066E5D" w:rsidP="00406D71">
    <w:pPr>
      <w:pStyle w:val="FirstFooter"/>
      <w:spacing w:before="0" w:line="240" w:lineRule="auto"/>
      <w:ind w:left="-397" w:right="-397"/>
      <w:rPr>
        <w:sz w:val="20"/>
        <w:szCs w:val="18"/>
      </w:rPr>
    </w:pPr>
  </w:p>
  <w:p w14:paraId="7957F140" w14:textId="3B423C5F" w:rsidR="00066E5D" w:rsidRPr="00A20F78" w:rsidRDefault="0070656B" w:rsidP="00A20F78">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rFonts w:eastAsia="Times New Roman"/>
        <w:color w:val="4F81BD" w:themeColor="accent1"/>
        <w:sz w:val="19"/>
        <w:szCs w:val="19"/>
        <w:lang w:val="fr-CH"/>
      </w:rPr>
    </w:pPr>
    <w:r w:rsidRPr="0070656B">
      <w:rPr>
        <w:rFonts w:eastAsia="Times New Roman"/>
        <w:color w:val="4F81BD" w:themeColor="accent1"/>
        <w:sz w:val="19"/>
        <w:szCs w:val="19"/>
        <w:lang w:val="fr-CH"/>
      </w:rPr>
      <w:t xml:space="preserve">International </w:t>
    </w:r>
    <w:proofErr w:type="spellStart"/>
    <w:r w:rsidRPr="0070656B">
      <w:rPr>
        <w:rFonts w:eastAsia="Times New Roman"/>
        <w:color w:val="4F81BD" w:themeColor="accent1"/>
        <w:sz w:val="19"/>
        <w:szCs w:val="19"/>
        <w:lang w:val="fr-CH"/>
      </w:rPr>
      <w:t>Telecommunication</w:t>
    </w:r>
    <w:proofErr w:type="spellEnd"/>
    <w:r w:rsidRPr="0070656B">
      <w:rPr>
        <w:rFonts w:eastAsia="Times New Roman"/>
        <w:color w:val="4F81BD" w:themeColor="accent1"/>
        <w:sz w:val="19"/>
        <w:szCs w:val="19"/>
        <w:lang w:val="fr-CH"/>
      </w:rPr>
      <w:t xml:space="preserve"> Union • Place des Nations, CH</w:t>
    </w:r>
    <w:r w:rsidRPr="0070656B">
      <w:rPr>
        <w:rFonts w:eastAsia="Times New Roman"/>
        <w:color w:val="4F81BD" w:themeColor="accent1"/>
        <w:sz w:val="19"/>
        <w:szCs w:val="19"/>
        <w:lang w:val="fr-CH"/>
      </w:rPr>
      <w:noBreakHyphen/>
      <w:t xml:space="preserve">1211 Geneva 20, </w:t>
    </w:r>
    <w:proofErr w:type="spellStart"/>
    <w:r w:rsidRPr="0070656B">
      <w:rPr>
        <w:rFonts w:eastAsia="Times New Roman"/>
        <w:color w:val="4F81BD" w:themeColor="accent1"/>
        <w:sz w:val="19"/>
        <w:szCs w:val="19"/>
        <w:lang w:val="fr-CH"/>
      </w:rPr>
      <w:t>Switzerland</w:t>
    </w:r>
    <w:proofErr w:type="spellEnd"/>
    <w:r w:rsidRPr="0070656B">
      <w:rPr>
        <w:rFonts w:eastAsia="Times New Roman"/>
        <w:color w:val="4F81BD" w:themeColor="accent1"/>
        <w:sz w:val="19"/>
        <w:szCs w:val="19"/>
        <w:lang w:val="fr-CH"/>
      </w:rPr>
      <w:t xml:space="preserve">  </w:t>
    </w:r>
    <w:r w:rsidRPr="0070656B">
      <w:rPr>
        <w:rFonts w:eastAsia="Times New Roman"/>
        <w:color w:val="4F81BD" w:themeColor="accent1"/>
        <w:sz w:val="19"/>
        <w:szCs w:val="19"/>
        <w:lang w:val="fr-CH"/>
      </w:rPr>
      <w:br/>
    </w:r>
    <w:r w:rsidR="0042368A" w:rsidRPr="0070656B">
      <w:rPr>
        <w:rFonts w:eastAsia="Times New Roman"/>
        <w:color w:val="4F81BD" w:themeColor="accent1"/>
        <w:sz w:val="19"/>
        <w:szCs w:val="19"/>
        <w:lang w:val="fr-CH"/>
      </w:rPr>
      <w:t>•</w:t>
    </w:r>
    <w:r w:rsidR="0042368A">
      <w:rPr>
        <w:rFonts w:eastAsia="Times New Roman"/>
        <w:color w:val="4F81BD" w:themeColor="accent1"/>
        <w:sz w:val="19"/>
        <w:szCs w:val="19"/>
        <w:lang w:val="fr-CH"/>
      </w:rPr>
      <w:t xml:space="preserve"> </w:t>
    </w:r>
    <w:proofErr w:type="gramStart"/>
    <w:r w:rsidRPr="0070656B">
      <w:rPr>
        <w:rFonts w:eastAsia="Times New Roman"/>
        <w:color w:val="4F81BD" w:themeColor="accent1"/>
        <w:sz w:val="19"/>
        <w:szCs w:val="19"/>
        <w:lang w:val="fr-CH"/>
      </w:rPr>
      <w:t>Tel:</w:t>
    </w:r>
    <w:proofErr w:type="gramEnd"/>
    <w:r w:rsidRPr="0070656B">
      <w:rPr>
        <w:rFonts w:eastAsia="Times New Roman"/>
        <w:color w:val="4F81BD" w:themeColor="accent1"/>
        <w:sz w:val="19"/>
        <w:szCs w:val="19"/>
        <w:lang w:val="fr-CH"/>
      </w:rPr>
      <w:t xml:space="preserve"> +41 22 730 </w:t>
    </w:r>
    <w:proofErr w:type="gramStart"/>
    <w:r w:rsidRPr="0070656B">
      <w:rPr>
        <w:rFonts w:eastAsia="Times New Roman"/>
        <w:color w:val="4F81BD" w:themeColor="accent1"/>
        <w:sz w:val="19"/>
        <w:szCs w:val="19"/>
        <w:lang w:val="fr-CH"/>
      </w:rPr>
      <w:t>5111</w:t>
    </w:r>
    <w:r w:rsidR="0042368A">
      <w:rPr>
        <w:rFonts w:eastAsia="Times New Roman"/>
        <w:color w:val="4F81BD" w:themeColor="accent1"/>
        <w:sz w:val="19"/>
        <w:szCs w:val="19"/>
        <w:lang w:val="fr-CH"/>
      </w:rPr>
      <w:t xml:space="preserve"> </w:t>
    </w:r>
    <w:r w:rsidRPr="0070656B">
      <w:rPr>
        <w:rFonts w:eastAsia="Times New Roman"/>
        <w:color w:val="4F81BD" w:themeColor="accent1"/>
        <w:sz w:val="19"/>
        <w:szCs w:val="19"/>
        <w:lang w:val="fr-CH"/>
      </w:rPr>
      <w:t xml:space="preserve"> •</w:t>
    </w:r>
    <w:proofErr w:type="gramEnd"/>
    <w:r w:rsidRPr="0070656B">
      <w:rPr>
        <w:rFonts w:eastAsia="Times New Roman"/>
        <w:color w:val="4F81BD" w:themeColor="accent1"/>
        <w:sz w:val="19"/>
        <w:szCs w:val="19"/>
        <w:lang w:val="fr-CH"/>
      </w:rPr>
      <w:t xml:space="preserve"> </w:t>
    </w:r>
    <w:proofErr w:type="gramStart"/>
    <w:r w:rsidRPr="0070656B">
      <w:rPr>
        <w:rFonts w:eastAsia="Times New Roman"/>
        <w:color w:val="4F81BD" w:themeColor="accent1"/>
        <w:sz w:val="19"/>
        <w:szCs w:val="19"/>
        <w:lang w:val="fr-CH"/>
      </w:rPr>
      <w:t>E-mail:</w:t>
    </w:r>
    <w:proofErr w:type="gramEnd"/>
    <w:r w:rsidRPr="0070656B">
      <w:rPr>
        <w:rFonts w:eastAsia="Times New Roman"/>
        <w:color w:val="4F81BD" w:themeColor="accent1"/>
        <w:sz w:val="19"/>
        <w:szCs w:val="19"/>
        <w:lang w:val="fr-CH"/>
      </w:rPr>
      <w:t xml:space="preserve"> </w:t>
    </w:r>
    <w:hyperlink r:id="rId1" w:history="1">
      <w:r w:rsidRPr="0070656B">
        <w:rPr>
          <w:rFonts w:eastAsia="Times New Roman"/>
          <w:color w:val="0000FF"/>
          <w:sz w:val="19"/>
          <w:szCs w:val="19"/>
          <w:u w:val="single"/>
          <w:lang w:val="fr-CH"/>
        </w:rPr>
        <w:t>itumail@itu.int</w:t>
      </w:r>
    </w:hyperlink>
    <w:r w:rsidRPr="0070656B">
      <w:rPr>
        <w:rFonts w:eastAsia="Times New Roman"/>
        <w:color w:val="4F81BD" w:themeColor="accent1"/>
        <w:sz w:val="19"/>
        <w:szCs w:val="19"/>
        <w:lang w:val="fr-CH"/>
      </w:rPr>
      <w:t xml:space="preserve">  • </w:t>
    </w:r>
    <w:proofErr w:type="gramStart"/>
    <w:r w:rsidRPr="0070656B">
      <w:rPr>
        <w:rFonts w:eastAsia="Times New Roman"/>
        <w:color w:val="3E8EDE"/>
        <w:sz w:val="18"/>
        <w:szCs w:val="18"/>
        <w:lang w:val="fr-CH"/>
      </w:rPr>
      <w:t>Fax:</w:t>
    </w:r>
    <w:proofErr w:type="gramEnd"/>
    <w:r w:rsidRPr="0070656B">
      <w:rPr>
        <w:rFonts w:eastAsia="Times New Roman"/>
        <w:color w:val="3E8EDE"/>
        <w:sz w:val="18"/>
        <w:szCs w:val="18"/>
        <w:lang w:val="fr-CH"/>
      </w:rPr>
      <w:t xml:space="preserve"> +41 22 733 7256</w:t>
    </w:r>
    <w:r w:rsidR="0042368A">
      <w:rPr>
        <w:rFonts w:eastAsia="Times New Roman"/>
        <w:color w:val="3E8EDE"/>
        <w:sz w:val="18"/>
        <w:szCs w:val="18"/>
        <w:lang w:val="fr-CH"/>
      </w:rPr>
      <w:t xml:space="preserve">  </w:t>
    </w:r>
    <w:r w:rsidRPr="0070656B">
      <w:rPr>
        <w:rFonts w:eastAsia="Times New Roman"/>
        <w:color w:val="3E8EDE"/>
        <w:sz w:val="18"/>
        <w:szCs w:val="18"/>
        <w:lang w:val="fr-CH"/>
      </w:rPr>
      <w:t xml:space="preserve"> </w:t>
    </w:r>
    <w:r w:rsidRPr="0070656B">
      <w:rPr>
        <w:rFonts w:eastAsia="Times New Roman"/>
        <w:color w:val="4F81BD"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C00D" w14:textId="77777777" w:rsidR="00113BDA" w:rsidRDefault="00113BDA">
      <w:r>
        <w:t>____________________</w:t>
      </w:r>
    </w:p>
  </w:footnote>
  <w:footnote w:type="continuationSeparator" w:id="0">
    <w:p w14:paraId="51548B9C" w14:textId="77777777" w:rsidR="00113BDA" w:rsidRDefault="00113BDA">
      <w:r>
        <w:continuationSeparator/>
      </w:r>
    </w:p>
  </w:footnote>
  <w:footnote w:type="continuationNotice" w:id="1">
    <w:p w14:paraId="5538AD7E" w14:textId="77777777" w:rsidR="00113BDA" w:rsidRDefault="00113BDA">
      <w:pPr>
        <w:spacing w:before="0" w:line="240" w:lineRule="auto"/>
      </w:pPr>
    </w:p>
  </w:footnote>
  <w:footnote w:id="2">
    <w:p w14:paraId="3920AA92" w14:textId="77777777" w:rsidR="00864022" w:rsidRPr="00645B82" w:rsidRDefault="00864022" w:rsidP="00864022">
      <w:pPr>
        <w:rPr>
          <w:sz w:val="20"/>
          <w:szCs w:val="20"/>
        </w:rPr>
      </w:pPr>
      <w:r w:rsidRPr="00645B82">
        <w:rPr>
          <w:rStyle w:val="FootnoteReference"/>
          <w:sz w:val="20"/>
          <w:szCs w:val="20"/>
        </w:rPr>
        <w:footnoteRef/>
      </w:r>
      <w:r w:rsidRPr="00645B82">
        <w:rPr>
          <w:sz w:val="20"/>
          <w:szCs w:val="20"/>
        </w:rPr>
        <w:t xml:space="preserve"> </w:t>
      </w:r>
      <w:r w:rsidRPr="00BF640F">
        <w:rPr>
          <w:rFonts w:asciiTheme="minorHAnsi" w:hAnsiTheme="minorHAnsi" w:cstheme="minorHAnsi"/>
          <w:sz w:val="20"/>
          <w:szCs w:val="20"/>
        </w:rPr>
        <w:t xml:space="preserve">Further information on the work of the RAG-CG on the ITU Strategic Plan 2028-2031 can be found </w:t>
      </w:r>
      <w:hyperlink r:id="rId1" w:history="1">
        <w:r w:rsidRPr="00BF640F">
          <w:rPr>
            <w:rStyle w:val="Hyperlink"/>
            <w:rFonts w:asciiTheme="minorHAnsi" w:hAnsiTheme="minorHAnsi" w:cstheme="minorHAnsi"/>
            <w:sz w:val="20"/>
            <w:szCs w:val="20"/>
          </w:rPr>
          <w:t>here</w:t>
        </w:r>
      </w:hyperlink>
      <w:r>
        <w:rPr>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D255" w14:textId="5F5ABB87" w:rsidR="002A6CEE" w:rsidRPr="000D79FA" w:rsidRDefault="00A20F78" w:rsidP="002A6CEE">
    <w:pPr>
      <w:pStyle w:val="Header"/>
      <w:jc w:val="center"/>
      <w:rPr>
        <w:sz w:val="18"/>
        <w:szCs w:val="18"/>
      </w:rPr>
    </w:pPr>
    <w:r>
      <w:t xml:space="preserve">- </w:t>
    </w:r>
    <w:r w:rsidR="002A6CEE" w:rsidRPr="000D79FA">
      <w:rPr>
        <w:sz w:val="18"/>
        <w:szCs w:val="18"/>
      </w:rPr>
      <w:fldChar w:fldCharType="begin"/>
    </w:r>
    <w:r w:rsidR="002A6CEE" w:rsidRPr="000D79FA">
      <w:rPr>
        <w:sz w:val="18"/>
        <w:szCs w:val="18"/>
      </w:rPr>
      <w:instrText xml:space="preserve"> PAGE  \* MERGEFORMAT </w:instrText>
    </w:r>
    <w:r w:rsidR="002A6CEE" w:rsidRPr="000D79FA">
      <w:rPr>
        <w:sz w:val="18"/>
        <w:szCs w:val="18"/>
      </w:rPr>
      <w:fldChar w:fldCharType="separate"/>
    </w:r>
    <w:r w:rsidR="001B29EE">
      <w:rPr>
        <w:noProof/>
        <w:sz w:val="18"/>
        <w:szCs w:val="18"/>
      </w:rPr>
      <w:t>6</w:t>
    </w:r>
    <w:r w:rsidR="002A6CEE" w:rsidRPr="000D79FA">
      <w:rPr>
        <w:sz w:val="18"/>
        <w:szCs w:val="18"/>
      </w:rPr>
      <w:fldChar w:fldCharType="end"/>
    </w:r>
    <w:r>
      <w:t xml:space="preserve"> -</w:t>
    </w:r>
  </w:p>
  <w:p w14:paraId="0F498E93" w14:textId="7DCF0480" w:rsidR="00066E5D" w:rsidRPr="00C4515A" w:rsidRDefault="00066E5D" w:rsidP="002A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0137" w14:textId="42BB15A1" w:rsidR="00066E5D" w:rsidRPr="00C4515A" w:rsidRDefault="00A20F78" w:rsidP="00C4515A">
    <w:pPr>
      <w:pStyle w:val="Header"/>
      <w:jc w:val="center"/>
      <w:rPr>
        <w:sz w:val="18"/>
      </w:rPr>
    </w:pPr>
    <w:r>
      <w:t>-</w:t>
    </w:r>
    <w:r w:rsidR="00066E5D" w:rsidRPr="000D79FA">
      <w:rPr>
        <w:sz w:val="18"/>
        <w:szCs w:val="18"/>
      </w:rPr>
      <w:t xml:space="preserve"> </w:t>
    </w:r>
    <w:r w:rsidR="00066E5D" w:rsidRPr="000D79FA">
      <w:rPr>
        <w:sz w:val="18"/>
        <w:szCs w:val="18"/>
      </w:rPr>
      <w:fldChar w:fldCharType="begin"/>
    </w:r>
    <w:r w:rsidR="00066E5D" w:rsidRPr="000D79FA">
      <w:rPr>
        <w:sz w:val="18"/>
        <w:szCs w:val="18"/>
      </w:rPr>
      <w:instrText xml:space="preserve"> PAGE  \* MERGEFORMAT </w:instrText>
    </w:r>
    <w:r w:rsidR="00066E5D" w:rsidRPr="000D79FA">
      <w:rPr>
        <w:sz w:val="18"/>
        <w:szCs w:val="18"/>
      </w:rPr>
      <w:fldChar w:fldCharType="separate"/>
    </w:r>
    <w:r w:rsidR="001B29EE">
      <w:rPr>
        <w:noProof/>
        <w:sz w:val="18"/>
        <w:szCs w:val="18"/>
      </w:rPr>
      <w:t>5</w:t>
    </w:r>
    <w:r w:rsidR="00066E5D" w:rsidRPr="000D79FA">
      <w:rPr>
        <w:sz w:val="18"/>
        <w:szCs w:val="18"/>
      </w:rPr>
      <w:fldChar w:fldCharType="end"/>
    </w:r>
    <w:r w:rsidR="00066E5D" w:rsidRPr="00C451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0"/>
    </w:tblGrid>
    <w:tr w:rsidR="00A20F78" w14:paraId="4AAE47CF" w14:textId="77777777" w:rsidTr="00A20F78">
      <w:tc>
        <w:tcPr>
          <w:tcW w:w="9930" w:type="dxa"/>
        </w:tcPr>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4"/>
          </w:tblGrid>
          <w:tr w:rsidR="00A20F78" w14:paraId="74493578" w14:textId="77777777" w:rsidTr="00A20F78">
            <w:tc>
              <w:tcPr>
                <w:tcW w:w="9706" w:type="dxa"/>
                <w:noWrap/>
                <w:tcMar>
                  <w:left w:w="0" w:type="dxa"/>
                </w:tcMar>
              </w:tcPr>
              <w:p w14:paraId="6AE2CAF6" w14:textId="60D04AE8" w:rsidR="00A20F78" w:rsidRDefault="00A20F78" w:rsidP="000D7F88">
                <w:pPr>
                  <w:pStyle w:val="Header"/>
                  <w:spacing w:before="120" w:line="360" w:lineRule="auto"/>
                </w:pPr>
                <w:r>
                  <w:tab/>
                </w:r>
                <w:r>
                  <w:tab/>
                </w:r>
                <w:r>
                  <w:rPr>
                    <w:noProof/>
                    <w:lang w:val="en-GB" w:eastAsia="en-GB"/>
                  </w:rPr>
                  <w:drawing>
                    <wp:inline distT="0" distB="0" distL="0" distR="0" wp14:anchorId="37953DEC" wp14:editId="73754DF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9C9BF00" w14:textId="51BFDBD8" w:rsidR="00A20F78" w:rsidRDefault="00A20F78" w:rsidP="000D7F88">
          <w:pPr>
            <w:pStyle w:val="Header"/>
            <w:tabs>
              <w:tab w:val="left" w:pos="1600"/>
            </w:tabs>
            <w:spacing w:line="360" w:lineRule="auto"/>
          </w:pPr>
        </w:p>
      </w:tc>
    </w:tr>
  </w:tbl>
  <w:p w14:paraId="3E242F17" w14:textId="77777777" w:rsidR="00066E5D" w:rsidRPr="00EA15B3" w:rsidRDefault="00066E5D" w:rsidP="00C4515A">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AA6122"/>
    <w:multiLevelType w:val="hybridMultilevel"/>
    <w:tmpl w:val="9176C87A"/>
    <w:lvl w:ilvl="0" w:tplc="88C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F905E6"/>
    <w:multiLevelType w:val="hybridMultilevel"/>
    <w:tmpl w:val="278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8254E8"/>
    <w:multiLevelType w:val="multilevel"/>
    <w:tmpl w:val="7B8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8033BC"/>
    <w:multiLevelType w:val="multilevel"/>
    <w:tmpl w:val="C00C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FD03C1"/>
    <w:multiLevelType w:val="hybridMultilevel"/>
    <w:tmpl w:val="54BC3DDE"/>
    <w:lvl w:ilvl="0" w:tplc="0586423C">
      <w:numFmt w:val="bullet"/>
      <w:lvlText w:val="–"/>
      <w:lvlJc w:val="left"/>
      <w:pPr>
        <w:ind w:left="720" w:hanging="360"/>
      </w:pPr>
      <w:rPr>
        <w:rFonts w:ascii="Times New Roman" w:eastAsiaTheme="minorHAnsi"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0EC121CB"/>
    <w:multiLevelType w:val="hybridMultilevel"/>
    <w:tmpl w:val="5B040856"/>
    <w:lvl w:ilvl="0" w:tplc="A926A0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E2B4B"/>
    <w:multiLevelType w:val="hybridMultilevel"/>
    <w:tmpl w:val="CAA0E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372D93"/>
    <w:multiLevelType w:val="hybridMultilevel"/>
    <w:tmpl w:val="386A9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C3607E9"/>
    <w:multiLevelType w:val="multilevel"/>
    <w:tmpl w:val="26C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113D01"/>
    <w:multiLevelType w:val="hybridMultilevel"/>
    <w:tmpl w:val="E95ADFB0"/>
    <w:lvl w:ilvl="0" w:tplc="EB8AA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A5E47"/>
    <w:multiLevelType w:val="hybridMultilevel"/>
    <w:tmpl w:val="0AC45C42"/>
    <w:lvl w:ilvl="0" w:tplc="1009000F">
      <w:start w:val="1"/>
      <w:numFmt w:val="decimal"/>
      <w:lvlText w:val="%1."/>
      <w:lvlJc w:val="left"/>
      <w:pPr>
        <w:ind w:left="2227" w:hanging="360"/>
      </w:pPr>
      <w:rPr>
        <w:rFonts w:hint="default"/>
      </w:rPr>
    </w:lvl>
    <w:lvl w:ilvl="1" w:tplc="10090003" w:tentative="1">
      <w:start w:val="1"/>
      <w:numFmt w:val="bullet"/>
      <w:lvlText w:val="o"/>
      <w:lvlJc w:val="left"/>
      <w:pPr>
        <w:ind w:left="2947" w:hanging="360"/>
      </w:pPr>
      <w:rPr>
        <w:rFonts w:ascii="Courier New" w:hAnsi="Courier New" w:cs="Courier New" w:hint="default"/>
      </w:rPr>
    </w:lvl>
    <w:lvl w:ilvl="2" w:tplc="10090005" w:tentative="1">
      <w:start w:val="1"/>
      <w:numFmt w:val="bullet"/>
      <w:lvlText w:val=""/>
      <w:lvlJc w:val="left"/>
      <w:pPr>
        <w:ind w:left="3667" w:hanging="360"/>
      </w:pPr>
      <w:rPr>
        <w:rFonts w:ascii="Wingdings" w:hAnsi="Wingdings" w:hint="default"/>
      </w:rPr>
    </w:lvl>
    <w:lvl w:ilvl="3" w:tplc="10090001" w:tentative="1">
      <w:start w:val="1"/>
      <w:numFmt w:val="bullet"/>
      <w:lvlText w:val=""/>
      <w:lvlJc w:val="left"/>
      <w:pPr>
        <w:ind w:left="4387" w:hanging="360"/>
      </w:pPr>
      <w:rPr>
        <w:rFonts w:ascii="Symbol" w:hAnsi="Symbol" w:hint="default"/>
      </w:rPr>
    </w:lvl>
    <w:lvl w:ilvl="4" w:tplc="10090003" w:tentative="1">
      <w:start w:val="1"/>
      <w:numFmt w:val="bullet"/>
      <w:lvlText w:val="o"/>
      <w:lvlJc w:val="left"/>
      <w:pPr>
        <w:ind w:left="5107" w:hanging="360"/>
      </w:pPr>
      <w:rPr>
        <w:rFonts w:ascii="Courier New" w:hAnsi="Courier New" w:cs="Courier New" w:hint="default"/>
      </w:rPr>
    </w:lvl>
    <w:lvl w:ilvl="5" w:tplc="10090005" w:tentative="1">
      <w:start w:val="1"/>
      <w:numFmt w:val="bullet"/>
      <w:lvlText w:val=""/>
      <w:lvlJc w:val="left"/>
      <w:pPr>
        <w:ind w:left="5827" w:hanging="360"/>
      </w:pPr>
      <w:rPr>
        <w:rFonts w:ascii="Wingdings" w:hAnsi="Wingdings" w:hint="default"/>
      </w:rPr>
    </w:lvl>
    <w:lvl w:ilvl="6" w:tplc="10090001" w:tentative="1">
      <w:start w:val="1"/>
      <w:numFmt w:val="bullet"/>
      <w:lvlText w:val=""/>
      <w:lvlJc w:val="left"/>
      <w:pPr>
        <w:ind w:left="6547" w:hanging="360"/>
      </w:pPr>
      <w:rPr>
        <w:rFonts w:ascii="Symbol" w:hAnsi="Symbol" w:hint="default"/>
      </w:rPr>
    </w:lvl>
    <w:lvl w:ilvl="7" w:tplc="10090003" w:tentative="1">
      <w:start w:val="1"/>
      <w:numFmt w:val="bullet"/>
      <w:lvlText w:val="o"/>
      <w:lvlJc w:val="left"/>
      <w:pPr>
        <w:ind w:left="7267" w:hanging="360"/>
      </w:pPr>
      <w:rPr>
        <w:rFonts w:ascii="Courier New" w:hAnsi="Courier New" w:cs="Courier New" w:hint="default"/>
      </w:rPr>
    </w:lvl>
    <w:lvl w:ilvl="8" w:tplc="10090005" w:tentative="1">
      <w:start w:val="1"/>
      <w:numFmt w:val="bullet"/>
      <w:lvlText w:val=""/>
      <w:lvlJc w:val="left"/>
      <w:pPr>
        <w:ind w:left="7987" w:hanging="360"/>
      </w:pPr>
      <w:rPr>
        <w:rFonts w:ascii="Wingdings" w:hAnsi="Wingdings" w:hint="default"/>
      </w:rPr>
    </w:lvl>
  </w:abstractNum>
  <w:abstractNum w:abstractNumId="17" w15:restartNumberingAfterBreak="0">
    <w:nsid w:val="3215106E"/>
    <w:multiLevelType w:val="hybridMultilevel"/>
    <w:tmpl w:val="9D16FCA8"/>
    <w:lvl w:ilvl="0" w:tplc="7A3E20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D4E55"/>
    <w:multiLevelType w:val="hybridMultilevel"/>
    <w:tmpl w:val="EADC9596"/>
    <w:lvl w:ilvl="0" w:tplc="4D10B51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D098F"/>
    <w:multiLevelType w:val="multilevel"/>
    <w:tmpl w:val="B36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81C3A"/>
    <w:multiLevelType w:val="multilevel"/>
    <w:tmpl w:val="17A8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5492E"/>
    <w:multiLevelType w:val="hybridMultilevel"/>
    <w:tmpl w:val="867CE624"/>
    <w:lvl w:ilvl="0" w:tplc="D5B2A5E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3" w15:restartNumberingAfterBreak="0">
    <w:nsid w:val="44E67DF0"/>
    <w:multiLevelType w:val="hybridMultilevel"/>
    <w:tmpl w:val="5D7496C2"/>
    <w:lvl w:ilvl="0" w:tplc="612686EE">
      <w:start w:val="7"/>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F92693"/>
    <w:multiLevelType w:val="hybridMultilevel"/>
    <w:tmpl w:val="F24E5124"/>
    <w:lvl w:ilvl="0" w:tplc="4E14C930">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018F2"/>
    <w:multiLevelType w:val="hybridMultilevel"/>
    <w:tmpl w:val="5F2EC17E"/>
    <w:lvl w:ilvl="0" w:tplc="20CE0814">
      <w:start w:val="2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9A4F62"/>
    <w:multiLevelType w:val="hybridMultilevel"/>
    <w:tmpl w:val="62689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0217F"/>
    <w:multiLevelType w:val="multilevel"/>
    <w:tmpl w:val="828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F406AD"/>
    <w:multiLevelType w:val="hybridMultilevel"/>
    <w:tmpl w:val="B8867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286284"/>
    <w:multiLevelType w:val="hybridMultilevel"/>
    <w:tmpl w:val="9A08C8B6"/>
    <w:lvl w:ilvl="0" w:tplc="B55ABF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10000"/>
    <w:multiLevelType w:val="hybridMultilevel"/>
    <w:tmpl w:val="2D22F5D4"/>
    <w:lvl w:ilvl="0" w:tplc="5210B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0C7FAC"/>
    <w:multiLevelType w:val="multilevel"/>
    <w:tmpl w:val="A05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B4F0E"/>
    <w:multiLevelType w:val="hybridMultilevel"/>
    <w:tmpl w:val="126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72598"/>
    <w:multiLevelType w:val="hybridMultilevel"/>
    <w:tmpl w:val="44DABA12"/>
    <w:lvl w:ilvl="0" w:tplc="DBE43624">
      <w:start w:val="1"/>
      <w:numFmt w:val="decimal"/>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00406E5"/>
    <w:multiLevelType w:val="multilevel"/>
    <w:tmpl w:val="7B8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3D3F45"/>
    <w:multiLevelType w:val="hybridMultilevel"/>
    <w:tmpl w:val="FFBA1E6C"/>
    <w:lvl w:ilvl="0" w:tplc="51D83494">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77C30D1"/>
    <w:multiLevelType w:val="hybridMultilevel"/>
    <w:tmpl w:val="FBB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C41D9"/>
    <w:multiLevelType w:val="multilevel"/>
    <w:tmpl w:val="7B8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AF6925"/>
    <w:multiLevelType w:val="hybridMultilevel"/>
    <w:tmpl w:val="DA708E34"/>
    <w:lvl w:ilvl="0" w:tplc="612686EE">
      <w:start w:val="7"/>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DD93989"/>
    <w:multiLevelType w:val="hybridMultilevel"/>
    <w:tmpl w:val="B90E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17760"/>
    <w:multiLevelType w:val="hybridMultilevel"/>
    <w:tmpl w:val="03C6FB12"/>
    <w:lvl w:ilvl="0" w:tplc="45320D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89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248582">
    <w:abstractNumId w:val="17"/>
  </w:num>
  <w:num w:numId="3" w16cid:durableId="2084596816">
    <w:abstractNumId w:val="12"/>
  </w:num>
  <w:num w:numId="4" w16cid:durableId="130445370">
    <w:abstractNumId w:val="27"/>
  </w:num>
  <w:num w:numId="5" w16cid:durableId="1797985878">
    <w:abstractNumId w:val="15"/>
  </w:num>
  <w:num w:numId="6" w16cid:durableId="1047336484">
    <w:abstractNumId w:val="4"/>
  </w:num>
  <w:num w:numId="7" w16cid:durableId="425350629">
    <w:abstractNumId w:val="39"/>
  </w:num>
  <w:num w:numId="8" w16cid:durableId="1120492008">
    <w:abstractNumId w:val="33"/>
  </w:num>
  <w:num w:numId="9" w16cid:durableId="1791124100">
    <w:abstractNumId w:val="21"/>
  </w:num>
  <w:num w:numId="10" w16cid:durableId="1186484119">
    <w:abstractNumId w:val="7"/>
  </w:num>
  <w:num w:numId="11" w16cid:durableId="194081394">
    <w:abstractNumId w:val="32"/>
  </w:num>
  <w:num w:numId="12" w16cid:durableId="1453595428">
    <w:abstractNumId w:val="30"/>
  </w:num>
  <w:num w:numId="13" w16cid:durableId="577330678">
    <w:abstractNumId w:val="40"/>
  </w:num>
  <w:num w:numId="14" w16cid:durableId="951478515">
    <w:abstractNumId w:val="18"/>
  </w:num>
  <w:num w:numId="15" w16cid:durableId="1091658976">
    <w:abstractNumId w:val="24"/>
  </w:num>
  <w:num w:numId="16" w16cid:durableId="521476888">
    <w:abstractNumId w:val="25"/>
  </w:num>
  <w:num w:numId="17" w16cid:durableId="1821146900">
    <w:abstractNumId w:val="13"/>
  </w:num>
  <w:num w:numId="18" w16cid:durableId="114521978">
    <w:abstractNumId w:val="35"/>
  </w:num>
  <w:num w:numId="19" w16cid:durableId="414516221">
    <w:abstractNumId w:val="5"/>
  </w:num>
  <w:num w:numId="20" w16cid:durableId="2024017609">
    <w:abstractNumId w:val="26"/>
  </w:num>
  <w:num w:numId="21" w16cid:durableId="529537666">
    <w:abstractNumId w:val="29"/>
  </w:num>
  <w:num w:numId="22" w16cid:durableId="175928397">
    <w:abstractNumId w:val="38"/>
  </w:num>
  <w:num w:numId="23" w16cid:durableId="215437735">
    <w:abstractNumId w:val="16"/>
  </w:num>
  <w:num w:numId="24" w16cid:durableId="1966305459">
    <w:abstractNumId w:val="23"/>
  </w:num>
  <w:num w:numId="25" w16cid:durableId="711000282">
    <w:abstractNumId w:val="20"/>
  </w:num>
  <w:num w:numId="26" w16cid:durableId="1695376841">
    <w:abstractNumId w:val="14"/>
  </w:num>
  <w:num w:numId="27" w16cid:durableId="931427733">
    <w:abstractNumId w:val="31"/>
  </w:num>
  <w:num w:numId="28" w16cid:durableId="810830002">
    <w:abstractNumId w:val="34"/>
  </w:num>
  <w:num w:numId="29" w16cid:durableId="1802529414">
    <w:abstractNumId w:val="9"/>
  </w:num>
  <w:num w:numId="30" w16cid:durableId="786389334">
    <w:abstractNumId w:val="19"/>
  </w:num>
  <w:num w:numId="31" w16cid:durableId="1892187183">
    <w:abstractNumId w:val="37"/>
  </w:num>
  <w:num w:numId="32" w16cid:durableId="919172898">
    <w:abstractNumId w:val="8"/>
  </w:num>
  <w:num w:numId="33" w16cid:durableId="1856727592">
    <w:abstractNumId w:val="6"/>
  </w:num>
  <w:num w:numId="34" w16cid:durableId="1732541193">
    <w:abstractNumId w:val="11"/>
  </w:num>
  <w:num w:numId="35" w16cid:durableId="1124693470">
    <w:abstractNumId w:val="28"/>
  </w:num>
  <w:num w:numId="36" w16cid:durableId="12851891">
    <w:abstractNumId w:val="36"/>
  </w:num>
  <w:num w:numId="37" w16cid:durableId="1621835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xtDC2NLCwMDczNzRW0lEKTi0uzszPAykwNK4FAFBC0jMtAAAA"/>
    <w:docVar w:name="BuildingBlockITU" w:val="Building Blocks ITU.dotx"/>
  </w:docVars>
  <w:rsids>
    <w:rsidRoot w:val="00B37559"/>
    <w:rsid w:val="00000A03"/>
    <w:rsid w:val="00000F18"/>
    <w:rsid w:val="00001341"/>
    <w:rsid w:val="00001CEF"/>
    <w:rsid w:val="00002CD0"/>
    <w:rsid w:val="000048C9"/>
    <w:rsid w:val="00006A31"/>
    <w:rsid w:val="00006C82"/>
    <w:rsid w:val="00007A69"/>
    <w:rsid w:val="00007AE3"/>
    <w:rsid w:val="00007E7D"/>
    <w:rsid w:val="00010D21"/>
    <w:rsid w:val="00010E30"/>
    <w:rsid w:val="0001239C"/>
    <w:rsid w:val="0001452F"/>
    <w:rsid w:val="00015C76"/>
    <w:rsid w:val="00016B71"/>
    <w:rsid w:val="0001764B"/>
    <w:rsid w:val="00017697"/>
    <w:rsid w:val="0001796D"/>
    <w:rsid w:val="00022AAC"/>
    <w:rsid w:val="000235F4"/>
    <w:rsid w:val="00023A87"/>
    <w:rsid w:val="00025071"/>
    <w:rsid w:val="000250EC"/>
    <w:rsid w:val="00025A3E"/>
    <w:rsid w:val="000268E8"/>
    <w:rsid w:val="00026CF8"/>
    <w:rsid w:val="000304E3"/>
    <w:rsid w:val="00030BD7"/>
    <w:rsid w:val="00030DA7"/>
    <w:rsid w:val="00031E64"/>
    <w:rsid w:val="000333D2"/>
    <w:rsid w:val="00033878"/>
    <w:rsid w:val="000338A5"/>
    <w:rsid w:val="00034340"/>
    <w:rsid w:val="00034BB5"/>
    <w:rsid w:val="00036B60"/>
    <w:rsid w:val="00037B95"/>
    <w:rsid w:val="00042F0D"/>
    <w:rsid w:val="00043C9A"/>
    <w:rsid w:val="000449B0"/>
    <w:rsid w:val="00045603"/>
    <w:rsid w:val="00045A8D"/>
    <w:rsid w:val="000468B6"/>
    <w:rsid w:val="00046B21"/>
    <w:rsid w:val="00047C98"/>
    <w:rsid w:val="0005167A"/>
    <w:rsid w:val="00051709"/>
    <w:rsid w:val="00052CDE"/>
    <w:rsid w:val="00053245"/>
    <w:rsid w:val="0005471C"/>
    <w:rsid w:val="00054E5D"/>
    <w:rsid w:val="00055EFB"/>
    <w:rsid w:val="00056B25"/>
    <w:rsid w:val="00057045"/>
    <w:rsid w:val="0006129C"/>
    <w:rsid w:val="00062A01"/>
    <w:rsid w:val="00062BD1"/>
    <w:rsid w:val="0006420D"/>
    <w:rsid w:val="00066E5D"/>
    <w:rsid w:val="000701B4"/>
    <w:rsid w:val="00070258"/>
    <w:rsid w:val="00070438"/>
    <w:rsid w:val="0007323C"/>
    <w:rsid w:val="000739B2"/>
    <w:rsid w:val="000750B0"/>
    <w:rsid w:val="000754F5"/>
    <w:rsid w:val="00075869"/>
    <w:rsid w:val="000811A1"/>
    <w:rsid w:val="000824BE"/>
    <w:rsid w:val="00085769"/>
    <w:rsid w:val="00086854"/>
    <w:rsid w:val="00086D03"/>
    <w:rsid w:val="00086F8E"/>
    <w:rsid w:val="00087691"/>
    <w:rsid w:val="000914EA"/>
    <w:rsid w:val="000926CF"/>
    <w:rsid w:val="00093A2A"/>
    <w:rsid w:val="00093B56"/>
    <w:rsid w:val="00093FFC"/>
    <w:rsid w:val="00095010"/>
    <w:rsid w:val="0009508C"/>
    <w:rsid w:val="000953A0"/>
    <w:rsid w:val="000972BF"/>
    <w:rsid w:val="000A096A"/>
    <w:rsid w:val="000A1D1B"/>
    <w:rsid w:val="000A2BD9"/>
    <w:rsid w:val="000A369D"/>
    <w:rsid w:val="000A375E"/>
    <w:rsid w:val="000A43DF"/>
    <w:rsid w:val="000A445E"/>
    <w:rsid w:val="000A5713"/>
    <w:rsid w:val="000A7051"/>
    <w:rsid w:val="000B0032"/>
    <w:rsid w:val="000B0AF6"/>
    <w:rsid w:val="000B0E9B"/>
    <w:rsid w:val="000B203F"/>
    <w:rsid w:val="000B2CAE"/>
    <w:rsid w:val="000B55DD"/>
    <w:rsid w:val="000B60FE"/>
    <w:rsid w:val="000B636C"/>
    <w:rsid w:val="000B6635"/>
    <w:rsid w:val="000C03C7"/>
    <w:rsid w:val="000C0E2D"/>
    <w:rsid w:val="000C10EF"/>
    <w:rsid w:val="000C15F9"/>
    <w:rsid w:val="000C2AD0"/>
    <w:rsid w:val="000C3FF4"/>
    <w:rsid w:val="000D095B"/>
    <w:rsid w:val="000D0B54"/>
    <w:rsid w:val="000D2138"/>
    <w:rsid w:val="000D288A"/>
    <w:rsid w:val="000D3AA3"/>
    <w:rsid w:val="000D50EE"/>
    <w:rsid w:val="000D6ED0"/>
    <w:rsid w:val="000D7754"/>
    <w:rsid w:val="000D79FA"/>
    <w:rsid w:val="000D7F88"/>
    <w:rsid w:val="000E0033"/>
    <w:rsid w:val="000E3DEE"/>
    <w:rsid w:val="000F353A"/>
    <w:rsid w:val="000F38B2"/>
    <w:rsid w:val="000F4742"/>
    <w:rsid w:val="000F5E92"/>
    <w:rsid w:val="000F6541"/>
    <w:rsid w:val="000F78FA"/>
    <w:rsid w:val="00100B72"/>
    <w:rsid w:val="00100BB4"/>
    <w:rsid w:val="00101F7D"/>
    <w:rsid w:val="0010277C"/>
    <w:rsid w:val="0010315B"/>
    <w:rsid w:val="00103C76"/>
    <w:rsid w:val="001048E9"/>
    <w:rsid w:val="00104C35"/>
    <w:rsid w:val="0010647C"/>
    <w:rsid w:val="00111BFA"/>
    <w:rsid w:val="0011265F"/>
    <w:rsid w:val="0011321A"/>
    <w:rsid w:val="00113649"/>
    <w:rsid w:val="00113BDA"/>
    <w:rsid w:val="0011453E"/>
    <w:rsid w:val="001151D1"/>
    <w:rsid w:val="0011553E"/>
    <w:rsid w:val="00115DB4"/>
    <w:rsid w:val="0011607D"/>
    <w:rsid w:val="00116F6A"/>
    <w:rsid w:val="00117282"/>
    <w:rsid w:val="00117389"/>
    <w:rsid w:val="00121597"/>
    <w:rsid w:val="00121C2D"/>
    <w:rsid w:val="00122884"/>
    <w:rsid w:val="00122D9F"/>
    <w:rsid w:val="001259D3"/>
    <w:rsid w:val="00126AE4"/>
    <w:rsid w:val="00127897"/>
    <w:rsid w:val="00130136"/>
    <w:rsid w:val="00130859"/>
    <w:rsid w:val="00130869"/>
    <w:rsid w:val="00134404"/>
    <w:rsid w:val="00135053"/>
    <w:rsid w:val="0013549D"/>
    <w:rsid w:val="00135E44"/>
    <w:rsid w:val="00137A07"/>
    <w:rsid w:val="00137ECC"/>
    <w:rsid w:val="00142E6E"/>
    <w:rsid w:val="00143BB6"/>
    <w:rsid w:val="0014465D"/>
    <w:rsid w:val="00144DFB"/>
    <w:rsid w:val="00146034"/>
    <w:rsid w:val="0014624F"/>
    <w:rsid w:val="00146C76"/>
    <w:rsid w:val="00146F88"/>
    <w:rsid w:val="00147132"/>
    <w:rsid w:val="0015109D"/>
    <w:rsid w:val="00151DDC"/>
    <w:rsid w:val="00152A16"/>
    <w:rsid w:val="00152AD4"/>
    <w:rsid w:val="00152E29"/>
    <w:rsid w:val="00154AD7"/>
    <w:rsid w:val="00154BF4"/>
    <w:rsid w:val="00161267"/>
    <w:rsid w:val="0016136A"/>
    <w:rsid w:val="00162437"/>
    <w:rsid w:val="00164A74"/>
    <w:rsid w:val="00165B3D"/>
    <w:rsid w:val="001661BD"/>
    <w:rsid w:val="001700C9"/>
    <w:rsid w:val="001704AF"/>
    <w:rsid w:val="0017053D"/>
    <w:rsid w:val="00172AFD"/>
    <w:rsid w:val="00173C1D"/>
    <w:rsid w:val="00180B2F"/>
    <w:rsid w:val="001829F6"/>
    <w:rsid w:val="00183EEE"/>
    <w:rsid w:val="00184402"/>
    <w:rsid w:val="001846EF"/>
    <w:rsid w:val="00184F53"/>
    <w:rsid w:val="00187CA3"/>
    <w:rsid w:val="001904EE"/>
    <w:rsid w:val="0019129E"/>
    <w:rsid w:val="00191666"/>
    <w:rsid w:val="0019507B"/>
    <w:rsid w:val="001956AA"/>
    <w:rsid w:val="00196710"/>
    <w:rsid w:val="001969A6"/>
    <w:rsid w:val="00197324"/>
    <w:rsid w:val="001975DD"/>
    <w:rsid w:val="001A1246"/>
    <w:rsid w:val="001A280A"/>
    <w:rsid w:val="001A5549"/>
    <w:rsid w:val="001A57F1"/>
    <w:rsid w:val="001B0429"/>
    <w:rsid w:val="001B19CF"/>
    <w:rsid w:val="001B2304"/>
    <w:rsid w:val="001B29EE"/>
    <w:rsid w:val="001B2AAB"/>
    <w:rsid w:val="001B351B"/>
    <w:rsid w:val="001B40E0"/>
    <w:rsid w:val="001B4DD9"/>
    <w:rsid w:val="001B5352"/>
    <w:rsid w:val="001B6254"/>
    <w:rsid w:val="001B6776"/>
    <w:rsid w:val="001B6C4F"/>
    <w:rsid w:val="001B734E"/>
    <w:rsid w:val="001B773D"/>
    <w:rsid w:val="001B7C76"/>
    <w:rsid w:val="001C0570"/>
    <w:rsid w:val="001C06DB"/>
    <w:rsid w:val="001C2E84"/>
    <w:rsid w:val="001C2EA0"/>
    <w:rsid w:val="001C39B7"/>
    <w:rsid w:val="001C6971"/>
    <w:rsid w:val="001C71F3"/>
    <w:rsid w:val="001D16BA"/>
    <w:rsid w:val="001D2785"/>
    <w:rsid w:val="001D4914"/>
    <w:rsid w:val="001D4E1D"/>
    <w:rsid w:val="001D7070"/>
    <w:rsid w:val="001E07B8"/>
    <w:rsid w:val="001E2A7D"/>
    <w:rsid w:val="001E2A93"/>
    <w:rsid w:val="001E2D5C"/>
    <w:rsid w:val="001E4225"/>
    <w:rsid w:val="001E491C"/>
    <w:rsid w:val="001E4A7D"/>
    <w:rsid w:val="001E5E7A"/>
    <w:rsid w:val="001E60FB"/>
    <w:rsid w:val="001F135C"/>
    <w:rsid w:val="001F2170"/>
    <w:rsid w:val="001F2339"/>
    <w:rsid w:val="001F2534"/>
    <w:rsid w:val="001F31CF"/>
    <w:rsid w:val="001F3948"/>
    <w:rsid w:val="001F3F48"/>
    <w:rsid w:val="001F4D00"/>
    <w:rsid w:val="001F555B"/>
    <w:rsid w:val="001F5966"/>
    <w:rsid w:val="001F5A49"/>
    <w:rsid w:val="001F5A75"/>
    <w:rsid w:val="001F737B"/>
    <w:rsid w:val="002004E7"/>
    <w:rsid w:val="00201097"/>
    <w:rsid w:val="00201B6E"/>
    <w:rsid w:val="002028F2"/>
    <w:rsid w:val="00202D26"/>
    <w:rsid w:val="0020456F"/>
    <w:rsid w:val="00204928"/>
    <w:rsid w:val="00204F26"/>
    <w:rsid w:val="00210C41"/>
    <w:rsid w:val="002129A9"/>
    <w:rsid w:val="00214EA6"/>
    <w:rsid w:val="00216492"/>
    <w:rsid w:val="00216B9C"/>
    <w:rsid w:val="00217875"/>
    <w:rsid w:val="00220BD4"/>
    <w:rsid w:val="0022112C"/>
    <w:rsid w:val="00223C8D"/>
    <w:rsid w:val="00224265"/>
    <w:rsid w:val="00224ADF"/>
    <w:rsid w:val="00227B35"/>
    <w:rsid w:val="002302B3"/>
    <w:rsid w:val="00230C66"/>
    <w:rsid w:val="00231840"/>
    <w:rsid w:val="002331AE"/>
    <w:rsid w:val="002337CF"/>
    <w:rsid w:val="00233C72"/>
    <w:rsid w:val="002352E7"/>
    <w:rsid w:val="00235A29"/>
    <w:rsid w:val="00236029"/>
    <w:rsid w:val="00240CC9"/>
    <w:rsid w:val="00240F91"/>
    <w:rsid w:val="00241526"/>
    <w:rsid w:val="00243218"/>
    <w:rsid w:val="00243B0C"/>
    <w:rsid w:val="00243F8D"/>
    <w:rsid w:val="002443A2"/>
    <w:rsid w:val="0024625B"/>
    <w:rsid w:val="002468A0"/>
    <w:rsid w:val="0025037B"/>
    <w:rsid w:val="00250D01"/>
    <w:rsid w:val="00250D4F"/>
    <w:rsid w:val="00250D95"/>
    <w:rsid w:val="002527DF"/>
    <w:rsid w:val="002541CA"/>
    <w:rsid w:val="0025510B"/>
    <w:rsid w:val="00257A19"/>
    <w:rsid w:val="00261D5F"/>
    <w:rsid w:val="00261E10"/>
    <w:rsid w:val="00263235"/>
    <w:rsid w:val="00266961"/>
    <w:rsid w:val="00266E2B"/>
    <w:rsid w:val="00266E74"/>
    <w:rsid w:val="00267798"/>
    <w:rsid w:val="00270CF2"/>
    <w:rsid w:val="00271E13"/>
    <w:rsid w:val="00273FC5"/>
    <w:rsid w:val="002748A4"/>
    <w:rsid w:val="00274AEA"/>
    <w:rsid w:val="00281075"/>
    <w:rsid w:val="002835C3"/>
    <w:rsid w:val="00283C3B"/>
    <w:rsid w:val="00283F0E"/>
    <w:rsid w:val="002861E6"/>
    <w:rsid w:val="00287D18"/>
    <w:rsid w:val="00292598"/>
    <w:rsid w:val="002946A4"/>
    <w:rsid w:val="002959F0"/>
    <w:rsid w:val="00295CF8"/>
    <w:rsid w:val="00296A1D"/>
    <w:rsid w:val="002A0877"/>
    <w:rsid w:val="002A17C1"/>
    <w:rsid w:val="002A2618"/>
    <w:rsid w:val="002A5DD7"/>
    <w:rsid w:val="002A6CEE"/>
    <w:rsid w:val="002A7D13"/>
    <w:rsid w:val="002B067D"/>
    <w:rsid w:val="002B0CAC"/>
    <w:rsid w:val="002B1C12"/>
    <w:rsid w:val="002B235C"/>
    <w:rsid w:val="002B2572"/>
    <w:rsid w:val="002B4B18"/>
    <w:rsid w:val="002B4B28"/>
    <w:rsid w:val="002B597B"/>
    <w:rsid w:val="002B5C39"/>
    <w:rsid w:val="002B629D"/>
    <w:rsid w:val="002C0BE3"/>
    <w:rsid w:val="002C0C8D"/>
    <w:rsid w:val="002C1A52"/>
    <w:rsid w:val="002C1AF2"/>
    <w:rsid w:val="002C1B13"/>
    <w:rsid w:val="002C4B44"/>
    <w:rsid w:val="002C7077"/>
    <w:rsid w:val="002C73C0"/>
    <w:rsid w:val="002D01C2"/>
    <w:rsid w:val="002D0320"/>
    <w:rsid w:val="002D110E"/>
    <w:rsid w:val="002D30A9"/>
    <w:rsid w:val="002D3D80"/>
    <w:rsid w:val="002D3FCC"/>
    <w:rsid w:val="002D4272"/>
    <w:rsid w:val="002D472E"/>
    <w:rsid w:val="002D551D"/>
    <w:rsid w:val="002D585E"/>
    <w:rsid w:val="002D5A15"/>
    <w:rsid w:val="002D5ADC"/>
    <w:rsid w:val="002D5BDD"/>
    <w:rsid w:val="002D6EE5"/>
    <w:rsid w:val="002E1E2C"/>
    <w:rsid w:val="002E1EE9"/>
    <w:rsid w:val="002E2AFE"/>
    <w:rsid w:val="002E3D27"/>
    <w:rsid w:val="002E4D42"/>
    <w:rsid w:val="002E5BED"/>
    <w:rsid w:val="002E7AC3"/>
    <w:rsid w:val="002E7F41"/>
    <w:rsid w:val="002F0890"/>
    <w:rsid w:val="002F0A0D"/>
    <w:rsid w:val="002F1783"/>
    <w:rsid w:val="002F2531"/>
    <w:rsid w:val="002F4967"/>
    <w:rsid w:val="002F499F"/>
    <w:rsid w:val="002F50E3"/>
    <w:rsid w:val="002F513E"/>
    <w:rsid w:val="002F5713"/>
    <w:rsid w:val="00300DB9"/>
    <w:rsid w:val="00302C37"/>
    <w:rsid w:val="003055ED"/>
    <w:rsid w:val="003069F1"/>
    <w:rsid w:val="00307BFF"/>
    <w:rsid w:val="00307EA6"/>
    <w:rsid w:val="00313DA6"/>
    <w:rsid w:val="003140F4"/>
    <w:rsid w:val="00314C9B"/>
    <w:rsid w:val="00315F81"/>
    <w:rsid w:val="00316935"/>
    <w:rsid w:val="00317CE7"/>
    <w:rsid w:val="003203E7"/>
    <w:rsid w:val="00320F21"/>
    <w:rsid w:val="00322B52"/>
    <w:rsid w:val="00322CC6"/>
    <w:rsid w:val="003243C3"/>
    <w:rsid w:val="00326595"/>
    <w:rsid w:val="003266ED"/>
    <w:rsid w:val="00327A42"/>
    <w:rsid w:val="00330DAF"/>
    <w:rsid w:val="00331C34"/>
    <w:rsid w:val="00332632"/>
    <w:rsid w:val="003327D5"/>
    <w:rsid w:val="00335CB4"/>
    <w:rsid w:val="003370B8"/>
    <w:rsid w:val="00337C74"/>
    <w:rsid w:val="00340A57"/>
    <w:rsid w:val="003426F5"/>
    <w:rsid w:val="00343243"/>
    <w:rsid w:val="00345D38"/>
    <w:rsid w:val="00347561"/>
    <w:rsid w:val="00347DFA"/>
    <w:rsid w:val="00350B86"/>
    <w:rsid w:val="00352097"/>
    <w:rsid w:val="00352877"/>
    <w:rsid w:val="00355EA4"/>
    <w:rsid w:val="003568F2"/>
    <w:rsid w:val="00362140"/>
    <w:rsid w:val="003626B9"/>
    <w:rsid w:val="0036326D"/>
    <w:rsid w:val="003647C8"/>
    <w:rsid w:val="003649AE"/>
    <w:rsid w:val="003653ED"/>
    <w:rsid w:val="003666FF"/>
    <w:rsid w:val="00367724"/>
    <w:rsid w:val="003677DA"/>
    <w:rsid w:val="00367D2B"/>
    <w:rsid w:val="00370639"/>
    <w:rsid w:val="00370ABB"/>
    <w:rsid w:val="00370F48"/>
    <w:rsid w:val="003720E3"/>
    <w:rsid w:val="0037309C"/>
    <w:rsid w:val="00375F49"/>
    <w:rsid w:val="003768A0"/>
    <w:rsid w:val="00376BCA"/>
    <w:rsid w:val="00380306"/>
    <w:rsid w:val="00380A6E"/>
    <w:rsid w:val="003836D4"/>
    <w:rsid w:val="00384E7E"/>
    <w:rsid w:val="00385A05"/>
    <w:rsid w:val="00394EEE"/>
    <w:rsid w:val="003A0F0D"/>
    <w:rsid w:val="003A1F49"/>
    <w:rsid w:val="003A226A"/>
    <w:rsid w:val="003A28A2"/>
    <w:rsid w:val="003A5D52"/>
    <w:rsid w:val="003A5F0B"/>
    <w:rsid w:val="003A7AEE"/>
    <w:rsid w:val="003B02DF"/>
    <w:rsid w:val="003B097E"/>
    <w:rsid w:val="003B136D"/>
    <w:rsid w:val="003B2BDA"/>
    <w:rsid w:val="003B4C1B"/>
    <w:rsid w:val="003B55EC"/>
    <w:rsid w:val="003B6204"/>
    <w:rsid w:val="003B6495"/>
    <w:rsid w:val="003B7978"/>
    <w:rsid w:val="003C0BD7"/>
    <w:rsid w:val="003C2B69"/>
    <w:rsid w:val="003C2EA7"/>
    <w:rsid w:val="003C4471"/>
    <w:rsid w:val="003C7D41"/>
    <w:rsid w:val="003D007D"/>
    <w:rsid w:val="003D1D50"/>
    <w:rsid w:val="003D452E"/>
    <w:rsid w:val="003D4910"/>
    <w:rsid w:val="003D4A69"/>
    <w:rsid w:val="003D5AD6"/>
    <w:rsid w:val="003D70D8"/>
    <w:rsid w:val="003D7873"/>
    <w:rsid w:val="003E0FA4"/>
    <w:rsid w:val="003E26F0"/>
    <w:rsid w:val="003E38A0"/>
    <w:rsid w:val="003E41DB"/>
    <w:rsid w:val="003E504F"/>
    <w:rsid w:val="003E5700"/>
    <w:rsid w:val="003E6F09"/>
    <w:rsid w:val="003E78D6"/>
    <w:rsid w:val="003F0CAC"/>
    <w:rsid w:val="003F33B4"/>
    <w:rsid w:val="003F3688"/>
    <w:rsid w:val="003F38A5"/>
    <w:rsid w:val="003F3A0C"/>
    <w:rsid w:val="003F4EBE"/>
    <w:rsid w:val="003F6A1B"/>
    <w:rsid w:val="00400573"/>
    <w:rsid w:val="004007A3"/>
    <w:rsid w:val="004025E7"/>
    <w:rsid w:val="00402667"/>
    <w:rsid w:val="0040290A"/>
    <w:rsid w:val="00403D58"/>
    <w:rsid w:val="004040C8"/>
    <w:rsid w:val="00404788"/>
    <w:rsid w:val="00405552"/>
    <w:rsid w:val="0040657C"/>
    <w:rsid w:val="00406D71"/>
    <w:rsid w:val="00407292"/>
    <w:rsid w:val="0041247F"/>
    <w:rsid w:val="00415160"/>
    <w:rsid w:val="0041749F"/>
    <w:rsid w:val="00417DAA"/>
    <w:rsid w:val="00420791"/>
    <w:rsid w:val="00421C4B"/>
    <w:rsid w:val="00421EA1"/>
    <w:rsid w:val="0042368A"/>
    <w:rsid w:val="004245D8"/>
    <w:rsid w:val="00426E2A"/>
    <w:rsid w:val="00427811"/>
    <w:rsid w:val="004324F8"/>
    <w:rsid w:val="004326DB"/>
    <w:rsid w:val="00435540"/>
    <w:rsid w:val="0043682E"/>
    <w:rsid w:val="004369F2"/>
    <w:rsid w:val="00436CD1"/>
    <w:rsid w:val="00440D61"/>
    <w:rsid w:val="00447243"/>
    <w:rsid w:val="00447ECB"/>
    <w:rsid w:val="004508DD"/>
    <w:rsid w:val="0045277D"/>
    <w:rsid w:val="004530A4"/>
    <w:rsid w:val="00453867"/>
    <w:rsid w:val="004551C0"/>
    <w:rsid w:val="00455395"/>
    <w:rsid w:val="00457403"/>
    <w:rsid w:val="00457461"/>
    <w:rsid w:val="004575EB"/>
    <w:rsid w:val="004600A8"/>
    <w:rsid w:val="0046127D"/>
    <w:rsid w:val="0046155E"/>
    <w:rsid w:val="004623F7"/>
    <w:rsid w:val="00463512"/>
    <w:rsid w:val="00463CE7"/>
    <w:rsid w:val="00463EF0"/>
    <w:rsid w:val="00465512"/>
    <w:rsid w:val="00465AFA"/>
    <w:rsid w:val="00466E1E"/>
    <w:rsid w:val="00466E98"/>
    <w:rsid w:val="00467151"/>
    <w:rsid w:val="00470A76"/>
    <w:rsid w:val="00470D0B"/>
    <w:rsid w:val="0047245B"/>
    <w:rsid w:val="004778C8"/>
    <w:rsid w:val="00477C3B"/>
    <w:rsid w:val="00480081"/>
    <w:rsid w:val="00480F51"/>
    <w:rsid w:val="00480FE5"/>
    <w:rsid w:val="0048110C"/>
    <w:rsid w:val="00481124"/>
    <w:rsid w:val="004815EB"/>
    <w:rsid w:val="004832B9"/>
    <w:rsid w:val="00483E4F"/>
    <w:rsid w:val="00484E72"/>
    <w:rsid w:val="004853AD"/>
    <w:rsid w:val="00486571"/>
    <w:rsid w:val="004874DC"/>
    <w:rsid w:val="00487569"/>
    <w:rsid w:val="00493582"/>
    <w:rsid w:val="00493834"/>
    <w:rsid w:val="00494933"/>
    <w:rsid w:val="00496864"/>
    <w:rsid w:val="00496920"/>
    <w:rsid w:val="004A1F27"/>
    <w:rsid w:val="004A41B3"/>
    <w:rsid w:val="004A4496"/>
    <w:rsid w:val="004A451F"/>
    <w:rsid w:val="004A4B7A"/>
    <w:rsid w:val="004A5F59"/>
    <w:rsid w:val="004A7842"/>
    <w:rsid w:val="004B11AB"/>
    <w:rsid w:val="004B7C9A"/>
    <w:rsid w:val="004C036A"/>
    <w:rsid w:val="004C13E7"/>
    <w:rsid w:val="004C1C76"/>
    <w:rsid w:val="004C38A1"/>
    <w:rsid w:val="004C5475"/>
    <w:rsid w:val="004C6779"/>
    <w:rsid w:val="004D020F"/>
    <w:rsid w:val="004D0D71"/>
    <w:rsid w:val="004D0E51"/>
    <w:rsid w:val="004D3373"/>
    <w:rsid w:val="004D3BD8"/>
    <w:rsid w:val="004D4ED0"/>
    <w:rsid w:val="004D513A"/>
    <w:rsid w:val="004D733B"/>
    <w:rsid w:val="004E0712"/>
    <w:rsid w:val="004E0DC4"/>
    <w:rsid w:val="004E0FB5"/>
    <w:rsid w:val="004E1DDE"/>
    <w:rsid w:val="004E43BB"/>
    <w:rsid w:val="004E460D"/>
    <w:rsid w:val="004E486B"/>
    <w:rsid w:val="004E4A6E"/>
    <w:rsid w:val="004E5E4A"/>
    <w:rsid w:val="004E677B"/>
    <w:rsid w:val="004E7D5D"/>
    <w:rsid w:val="004F1016"/>
    <w:rsid w:val="004F178E"/>
    <w:rsid w:val="004F18FB"/>
    <w:rsid w:val="004F1F97"/>
    <w:rsid w:val="004F4543"/>
    <w:rsid w:val="004F57BB"/>
    <w:rsid w:val="004F61D6"/>
    <w:rsid w:val="004F6306"/>
    <w:rsid w:val="004F77D8"/>
    <w:rsid w:val="005011E8"/>
    <w:rsid w:val="005017AF"/>
    <w:rsid w:val="00502CAC"/>
    <w:rsid w:val="0050494F"/>
    <w:rsid w:val="00505309"/>
    <w:rsid w:val="0050789B"/>
    <w:rsid w:val="00507B52"/>
    <w:rsid w:val="0051197F"/>
    <w:rsid w:val="00512C49"/>
    <w:rsid w:val="0051315F"/>
    <w:rsid w:val="00513B88"/>
    <w:rsid w:val="0051575D"/>
    <w:rsid w:val="0051612A"/>
    <w:rsid w:val="00516901"/>
    <w:rsid w:val="00520189"/>
    <w:rsid w:val="00520E4A"/>
    <w:rsid w:val="0052106A"/>
    <w:rsid w:val="005224A1"/>
    <w:rsid w:val="005240CA"/>
    <w:rsid w:val="00526A4D"/>
    <w:rsid w:val="0053232B"/>
    <w:rsid w:val="005332A6"/>
    <w:rsid w:val="00534372"/>
    <w:rsid w:val="005358B0"/>
    <w:rsid w:val="00536623"/>
    <w:rsid w:val="0053796C"/>
    <w:rsid w:val="00541C5B"/>
    <w:rsid w:val="00541F00"/>
    <w:rsid w:val="00543DF8"/>
    <w:rsid w:val="0054475A"/>
    <w:rsid w:val="005452A7"/>
    <w:rsid w:val="00546101"/>
    <w:rsid w:val="00546262"/>
    <w:rsid w:val="0055123B"/>
    <w:rsid w:val="0055296F"/>
    <w:rsid w:val="005530B1"/>
    <w:rsid w:val="00553DD7"/>
    <w:rsid w:val="00560E15"/>
    <w:rsid w:val="00561504"/>
    <w:rsid w:val="005628BA"/>
    <w:rsid w:val="00563623"/>
    <w:rsid w:val="005638CF"/>
    <w:rsid w:val="00563FF1"/>
    <w:rsid w:val="00565B55"/>
    <w:rsid w:val="0056641D"/>
    <w:rsid w:val="0056716A"/>
    <w:rsid w:val="0056741E"/>
    <w:rsid w:val="00570F7C"/>
    <w:rsid w:val="0057325A"/>
    <w:rsid w:val="005742E2"/>
    <w:rsid w:val="0057469A"/>
    <w:rsid w:val="00577D61"/>
    <w:rsid w:val="00580814"/>
    <w:rsid w:val="005808C8"/>
    <w:rsid w:val="00582A2D"/>
    <w:rsid w:val="005839E4"/>
    <w:rsid w:val="00583A0B"/>
    <w:rsid w:val="00583D40"/>
    <w:rsid w:val="00586DD6"/>
    <w:rsid w:val="005871DF"/>
    <w:rsid w:val="00587ED1"/>
    <w:rsid w:val="00590E26"/>
    <w:rsid w:val="00591277"/>
    <w:rsid w:val="005912FC"/>
    <w:rsid w:val="005916D3"/>
    <w:rsid w:val="0059211A"/>
    <w:rsid w:val="00596F40"/>
    <w:rsid w:val="005A0173"/>
    <w:rsid w:val="005A03A3"/>
    <w:rsid w:val="005A0512"/>
    <w:rsid w:val="005A2AAA"/>
    <w:rsid w:val="005A2B92"/>
    <w:rsid w:val="005A42EC"/>
    <w:rsid w:val="005A51EF"/>
    <w:rsid w:val="005A56FA"/>
    <w:rsid w:val="005A6F41"/>
    <w:rsid w:val="005A79E9"/>
    <w:rsid w:val="005B10AF"/>
    <w:rsid w:val="005B214C"/>
    <w:rsid w:val="005C0D8C"/>
    <w:rsid w:val="005C2B67"/>
    <w:rsid w:val="005C3112"/>
    <w:rsid w:val="005C3590"/>
    <w:rsid w:val="005C732A"/>
    <w:rsid w:val="005C770A"/>
    <w:rsid w:val="005D2058"/>
    <w:rsid w:val="005D3669"/>
    <w:rsid w:val="005D4416"/>
    <w:rsid w:val="005D5DAE"/>
    <w:rsid w:val="005D76B3"/>
    <w:rsid w:val="005D7A84"/>
    <w:rsid w:val="005E0A02"/>
    <w:rsid w:val="005E5EB3"/>
    <w:rsid w:val="005E6E3E"/>
    <w:rsid w:val="005F3CB6"/>
    <w:rsid w:val="005F590B"/>
    <w:rsid w:val="005F5BA6"/>
    <w:rsid w:val="005F657C"/>
    <w:rsid w:val="005F74B8"/>
    <w:rsid w:val="005F7603"/>
    <w:rsid w:val="00601AAC"/>
    <w:rsid w:val="0060237B"/>
    <w:rsid w:val="00602D53"/>
    <w:rsid w:val="0060417B"/>
    <w:rsid w:val="006042E8"/>
    <w:rsid w:val="006047E5"/>
    <w:rsid w:val="00606D6A"/>
    <w:rsid w:val="00610C1C"/>
    <w:rsid w:val="00614F34"/>
    <w:rsid w:val="00615055"/>
    <w:rsid w:val="00615429"/>
    <w:rsid w:val="00615631"/>
    <w:rsid w:val="006175DB"/>
    <w:rsid w:val="00617DC5"/>
    <w:rsid w:val="00621E17"/>
    <w:rsid w:val="00622614"/>
    <w:rsid w:val="006231F4"/>
    <w:rsid w:val="006234BB"/>
    <w:rsid w:val="00625BA8"/>
    <w:rsid w:val="00627CE1"/>
    <w:rsid w:val="006315AF"/>
    <w:rsid w:val="006318EE"/>
    <w:rsid w:val="006328D1"/>
    <w:rsid w:val="006331B3"/>
    <w:rsid w:val="00633EB7"/>
    <w:rsid w:val="00635A66"/>
    <w:rsid w:val="00637C49"/>
    <w:rsid w:val="00637CAB"/>
    <w:rsid w:val="006402E9"/>
    <w:rsid w:val="00641DBF"/>
    <w:rsid w:val="0064371D"/>
    <w:rsid w:val="00643AA4"/>
    <w:rsid w:val="0064435B"/>
    <w:rsid w:val="00645B82"/>
    <w:rsid w:val="00650B2A"/>
    <w:rsid w:val="00651777"/>
    <w:rsid w:val="00651D33"/>
    <w:rsid w:val="006550F8"/>
    <w:rsid w:val="006554AB"/>
    <w:rsid w:val="00655A02"/>
    <w:rsid w:val="00655C3A"/>
    <w:rsid w:val="00656226"/>
    <w:rsid w:val="00656F8A"/>
    <w:rsid w:val="006572DD"/>
    <w:rsid w:val="00657421"/>
    <w:rsid w:val="00657F12"/>
    <w:rsid w:val="006662F2"/>
    <w:rsid w:val="006722C6"/>
    <w:rsid w:val="00673A8F"/>
    <w:rsid w:val="00673B53"/>
    <w:rsid w:val="00673FE9"/>
    <w:rsid w:val="00675356"/>
    <w:rsid w:val="00676726"/>
    <w:rsid w:val="00677727"/>
    <w:rsid w:val="006800E8"/>
    <w:rsid w:val="006812F4"/>
    <w:rsid w:val="00681D57"/>
    <w:rsid w:val="006829F3"/>
    <w:rsid w:val="00683247"/>
    <w:rsid w:val="00683FB9"/>
    <w:rsid w:val="006847BF"/>
    <w:rsid w:val="00684EE0"/>
    <w:rsid w:val="00685601"/>
    <w:rsid w:val="0068623A"/>
    <w:rsid w:val="00690A1B"/>
    <w:rsid w:val="006928A6"/>
    <w:rsid w:val="00693173"/>
    <w:rsid w:val="00693F27"/>
    <w:rsid w:val="006961E4"/>
    <w:rsid w:val="006A0006"/>
    <w:rsid w:val="006A115B"/>
    <w:rsid w:val="006A1921"/>
    <w:rsid w:val="006A1958"/>
    <w:rsid w:val="006A49DC"/>
    <w:rsid w:val="006A518B"/>
    <w:rsid w:val="006A5B9A"/>
    <w:rsid w:val="006A5C9C"/>
    <w:rsid w:val="006A6A97"/>
    <w:rsid w:val="006B010C"/>
    <w:rsid w:val="006B04B7"/>
    <w:rsid w:val="006B0590"/>
    <w:rsid w:val="006B0C92"/>
    <w:rsid w:val="006B0FA7"/>
    <w:rsid w:val="006B237E"/>
    <w:rsid w:val="006B2E62"/>
    <w:rsid w:val="006B3535"/>
    <w:rsid w:val="006B49DA"/>
    <w:rsid w:val="006B4C75"/>
    <w:rsid w:val="006B5EE5"/>
    <w:rsid w:val="006B6710"/>
    <w:rsid w:val="006B7118"/>
    <w:rsid w:val="006B7E03"/>
    <w:rsid w:val="006B7FBF"/>
    <w:rsid w:val="006C0223"/>
    <w:rsid w:val="006C02D5"/>
    <w:rsid w:val="006C381A"/>
    <w:rsid w:val="006C3ACE"/>
    <w:rsid w:val="006C53F8"/>
    <w:rsid w:val="006C716A"/>
    <w:rsid w:val="006C7543"/>
    <w:rsid w:val="006C7C4D"/>
    <w:rsid w:val="006C7CDE"/>
    <w:rsid w:val="006C7E60"/>
    <w:rsid w:val="006D00BE"/>
    <w:rsid w:val="006D214D"/>
    <w:rsid w:val="006D2415"/>
    <w:rsid w:val="006D29F1"/>
    <w:rsid w:val="006D42AE"/>
    <w:rsid w:val="006D7033"/>
    <w:rsid w:val="006D70FC"/>
    <w:rsid w:val="006E4D61"/>
    <w:rsid w:val="006E5C9E"/>
    <w:rsid w:val="006E67B8"/>
    <w:rsid w:val="006E6F9F"/>
    <w:rsid w:val="006F1A35"/>
    <w:rsid w:val="006F5B91"/>
    <w:rsid w:val="006F640B"/>
    <w:rsid w:val="006F72B3"/>
    <w:rsid w:val="00703468"/>
    <w:rsid w:val="007038CC"/>
    <w:rsid w:val="0070656B"/>
    <w:rsid w:val="00712A04"/>
    <w:rsid w:val="00712F22"/>
    <w:rsid w:val="00713F43"/>
    <w:rsid w:val="00714AE6"/>
    <w:rsid w:val="00714B22"/>
    <w:rsid w:val="007161A5"/>
    <w:rsid w:val="0071658E"/>
    <w:rsid w:val="007234B1"/>
    <w:rsid w:val="007235D8"/>
    <w:rsid w:val="00723D08"/>
    <w:rsid w:val="00725FDA"/>
    <w:rsid w:val="00726735"/>
    <w:rsid w:val="00726A6E"/>
    <w:rsid w:val="00727816"/>
    <w:rsid w:val="00727B93"/>
    <w:rsid w:val="00730B9A"/>
    <w:rsid w:val="007330D4"/>
    <w:rsid w:val="00733C11"/>
    <w:rsid w:val="007352CD"/>
    <w:rsid w:val="0073640B"/>
    <w:rsid w:val="00737279"/>
    <w:rsid w:val="0073746C"/>
    <w:rsid w:val="0074088A"/>
    <w:rsid w:val="00741591"/>
    <w:rsid w:val="0074244F"/>
    <w:rsid w:val="00742B48"/>
    <w:rsid w:val="00742E77"/>
    <w:rsid w:val="00746C42"/>
    <w:rsid w:val="00747F6B"/>
    <w:rsid w:val="00750CFA"/>
    <w:rsid w:val="00753F55"/>
    <w:rsid w:val="00754007"/>
    <w:rsid w:val="007553DA"/>
    <w:rsid w:val="00755836"/>
    <w:rsid w:val="00764884"/>
    <w:rsid w:val="0076489D"/>
    <w:rsid w:val="007659B1"/>
    <w:rsid w:val="00765F30"/>
    <w:rsid w:val="007673A4"/>
    <w:rsid w:val="007679B2"/>
    <w:rsid w:val="007703CC"/>
    <w:rsid w:val="0077544F"/>
    <w:rsid w:val="00777C8B"/>
    <w:rsid w:val="00780E4C"/>
    <w:rsid w:val="00782354"/>
    <w:rsid w:val="007839AB"/>
    <w:rsid w:val="00783B95"/>
    <w:rsid w:val="0078400A"/>
    <w:rsid w:val="00790CDA"/>
    <w:rsid w:val="007921A7"/>
    <w:rsid w:val="00793687"/>
    <w:rsid w:val="00796E09"/>
    <w:rsid w:val="00796EC4"/>
    <w:rsid w:val="007A1738"/>
    <w:rsid w:val="007A43C6"/>
    <w:rsid w:val="007A7AB6"/>
    <w:rsid w:val="007B26FA"/>
    <w:rsid w:val="007B2B91"/>
    <w:rsid w:val="007B3BF8"/>
    <w:rsid w:val="007B3DB1"/>
    <w:rsid w:val="007B6652"/>
    <w:rsid w:val="007B7498"/>
    <w:rsid w:val="007B7DB0"/>
    <w:rsid w:val="007C1309"/>
    <w:rsid w:val="007C1998"/>
    <w:rsid w:val="007C382F"/>
    <w:rsid w:val="007C4AB2"/>
    <w:rsid w:val="007C5050"/>
    <w:rsid w:val="007D0A21"/>
    <w:rsid w:val="007D183E"/>
    <w:rsid w:val="007D3D7D"/>
    <w:rsid w:val="007D43D0"/>
    <w:rsid w:val="007D55ED"/>
    <w:rsid w:val="007D589A"/>
    <w:rsid w:val="007D6585"/>
    <w:rsid w:val="007D67C0"/>
    <w:rsid w:val="007D6846"/>
    <w:rsid w:val="007D7AB4"/>
    <w:rsid w:val="007E0B73"/>
    <w:rsid w:val="007E0E94"/>
    <w:rsid w:val="007E1833"/>
    <w:rsid w:val="007E386F"/>
    <w:rsid w:val="007E3F13"/>
    <w:rsid w:val="007E5584"/>
    <w:rsid w:val="007E5C68"/>
    <w:rsid w:val="007F186E"/>
    <w:rsid w:val="007F3001"/>
    <w:rsid w:val="007F4429"/>
    <w:rsid w:val="007F456B"/>
    <w:rsid w:val="007F4C50"/>
    <w:rsid w:val="007F671B"/>
    <w:rsid w:val="007F7046"/>
    <w:rsid w:val="007F751A"/>
    <w:rsid w:val="00800012"/>
    <w:rsid w:val="0080261F"/>
    <w:rsid w:val="00803594"/>
    <w:rsid w:val="00803AED"/>
    <w:rsid w:val="00804DDC"/>
    <w:rsid w:val="00806160"/>
    <w:rsid w:val="00807982"/>
    <w:rsid w:val="008117EC"/>
    <w:rsid w:val="00811D53"/>
    <w:rsid w:val="0081338A"/>
    <w:rsid w:val="008143A4"/>
    <w:rsid w:val="0081513E"/>
    <w:rsid w:val="0081658F"/>
    <w:rsid w:val="00821311"/>
    <w:rsid w:val="0082164F"/>
    <w:rsid w:val="008246A8"/>
    <w:rsid w:val="008268B7"/>
    <w:rsid w:val="00827394"/>
    <w:rsid w:val="00827FDD"/>
    <w:rsid w:val="00830BA1"/>
    <w:rsid w:val="00831CCE"/>
    <w:rsid w:val="00831F0A"/>
    <w:rsid w:val="00832A78"/>
    <w:rsid w:val="00832FD8"/>
    <w:rsid w:val="00833BCA"/>
    <w:rsid w:val="00833FC6"/>
    <w:rsid w:val="008362EC"/>
    <w:rsid w:val="008366B5"/>
    <w:rsid w:val="00837CAF"/>
    <w:rsid w:val="0084056F"/>
    <w:rsid w:val="0084200D"/>
    <w:rsid w:val="008439AC"/>
    <w:rsid w:val="00844803"/>
    <w:rsid w:val="00844901"/>
    <w:rsid w:val="00846946"/>
    <w:rsid w:val="00852EC3"/>
    <w:rsid w:val="00854131"/>
    <w:rsid w:val="00854976"/>
    <w:rsid w:val="0085652D"/>
    <w:rsid w:val="00861588"/>
    <w:rsid w:val="00861A14"/>
    <w:rsid w:val="00864022"/>
    <w:rsid w:val="008647F8"/>
    <w:rsid w:val="008661DA"/>
    <w:rsid w:val="00870578"/>
    <w:rsid w:val="0087111B"/>
    <w:rsid w:val="00872040"/>
    <w:rsid w:val="00872771"/>
    <w:rsid w:val="00872B3B"/>
    <w:rsid w:val="00873DBF"/>
    <w:rsid w:val="00874ED2"/>
    <w:rsid w:val="0087694B"/>
    <w:rsid w:val="00880F4D"/>
    <w:rsid w:val="00881A9F"/>
    <w:rsid w:val="008821C1"/>
    <w:rsid w:val="00885569"/>
    <w:rsid w:val="00885944"/>
    <w:rsid w:val="008864F8"/>
    <w:rsid w:val="00886AA4"/>
    <w:rsid w:val="008871A4"/>
    <w:rsid w:val="008875C5"/>
    <w:rsid w:val="00887EE8"/>
    <w:rsid w:val="00891824"/>
    <w:rsid w:val="00891E2D"/>
    <w:rsid w:val="00893144"/>
    <w:rsid w:val="0089328B"/>
    <w:rsid w:val="00894C14"/>
    <w:rsid w:val="0089578B"/>
    <w:rsid w:val="00895BDA"/>
    <w:rsid w:val="0089632D"/>
    <w:rsid w:val="0089729A"/>
    <w:rsid w:val="008978FF"/>
    <w:rsid w:val="008A0019"/>
    <w:rsid w:val="008A1A8C"/>
    <w:rsid w:val="008A1AC2"/>
    <w:rsid w:val="008A75CD"/>
    <w:rsid w:val="008B06CB"/>
    <w:rsid w:val="008B35A3"/>
    <w:rsid w:val="008B37E1"/>
    <w:rsid w:val="008B45F8"/>
    <w:rsid w:val="008B52CF"/>
    <w:rsid w:val="008B60DA"/>
    <w:rsid w:val="008B6F97"/>
    <w:rsid w:val="008B7BE5"/>
    <w:rsid w:val="008C0966"/>
    <w:rsid w:val="008C1870"/>
    <w:rsid w:val="008C2E74"/>
    <w:rsid w:val="008C6425"/>
    <w:rsid w:val="008C6E39"/>
    <w:rsid w:val="008C78B8"/>
    <w:rsid w:val="008C7B63"/>
    <w:rsid w:val="008C7F6D"/>
    <w:rsid w:val="008D09D7"/>
    <w:rsid w:val="008D1E23"/>
    <w:rsid w:val="008D2DF9"/>
    <w:rsid w:val="008D5409"/>
    <w:rsid w:val="008D7618"/>
    <w:rsid w:val="008E006D"/>
    <w:rsid w:val="008E1E17"/>
    <w:rsid w:val="008E38B4"/>
    <w:rsid w:val="008E398C"/>
    <w:rsid w:val="008E4537"/>
    <w:rsid w:val="008E485B"/>
    <w:rsid w:val="008E4EF5"/>
    <w:rsid w:val="008E59D1"/>
    <w:rsid w:val="008E6FD2"/>
    <w:rsid w:val="008F092A"/>
    <w:rsid w:val="008F0F49"/>
    <w:rsid w:val="008F2919"/>
    <w:rsid w:val="008F3534"/>
    <w:rsid w:val="008F3A1F"/>
    <w:rsid w:val="008F413D"/>
    <w:rsid w:val="008F45B0"/>
    <w:rsid w:val="008F4F21"/>
    <w:rsid w:val="008F6552"/>
    <w:rsid w:val="008F6DD2"/>
    <w:rsid w:val="008F7075"/>
    <w:rsid w:val="00901758"/>
    <w:rsid w:val="00902082"/>
    <w:rsid w:val="00902097"/>
    <w:rsid w:val="009027EB"/>
    <w:rsid w:val="00904AD9"/>
    <w:rsid w:val="00904D4A"/>
    <w:rsid w:val="00911330"/>
    <w:rsid w:val="00911B36"/>
    <w:rsid w:val="00912ECB"/>
    <w:rsid w:val="00913693"/>
    <w:rsid w:val="009141DE"/>
    <w:rsid w:val="009151BA"/>
    <w:rsid w:val="00925023"/>
    <w:rsid w:val="0092591A"/>
    <w:rsid w:val="009277BC"/>
    <w:rsid w:val="00927D57"/>
    <w:rsid w:val="00931A51"/>
    <w:rsid w:val="009323DA"/>
    <w:rsid w:val="00934265"/>
    <w:rsid w:val="00934C7E"/>
    <w:rsid w:val="00935527"/>
    <w:rsid w:val="00935C38"/>
    <w:rsid w:val="00936D0F"/>
    <w:rsid w:val="00941932"/>
    <w:rsid w:val="00944912"/>
    <w:rsid w:val="00947185"/>
    <w:rsid w:val="0095023C"/>
    <w:rsid w:val="00950FDD"/>
    <w:rsid w:val="009518B3"/>
    <w:rsid w:val="00953168"/>
    <w:rsid w:val="0095486B"/>
    <w:rsid w:val="00955D07"/>
    <w:rsid w:val="00956C31"/>
    <w:rsid w:val="009571EF"/>
    <w:rsid w:val="009578C8"/>
    <w:rsid w:val="00957A98"/>
    <w:rsid w:val="009601ED"/>
    <w:rsid w:val="009618F0"/>
    <w:rsid w:val="009628A0"/>
    <w:rsid w:val="00962E21"/>
    <w:rsid w:val="00963D0B"/>
    <w:rsid w:val="00963D9D"/>
    <w:rsid w:val="0096467D"/>
    <w:rsid w:val="00964913"/>
    <w:rsid w:val="0096500F"/>
    <w:rsid w:val="00965D0C"/>
    <w:rsid w:val="009661F4"/>
    <w:rsid w:val="009664FE"/>
    <w:rsid w:val="009667C7"/>
    <w:rsid w:val="009709A1"/>
    <w:rsid w:val="009725D2"/>
    <w:rsid w:val="00972A54"/>
    <w:rsid w:val="009742CE"/>
    <w:rsid w:val="009742E1"/>
    <w:rsid w:val="00975175"/>
    <w:rsid w:val="009758B9"/>
    <w:rsid w:val="00975D6F"/>
    <w:rsid w:val="00976554"/>
    <w:rsid w:val="0098013E"/>
    <w:rsid w:val="00981B54"/>
    <w:rsid w:val="00982041"/>
    <w:rsid w:val="009842C3"/>
    <w:rsid w:val="009846DB"/>
    <w:rsid w:val="00986E5D"/>
    <w:rsid w:val="009875DC"/>
    <w:rsid w:val="0099042B"/>
    <w:rsid w:val="00991D03"/>
    <w:rsid w:val="009973CC"/>
    <w:rsid w:val="009A0008"/>
    <w:rsid w:val="009A009A"/>
    <w:rsid w:val="009A0DB7"/>
    <w:rsid w:val="009A2851"/>
    <w:rsid w:val="009A2B0B"/>
    <w:rsid w:val="009A3985"/>
    <w:rsid w:val="009A5E69"/>
    <w:rsid w:val="009A6BB6"/>
    <w:rsid w:val="009B1BF4"/>
    <w:rsid w:val="009B1DE7"/>
    <w:rsid w:val="009B2242"/>
    <w:rsid w:val="009B3F43"/>
    <w:rsid w:val="009B5CFA"/>
    <w:rsid w:val="009B68A6"/>
    <w:rsid w:val="009B7103"/>
    <w:rsid w:val="009B7509"/>
    <w:rsid w:val="009B7D62"/>
    <w:rsid w:val="009B7F94"/>
    <w:rsid w:val="009C09B7"/>
    <w:rsid w:val="009C161F"/>
    <w:rsid w:val="009C3038"/>
    <w:rsid w:val="009C36DA"/>
    <w:rsid w:val="009C4154"/>
    <w:rsid w:val="009C56B4"/>
    <w:rsid w:val="009C5C89"/>
    <w:rsid w:val="009C6769"/>
    <w:rsid w:val="009D00DC"/>
    <w:rsid w:val="009D0A23"/>
    <w:rsid w:val="009D0D18"/>
    <w:rsid w:val="009D15A0"/>
    <w:rsid w:val="009D1DC0"/>
    <w:rsid w:val="009D378D"/>
    <w:rsid w:val="009D38E9"/>
    <w:rsid w:val="009D510C"/>
    <w:rsid w:val="009D51A2"/>
    <w:rsid w:val="009E04A8"/>
    <w:rsid w:val="009E1441"/>
    <w:rsid w:val="009E3057"/>
    <w:rsid w:val="009E4AEC"/>
    <w:rsid w:val="009E5BD8"/>
    <w:rsid w:val="009E681E"/>
    <w:rsid w:val="009E6EBB"/>
    <w:rsid w:val="009F1E33"/>
    <w:rsid w:val="009F6067"/>
    <w:rsid w:val="009F70E5"/>
    <w:rsid w:val="009F7BCE"/>
    <w:rsid w:val="00A02280"/>
    <w:rsid w:val="00A02EB2"/>
    <w:rsid w:val="00A03CF9"/>
    <w:rsid w:val="00A067CC"/>
    <w:rsid w:val="00A07FCA"/>
    <w:rsid w:val="00A10269"/>
    <w:rsid w:val="00A119E6"/>
    <w:rsid w:val="00A12572"/>
    <w:rsid w:val="00A15F66"/>
    <w:rsid w:val="00A17727"/>
    <w:rsid w:val="00A17DF7"/>
    <w:rsid w:val="00A20392"/>
    <w:rsid w:val="00A20F78"/>
    <w:rsid w:val="00A20FBC"/>
    <w:rsid w:val="00A249E7"/>
    <w:rsid w:val="00A24A6F"/>
    <w:rsid w:val="00A253FF"/>
    <w:rsid w:val="00A2541D"/>
    <w:rsid w:val="00A258F6"/>
    <w:rsid w:val="00A2671E"/>
    <w:rsid w:val="00A30388"/>
    <w:rsid w:val="00A312B3"/>
    <w:rsid w:val="00A31370"/>
    <w:rsid w:val="00A3147D"/>
    <w:rsid w:val="00A340D6"/>
    <w:rsid w:val="00A34963"/>
    <w:rsid w:val="00A3497C"/>
    <w:rsid w:val="00A34D6F"/>
    <w:rsid w:val="00A35635"/>
    <w:rsid w:val="00A41F91"/>
    <w:rsid w:val="00A431C5"/>
    <w:rsid w:val="00A439C0"/>
    <w:rsid w:val="00A442A8"/>
    <w:rsid w:val="00A44DAA"/>
    <w:rsid w:val="00A5178C"/>
    <w:rsid w:val="00A529E6"/>
    <w:rsid w:val="00A54793"/>
    <w:rsid w:val="00A5644F"/>
    <w:rsid w:val="00A56F09"/>
    <w:rsid w:val="00A56F24"/>
    <w:rsid w:val="00A57E37"/>
    <w:rsid w:val="00A600CA"/>
    <w:rsid w:val="00A6140B"/>
    <w:rsid w:val="00A61D97"/>
    <w:rsid w:val="00A62213"/>
    <w:rsid w:val="00A62CDD"/>
    <w:rsid w:val="00A62F7D"/>
    <w:rsid w:val="00A63355"/>
    <w:rsid w:val="00A63FA5"/>
    <w:rsid w:val="00A6513B"/>
    <w:rsid w:val="00A663F1"/>
    <w:rsid w:val="00A66EB8"/>
    <w:rsid w:val="00A700B7"/>
    <w:rsid w:val="00A72B1B"/>
    <w:rsid w:val="00A72BD4"/>
    <w:rsid w:val="00A7596D"/>
    <w:rsid w:val="00A75CA2"/>
    <w:rsid w:val="00A77855"/>
    <w:rsid w:val="00A778A4"/>
    <w:rsid w:val="00A77D05"/>
    <w:rsid w:val="00A819D0"/>
    <w:rsid w:val="00A82972"/>
    <w:rsid w:val="00A82D18"/>
    <w:rsid w:val="00A86DFD"/>
    <w:rsid w:val="00A963DF"/>
    <w:rsid w:val="00A967A1"/>
    <w:rsid w:val="00A96F52"/>
    <w:rsid w:val="00AA5C25"/>
    <w:rsid w:val="00AA655E"/>
    <w:rsid w:val="00AB01A7"/>
    <w:rsid w:val="00AB10BE"/>
    <w:rsid w:val="00AB47AB"/>
    <w:rsid w:val="00AB4B7B"/>
    <w:rsid w:val="00AB4ED2"/>
    <w:rsid w:val="00AB5F92"/>
    <w:rsid w:val="00AB681F"/>
    <w:rsid w:val="00AC05B1"/>
    <w:rsid w:val="00AC0C22"/>
    <w:rsid w:val="00AC0D02"/>
    <w:rsid w:val="00AC3896"/>
    <w:rsid w:val="00AC6491"/>
    <w:rsid w:val="00AC6BEC"/>
    <w:rsid w:val="00AD0123"/>
    <w:rsid w:val="00AD2CF2"/>
    <w:rsid w:val="00AD4554"/>
    <w:rsid w:val="00AD6A57"/>
    <w:rsid w:val="00AD6FE2"/>
    <w:rsid w:val="00AD7647"/>
    <w:rsid w:val="00AD7D10"/>
    <w:rsid w:val="00AE112D"/>
    <w:rsid w:val="00AE2D88"/>
    <w:rsid w:val="00AE3590"/>
    <w:rsid w:val="00AE6F6F"/>
    <w:rsid w:val="00AE710E"/>
    <w:rsid w:val="00AE7722"/>
    <w:rsid w:val="00AE79EE"/>
    <w:rsid w:val="00AF031E"/>
    <w:rsid w:val="00AF104A"/>
    <w:rsid w:val="00AF18FF"/>
    <w:rsid w:val="00AF3325"/>
    <w:rsid w:val="00AF34D9"/>
    <w:rsid w:val="00AF52F8"/>
    <w:rsid w:val="00AF70DA"/>
    <w:rsid w:val="00B00499"/>
    <w:rsid w:val="00B019D3"/>
    <w:rsid w:val="00B0251E"/>
    <w:rsid w:val="00B07363"/>
    <w:rsid w:val="00B120F3"/>
    <w:rsid w:val="00B1235F"/>
    <w:rsid w:val="00B130C2"/>
    <w:rsid w:val="00B20F3F"/>
    <w:rsid w:val="00B21D20"/>
    <w:rsid w:val="00B23459"/>
    <w:rsid w:val="00B24404"/>
    <w:rsid w:val="00B27B79"/>
    <w:rsid w:val="00B30F9B"/>
    <w:rsid w:val="00B3132C"/>
    <w:rsid w:val="00B34C79"/>
    <w:rsid w:val="00B34CF9"/>
    <w:rsid w:val="00B37559"/>
    <w:rsid w:val="00B4054B"/>
    <w:rsid w:val="00B4508C"/>
    <w:rsid w:val="00B45E5B"/>
    <w:rsid w:val="00B50A49"/>
    <w:rsid w:val="00B5209B"/>
    <w:rsid w:val="00B52453"/>
    <w:rsid w:val="00B528D2"/>
    <w:rsid w:val="00B5318F"/>
    <w:rsid w:val="00B532D2"/>
    <w:rsid w:val="00B53D5B"/>
    <w:rsid w:val="00B540D9"/>
    <w:rsid w:val="00B55276"/>
    <w:rsid w:val="00B556F9"/>
    <w:rsid w:val="00B56AC1"/>
    <w:rsid w:val="00B579B0"/>
    <w:rsid w:val="00B57AD9"/>
    <w:rsid w:val="00B57D11"/>
    <w:rsid w:val="00B62332"/>
    <w:rsid w:val="00B649D7"/>
    <w:rsid w:val="00B6568A"/>
    <w:rsid w:val="00B672ED"/>
    <w:rsid w:val="00B70898"/>
    <w:rsid w:val="00B72197"/>
    <w:rsid w:val="00B7259D"/>
    <w:rsid w:val="00B747D1"/>
    <w:rsid w:val="00B74F2C"/>
    <w:rsid w:val="00B753C9"/>
    <w:rsid w:val="00B755C1"/>
    <w:rsid w:val="00B756A9"/>
    <w:rsid w:val="00B75EA5"/>
    <w:rsid w:val="00B75EDB"/>
    <w:rsid w:val="00B76A12"/>
    <w:rsid w:val="00B7724A"/>
    <w:rsid w:val="00B81C2F"/>
    <w:rsid w:val="00B82BAA"/>
    <w:rsid w:val="00B83028"/>
    <w:rsid w:val="00B83D96"/>
    <w:rsid w:val="00B8496B"/>
    <w:rsid w:val="00B84B68"/>
    <w:rsid w:val="00B90743"/>
    <w:rsid w:val="00B90C45"/>
    <w:rsid w:val="00B91535"/>
    <w:rsid w:val="00B93174"/>
    <w:rsid w:val="00B933BE"/>
    <w:rsid w:val="00B97418"/>
    <w:rsid w:val="00B97519"/>
    <w:rsid w:val="00BA072F"/>
    <w:rsid w:val="00BA16F7"/>
    <w:rsid w:val="00BA20A3"/>
    <w:rsid w:val="00BA247E"/>
    <w:rsid w:val="00BA4504"/>
    <w:rsid w:val="00BA48D6"/>
    <w:rsid w:val="00BA5BB2"/>
    <w:rsid w:val="00BA701E"/>
    <w:rsid w:val="00BB0D72"/>
    <w:rsid w:val="00BB1751"/>
    <w:rsid w:val="00BB528C"/>
    <w:rsid w:val="00BB5FFF"/>
    <w:rsid w:val="00BB6557"/>
    <w:rsid w:val="00BC07BF"/>
    <w:rsid w:val="00BC08C7"/>
    <w:rsid w:val="00BC2603"/>
    <w:rsid w:val="00BC2756"/>
    <w:rsid w:val="00BC3FD4"/>
    <w:rsid w:val="00BD0F48"/>
    <w:rsid w:val="00BD1708"/>
    <w:rsid w:val="00BD3090"/>
    <w:rsid w:val="00BD41F6"/>
    <w:rsid w:val="00BD64F8"/>
    <w:rsid w:val="00BD6738"/>
    <w:rsid w:val="00BD68F8"/>
    <w:rsid w:val="00BD7E5E"/>
    <w:rsid w:val="00BE14EE"/>
    <w:rsid w:val="00BE197D"/>
    <w:rsid w:val="00BE19D9"/>
    <w:rsid w:val="00BE1BB2"/>
    <w:rsid w:val="00BE22B9"/>
    <w:rsid w:val="00BE44AA"/>
    <w:rsid w:val="00BE53F1"/>
    <w:rsid w:val="00BE6187"/>
    <w:rsid w:val="00BE63DB"/>
    <w:rsid w:val="00BE6574"/>
    <w:rsid w:val="00BF640F"/>
    <w:rsid w:val="00BF72E9"/>
    <w:rsid w:val="00C00E25"/>
    <w:rsid w:val="00C0122F"/>
    <w:rsid w:val="00C03D56"/>
    <w:rsid w:val="00C06566"/>
    <w:rsid w:val="00C07065"/>
    <w:rsid w:val="00C07319"/>
    <w:rsid w:val="00C07806"/>
    <w:rsid w:val="00C10CFC"/>
    <w:rsid w:val="00C11893"/>
    <w:rsid w:val="00C13597"/>
    <w:rsid w:val="00C13C21"/>
    <w:rsid w:val="00C1516A"/>
    <w:rsid w:val="00C16FD2"/>
    <w:rsid w:val="00C1789C"/>
    <w:rsid w:val="00C22F0D"/>
    <w:rsid w:val="00C22F1A"/>
    <w:rsid w:val="00C24730"/>
    <w:rsid w:val="00C26985"/>
    <w:rsid w:val="00C27A7E"/>
    <w:rsid w:val="00C300E4"/>
    <w:rsid w:val="00C3134C"/>
    <w:rsid w:val="00C40291"/>
    <w:rsid w:val="00C408AD"/>
    <w:rsid w:val="00C42167"/>
    <w:rsid w:val="00C42D6F"/>
    <w:rsid w:val="00C4395E"/>
    <w:rsid w:val="00C44991"/>
    <w:rsid w:val="00C4515A"/>
    <w:rsid w:val="00C4543D"/>
    <w:rsid w:val="00C45B3F"/>
    <w:rsid w:val="00C45B90"/>
    <w:rsid w:val="00C4701C"/>
    <w:rsid w:val="00C4712C"/>
    <w:rsid w:val="00C475FF"/>
    <w:rsid w:val="00C47AA4"/>
    <w:rsid w:val="00C47CF9"/>
    <w:rsid w:val="00C47FFD"/>
    <w:rsid w:val="00C5101D"/>
    <w:rsid w:val="00C51E92"/>
    <w:rsid w:val="00C541CD"/>
    <w:rsid w:val="00C57E2C"/>
    <w:rsid w:val="00C608B7"/>
    <w:rsid w:val="00C617B3"/>
    <w:rsid w:val="00C6194B"/>
    <w:rsid w:val="00C6232E"/>
    <w:rsid w:val="00C62996"/>
    <w:rsid w:val="00C63D4F"/>
    <w:rsid w:val="00C64620"/>
    <w:rsid w:val="00C66410"/>
    <w:rsid w:val="00C66F24"/>
    <w:rsid w:val="00C7356C"/>
    <w:rsid w:val="00C76660"/>
    <w:rsid w:val="00C76D7F"/>
    <w:rsid w:val="00C80B37"/>
    <w:rsid w:val="00C813AA"/>
    <w:rsid w:val="00C818D7"/>
    <w:rsid w:val="00C81A02"/>
    <w:rsid w:val="00C826DF"/>
    <w:rsid w:val="00C8626C"/>
    <w:rsid w:val="00C913FD"/>
    <w:rsid w:val="00C9291E"/>
    <w:rsid w:val="00C92F16"/>
    <w:rsid w:val="00C94006"/>
    <w:rsid w:val="00C961A9"/>
    <w:rsid w:val="00C967EE"/>
    <w:rsid w:val="00C97702"/>
    <w:rsid w:val="00C97C98"/>
    <w:rsid w:val="00CA0644"/>
    <w:rsid w:val="00CA2E39"/>
    <w:rsid w:val="00CA3F44"/>
    <w:rsid w:val="00CA43F8"/>
    <w:rsid w:val="00CA4E58"/>
    <w:rsid w:val="00CA5319"/>
    <w:rsid w:val="00CB171E"/>
    <w:rsid w:val="00CB3771"/>
    <w:rsid w:val="00CB3DA8"/>
    <w:rsid w:val="00CB44BF"/>
    <w:rsid w:val="00CB5153"/>
    <w:rsid w:val="00CB55EA"/>
    <w:rsid w:val="00CB5F02"/>
    <w:rsid w:val="00CB6521"/>
    <w:rsid w:val="00CB6925"/>
    <w:rsid w:val="00CC096C"/>
    <w:rsid w:val="00CC116E"/>
    <w:rsid w:val="00CC2128"/>
    <w:rsid w:val="00CC5081"/>
    <w:rsid w:val="00CC6CB0"/>
    <w:rsid w:val="00CD1155"/>
    <w:rsid w:val="00CD1371"/>
    <w:rsid w:val="00CD1A4C"/>
    <w:rsid w:val="00CD1AF4"/>
    <w:rsid w:val="00CD4E44"/>
    <w:rsid w:val="00CD5083"/>
    <w:rsid w:val="00CD60C2"/>
    <w:rsid w:val="00CE076A"/>
    <w:rsid w:val="00CE0F98"/>
    <w:rsid w:val="00CE10AB"/>
    <w:rsid w:val="00CE1D2E"/>
    <w:rsid w:val="00CE1F33"/>
    <w:rsid w:val="00CE4487"/>
    <w:rsid w:val="00CE463D"/>
    <w:rsid w:val="00CE5331"/>
    <w:rsid w:val="00CE5739"/>
    <w:rsid w:val="00CF0E3A"/>
    <w:rsid w:val="00CF2A15"/>
    <w:rsid w:val="00CF306C"/>
    <w:rsid w:val="00CF451C"/>
    <w:rsid w:val="00CF67EA"/>
    <w:rsid w:val="00D019A1"/>
    <w:rsid w:val="00D033AE"/>
    <w:rsid w:val="00D051D0"/>
    <w:rsid w:val="00D05B3E"/>
    <w:rsid w:val="00D06CD0"/>
    <w:rsid w:val="00D10BA0"/>
    <w:rsid w:val="00D11401"/>
    <w:rsid w:val="00D1456A"/>
    <w:rsid w:val="00D165F0"/>
    <w:rsid w:val="00D21132"/>
    <w:rsid w:val="00D21694"/>
    <w:rsid w:val="00D21852"/>
    <w:rsid w:val="00D21952"/>
    <w:rsid w:val="00D22E39"/>
    <w:rsid w:val="00D23349"/>
    <w:rsid w:val="00D24782"/>
    <w:rsid w:val="00D24EB5"/>
    <w:rsid w:val="00D251B9"/>
    <w:rsid w:val="00D30D33"/>
    <w:rsid w:val="00D359DA"/>
    <w:rsid w:val="00D35AB9"/>
    <w:rsid w:val="00D36E3F"/>
    <w:rsid w:val="00D40937"/>
    <w:rsid w:val="00D40D31"/>
    <w:rsid w:val="00D41571"/>
    <w:rsid w:val="00D416A0"/>
    <w:rsid w:val="00D4193D"/>
    <w:rsid w:val="00D4215A"/>
    <w:rsid w:val="00D4361E"/>
    <w:rsid w:val="00D43732"/>
    <w:rsid w:val="00D43F2A"/>
    <w:rsid w:val="00D445AA"/>
    <w:rsid w:val="00D4595B"/>
    <w:rsid w:val="00D45ACB"/>
    <w:rsid w:val="00D4609B"/>
    <w:rsid w:val="00D47672"/>
    <w:rsid w:val="00D50736"/>
    <w:rsid w:val="00D5123C"/>
    <w:rsid w:val="00D51C3A"/>
    <w:rsid w:val="00D55560"/>
    <w:rsid w:val="00D562DB"/>
    <w:rsid w:val="00D57B14"/>
    <w:rsid w:val="00D60354"/>
    <w:rsid w:val="00D61C5A"/>
    <w:rsid w:val="00D6376A"/>
    <w:rsid w:val="00D653DE"/>
    <w:rsid w:val="00D6790C"/>
    <w:rsid w:val="00D73277"/>
    <w:rsid w:val="00D733F5"/>
    <w:rsid w:val="00D7341F"/>
    <w:rsid w:val="00D758F8"/>
    <w:rsid w:val="00D76586"/>
    <w:rsid w:val="00D7741D"/>
    <w:rsid w:val="00D77EFF"/>
    <w:rsid w:val="00D805C8"/>
    <w:rsid w:val="00D80A68"/>
    <w:rsid w:val="00D817A4"/>
    <w:rsid w:val="00D82657"/>
    <w:rsid w:val="00D82C42"/>
    <w:rsid w:val="00D83E2F"/>
    <w:rsid w:val="00D8439D"/>
    <w:rsid w:val="00D843D3"/>
    <w:rsid w:val="00D84FF2"/>
    <w:rsid w:val="00D85887"/>
    <w:rsid w:val="00D87828"/>
    <w:rsid w:val="00D87E20"/>
    <w:rsid w:val="00D937A8"/>
    <w:rsid w:val="00D9518B"/>
    <w:rsid w:val="00D957E9"/>
    <w:rsid w:val="00D96A91"/>
    <w:rsid w:val="00D97139"/>
    <w:rsid w:val="00DA0D43"/>
    <w:rsid w:val="00DA195D"/>
    <w:rsid w:val="00DA1B88"/>
    <w:rsid w:val="00DA31C1"/>
    <w:rsid w:val="00DA3CEC"/>
    <w:rsid w:val="00DA4037"/>
    <w:rsid w:val="00DA4988"/>
    <w:rsid w:val="00DA570D"/>
    <w:rsid w:val="00DA5BBF"/>
    <w:rsid w:val="00DA631A"/>
    <w:rsid w:val="00DB0CAF"/>
    <w:rsid w:val="00DB1074"/>
    <w:rsid w:val="00DB37E7"/>
    <w:rsid w:val="00DC0340"/>
    <w:rsid w:val="00DC284D"/>
    <w:rsid w:val="00DC362B"/>
    <w:rsid w:val="00DC4BB2"/>
    <w:rsid w:val="00DD0EF9"/>
    <w:rsid w:val="00DD2C44"/>
    <w:rsid w:val="00DD2DE8"/>
    <w:rsid w:val="00DD5171"/>
    <w:rsid w:val="00DE16C2"/>
    <w:rsid w:val="00DE16E7"/>
    <w:rsid w:val="00DE25CE"/>
    <w:rsid w:val="00DE30C4"/>
    <w:rsid w:val="00DE31F9"/>
    <w:rsid w:val="00DE66A5"/>
    <w:rsid w:val="00DF0F71"/>
    <w:rsid w:val="00DF1358"/>
    <w:rsid w:val="00DF2B50"/>
    <w:rsid w:val="00DF4325"/>
    <w:rsid w:val="00DF4B44"/>
    <w:rsid w:val="00DF68A9"/>
    <w:rsid w:val="00E01280"/>
    <w:rsid w:val="00E03D1E"/>
    <w:rsid w:val="00E03D73"/>
    <w:rsid w:val="00E04C86"/>
    <w:rsid w:val="00E063CF"/>
    <w:rsid w:val="00E06B13"/>
    <w:rsid w:val="00E105E9"/>
    <w:rsid w:val="00E13FC8"/>
    <w:rsid w:val="00E17344"/>
    <w:rsid w:val="00E20F30"/>
    <w:rsid w:val="00E21783"/>
    <w:rsid w:val="00E2189C"/>
    <w:rsid w:val="00E2224F"/>
    <w:rsid w:val="00E2337D"/>
    <w:rsid w:val="00E25328"/>
    <w:rsid w:val="00E25BB1"/>
    <w:rsid w:val="00E27BBA"/>
    <w:rsid w:val="00E30E3F"/>
    <w:rsid w:val="00E31EB8"/>
    <w:rsid w:val="00E343BE"/>
    <w:rsid w:val="00E35279"/>
    <w:rsid w:val="00E35B09"/>
    <w:rsid w:val="00E35E8F"/>
    <w:rsid w:val="00E36FAA"/>
    <w:rsid w:val="00E37904"/>
    <w:rsid w:val="00E414F5"/>
    <w:rsid w:val="00E41CDA"/>
    <w:rsid w:val="00E42248"/>
    <w:rsid w:val="00E428AB"/>
    <w:rsid w:val="00E4296A"/>
    <w:rsid w:val="00E42D13"/>
    <w:rsid w:val="00E438E8"/>
    <w:rsid w:val="00E448F0"/>
    <w:rsid w:val="00E453A3"/>
    <w:rsid w:val="00E46203"/>
    <w:rsid w:val="00E46636"/>
    <w:rsid w:val="00E46E06"/>
    <w:rsid w:val="00E46F2F"/>
    <w:rsid w:val="00E520E2"/>
    <w:rsid w:val="00E530C4"/>
    <w:rsid w:val="00E53C66"/>
    <w:rsid w:val="00E55996"/>
    <w:rsid w:val="00E56A65"/>
    <w:rsid w:val="00E57786"/>
    <w:rsid w:val="00E60A43"/>
    <w:rsid w:val="00E62738"/>
    <w:rsid w:val="00E64254"/>
    <w:rsid w:val="00E67928"/>
    <w:rsid w:val="00E70FB5"/>
    <w:rsid w:val="00E71242"/>
    <w:rsid w:val="00E7193E"/>
    <w:rsid w:val="00E7209D"/>
    <w:rsid w:val="00E72D0C"/>
    <w:rsid w:val="00E768F8"/>
    <w:rsid w:val="00E769AD"/>
    <w:rsid w:val="00E76CE1"/>
    <w:rsid w:val="00E77BED"/>
    <w:rsid w:val="00E8113E"/>
    <w:rsid w:val="00E816E3"/>
    <w:rsid w:val="00E817BF"/>
    <w:rsid w:val="00E9157C"/>
    <w:rsid w:val="00E915AF"/>
    <w:rsid w:val="00E9622B"/>
    <w:rsid w:val="00E96415"/>
    <w:rsid w:val="00EA1065"/>
    <w:rsid w:val="00EA15B3"/>
    <w:rsid w:val="00EA2DF7"/>
    <w:rsid w:val="00EB2358"/>
    <w:rsid w:val="00EB3EB8"/>
    <w:rsid w:val="00EB5EC0"/>
    <w:rsid w:val="00EB717F"/>
    <w:rsid w:val="00EC02FE"/>
    <w:rsid w:val="00EC0880"/>
    <w:rsid w:val="00EC187B"/>
    <w:rsid w:val="00EC41A7"/>
    <w:rsid w:val="00EC42A9"/>
    <w:rsid w:val="00EC4A96"/>
    <w:rsid w:val="00EC5991"/>
    <w:rsid w:val="00EC6A98"/>
    <w:rsid w:val="00EC7C3C"/>
    <w:rsid w:val="00ED1090"/>
    <w:rsid w:val="00ED1745"/>
    <w:rsid w:val="00ED2F62"/>
    <w:rsid w:val="00ED308D"/>
    <w:rsid w:val="00ED3832"/>
    <w:rsid w:val="00ED52D3"/>
    <w:rsid w:val="00ED7075"/>
    <w:rsid w:val="00ED7594"/>
    <w:rsid w:val="00ED7938"/>
    <w:rsid w:val="00EE1264"/>
    <w:rsid w:val="00EE1592"/>
    <w:rsid w:val="00EE3CDE"/>
    <w:rsid w:val="00EE5E26"/>
    <w:rsid w:val="00EF0001"/>
    <w:rsid w:val="00EF32AD"/>
    <w:rsid w:val="00EF418F"/>
    <w:rsid w:val="00EF4249"/>
    <w:rsid w:val="00EF5D0B"/>
    <w:rsid w:val="00F00743"/>
    <w:rsid w:val="00F03650"/>
    <w:rsid w:val="00F05046"/>
    <w:rsid w:val="00F05B10"/>
    <w:rsid w:val="00F06FF2"/>
    <w:rsid w:val="00F07E51"/>
    <w:rsid w:val="00F10E33"/>
    <w:rsid w:val="00F11084"/>
    <w:rsid w:val="00F117BE"/>
    <w:rsid w:val="00F12307"/>
    <w:rsid w:val="00F12864"/>
    <w:rsid w:val="00F14633"/>
    <w:rsid w:val="00F17D71"/>
    <w:rsid w:val="00F20E5A"/>
    <w:rsid w:val="00F232CE"/>
    <w:rsid w:val="00F24AF9"/>
    <w:rsid w:val="00F24FA0"/>
    <w:rsid w:val="00F313D7"/>
    <w:rsid w:val="00F314AD"/>
    <w:rsid w:val="00F31D19"/>
    <w:rsid w:val="00F36076"/>
    <w:rsid w:val="00F36902"/>
    <w:rsid w:val="00F37853"/>
    <w:rsid w:val="00F424BF"/>
    <w:rsid w:val="00F43209"/>
    <w:rsid w:val="00F44471"/>
    <w:rsid w:val="00F44FC3"/>
    <w:rsid w:val="00F4512A"/>
    <w:rsid w:val="00F45A19"/>
    <w:rsid w:val="00F46107"/>
    <w:rsid w:val="00F468C5"/>
    <w:rsid w:val="00F472D3"/>
    <w:rsid w:val="00F4782B"/>
    <w:rsid w:val="00F52C35"/>
    <w:rsid w:val="00F52F39"/>
    <w:rsid w:val="00F53F25"/>
    <w:rsid w:val="00F542CF"/>
    <w:rsid w:val="00F54B4E"/>
    <w:rsid w:val="00F5621B"/>
    <w:rsid w:val="00F57A21"/>
    <w:rsid w:val="00F60833"/>
    <w:rsid w:val="00F60B72"/>
    <w:rsid w:val="00F6184F"/>
    <w:rsid w:val="00F6202E"/>
    <w:rsid w:val="00F65661"/>
    <w:rsid w:val="00F664DA"/>
    <w:rsid w:val="00F6775D"/>
    <w:rsid w:val="00F677D3"/>
    <w:rsid w:val="00F72525"/>
    <w:rsid w:val="00F75673"/>
    <w:rsid w:val="00F77075"/>
    <w:rsid w:val="00F77139"/>
    <w:rsid w:val="00F77620"/>
    <w:rsid w:val="00F810C9"/>
    <w:rsid w:val="00F82DC4"/>
    <w:rsid w:val="00F8310E"/>
    <w:rsid w:val="00F839E5"/>
    <w:rsid w:val="00F846DE"/>
    <w:rsid w:val="00F84E26"/>
    <w:rsid w:val="00F867F0"/>
    <w:rsid w:val="00F875C2"/>
    <w:rsid w:val="00F9092E"/>
    <w:rsid w:val="00F90A77"/>
    <w:rsid w:val="00F914DD"/>
    <w:rsid w:val="00F93E4F"/>
    <w:rsid w:val="00F93EF7"/>
    <w:rsid w:val="00F9757F"/>
    <w:rsid w:val="00FA01FF"/>
    <w:rsid w:val="00FA1C51"/>
    <w:rsid w:val="00FA2358"/>
    <w:rsid w:val="00FA41C2"/>
    <w:rsid w:val="00FA54C1"/>
    <w:rsid w:val="00FA64C3"/>
    <w:rsid w:val="00FA6969"/>
    <w:rsid w:val="00FA6AD8"/>
    <w:rsid w:val="00FA7867"/>
    <w:rsid w:val="00FA7875"/>
    <w:rsid w:val="00FA78AF"/>
    <w:rsid w:val="00FB0A61"/>
    <w:rsid w:val="00FB252F"/>
    <w:rsid w:val="00FB2592"/>
    <w:rsid w:val="00FB2794"/>
    <w:rsid w:val="00FB279D"/>
    <w:rsid w:val="00FB2810"/>
    <w:rsid w:val="00FB374B"/>
    <w:rsid w:val="00FB7A2C"/>
    <w:rsid w:val="00FB7B29"/>
    <w:rsid w:val="00FC012F"/>
    <w:rsid w:val="00FC118B"/>
    <w:rsid w:val="00FC2947"/>
    <w:rsid w:val="00FC2CAB"/>
    <w:rsid w:val="00FC3BFE"/>
    <w:rsid w:val="00FC6F6B"/>
    <w:rsid w:val="00FC7764"/>
    <w:rsid w:val="00FC7CA5"/>
    <w:rsid w:val="00FD2A1B"/>
    <w:rsid w:val="00FD30F7"/>
    <w:rsid w:val="00FD6ECC"/>
    <w:rsid w:val="00FD7E83"/>
    <w:rsid w:val="00FE0818"/>
    <w:rsid w:val="00FE082C"/>
    <w:rsid w:val="00FE2B25"/>
    <w:rsid w:val="00FE2B7C"/>
    <w:rsid w:val="00FE4668"/>
    <w:rsid w:val="00FE593A"/>
    <w:rsid w:val="00FE6FB1"/>
    <w:rsid w:val="00FE78EF"/>
    <w:rsid w:val="00FF0CA7"/>
    <w:rsid w:val="00FF2A3D"/>
    <w:rsid w:val="00FF33EF"/>
    <w:rsid w:val="00FF41F7"/>
    <w:rsid w:val="00FF4498"/>
    <w:rsid w:val="00FF4B0F"/>
    <w:rsid w:val="00FF56B4"/>
    <w:rsid w:val="00FF6475"/>
    <w:rsid w:val="00FF6FF1"/>
    <w:rsid w:val="00FF7B55"/>
    <w:rsid w:val="01D72F74"/>
    <w:rsid w:val="02531AC8"/>
    <w:rsid w:val="0352E659"/>
    <w:rsid w:val="0738AA57"/>
    <w:rsid w:val="078ACDDC"/>
    <w:rsid w:val="09D19D4B"/>
    <w:rsid w:val="0CB2814B"/>
    <w:rsid w:val="0D06E85E"/>
    <w:rsid w:val="0DB4754D"/>
    <w:rsid w:val="0E9A4C93"/>
    <w:rsid w:val="0F2D8239"/>
    <w:rsid w:val="10D68703"/>
    <w:rsid w:val="114B5606"/>
    <w:rsid w:val="11C67B38"/>
    <w:rsid w:val="12265463"/>
    <w:rsid w:val="148BA3CA"/>
    <w:rsid w:val="16295761"/>
    <w:rsid w:val="1A0E52A4"/>
    <w:rsid w:val="1A5924EB"/>
    <w:rsid w:val="1B5576D1"/>
    <w:rsid w:val="1EADD4A1"/>
    <w:rsid w:val="1F0DD7DD"/>
    <w:rsid w:val="1F882791"/>
    <w:rsid w:val="200B44DC"/>
    <w:rsid w:val="20882182"/>
    <w:rsid w:val="2249EC0B"/>
    <w:rsid w:val="23979CE9"/>
    <w:rsid w:val="24962C4B"/>
    <w:rsid w:val="24A7CC8F"/>
    <w:rsid w:val="24AF176F"/>
    <w:rsid w:val="24B74AF4"/>
    <w:rsid w:val="29BA853F"/>
    <w:rsid w:val="29EA5459"/>
    <w:rsid w:val="2B3C8FF8"/>
    <w:rsid w:val="2B8624BA"/>
    <w:rsid w:val="2BB2F395"/>
    <w:rsid w:val="2E9F5950"/>
    <w:rsid w:val="303EA83F"/>
    <w:rsid w:val="31569ADE"/>
    <w:rsid w:val="3257E76C"/>
    <w:rsid w:val="32C31091"/>
    <w:rsid w:val="35960E46"/>
    <w:rsid w:val="35DEF2B0"/>
    <w:rsid w:val="35E3F377"/>
    <w:rsid w:val="394B863B"/>
    <w:rsid w:val="3A0A77D0"/>
    <w:rsid w:val="3A12045A"/>
    <w:rsid w:val="3B5BA56C"/>
    <w:rsid w:val="3C2C0B65"/>
    <w:rsid w:val="3C2C65B4"/>
    <w:rsid w:val="3D2C422D"/>
    <w:rsid w:val="3D33F6B8"/>
    <w:rsid w:val="3DAD1CFB"/>
    <w:rsid w:val="3F6CAC99"/>
    <w:rsid w:val="40F6371E"/>
    <w:rsid w:val="414A543D"/>
    <w:rsid w:val="41D607C6"/>
    <w:rsid w:val="42D178E5"/>
    <w:rsid w:val="4512EF42"/>
    <w:rsid w:val="451A0509"/>
    <w:rsid w:val="47511142"/>
    <w:rsid w:val="4AD80E26"/>
    <w:rsid w:val="4D9CA3CD"/>
    <w:rsid w:val="51963FE4"/>
    <w:rsid w:val="51BD8B4E"/>
    <w:rsid w:val="573C7D61"/>
    <w:rsid w:val="5746C1ED"/>
    <w:rsid w:val="58A311B2"/>
    <w:rsid w:val="59DB00CE"/>
    <w:rsid w:val="5BA01DA0"/>
    <w:rsid w:val="5D608289"/>
    <w:rsid w:val="5E72650C"/>
    <w:rsid w:val="6111F145"/>
    <w:rsid w:val="61A3C485"/>
    <w:rsid w:val="635AD627"/>
    <w:rsid w:val="65163DEE"/>
    <w:rsid w:val="6677B0BA"/>
    <w:rsid w:val="66A78755"/>
    <w:rsid w:val="67FCAE69"/>
    <w:rsid w:val="6816580B"/>
    <w:rsid w:val="693D2628"/>
    <w:rsid w:val="6AA9FAF8"/>
    <w:rsid w:val="6CFCEA44"/>
    <w:rsid w:val="6FD6DD98"/>
    <w:rsid w:val="70402F99"/>
    <w:rsid w:val="704BB0BF"/>
    <w:rsid w:val="7056A703"/>
    <w:rsid w:val="712726EA"/>
    <w:rsid w:val="73E3AEC3"/>
    <w:rsid w:val="7BFAD6D1"/>
    <w:rsid w:val="7C53C35C"/>
    <w:rsid w:val="7D2A1A28"/>
    <w:rsid w:val="7D756A1E"/>
    <w:rsid w:val="7ED3A4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07090"/>
  <w15:docId w15:val="{162B7B3D-15C0-40D3-9BE8-14C029BD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EE5"/>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FB0A61"/>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FB0A61"/>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FB0A61"/>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FB0A61"/>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FB0A61"/>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超?级链,Style 58,超????,하이퍼링크2,超链接1,하이퍼링크21,超??级链Ú,fL????,fL?级,超??级链,超?级链Ú,’´?级链,’´????,’´??级链Ú,’´??级,超?级链?,Style?,S"/>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FB0A61"/>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uiPriority w:val="99"/>
    <w:semiHidden/>
    <w:unhideWhenUsed/>
    <w:rsid w:val="00A02280"/>
    <w:rPr>
      <w:color w:val="800080" w:themeColor="followedHyperlink"/>
      <w:u w:val="single"/>
    </w:rPr>
  </w:style>
  <w:style w:type="character" w:customStyle="1" w:styleId="FooterChar">
    <w:name w:val="Footer Char"/>
    <w:basedOn w:val="DefaultParagraphFont"/>
    <w:link w:val="Footer"/>
    <w:rsid w:val="00DD0EF9"/>
    <w:rPr>
      <w:sz w:val="22"/>
      <w:szCs w:val="22"/>
      <w:lang w:val="en-US" w:eastAsia="en-US"/>
    </w:rPr>
  </w:style>
  <w:style w:type="paragraph" w:styleId="ListParagraph">
    <w:name w:val="List Paragraph"/>
    <w:basedOn w:val="Normal"/>
    <w:link w:val="ListParagraphChar"/>
    <w:uiPriority w:val="34"/>
    <w:qFormat/>
    <w:rsid w:val="00FB0A61"/>
    <w:pPr>
      <w:ind w:left="720"/>
      <w:contextualSpacing/>
    </w:pPr>
  </w:style>
  <w:style w:type="character" w:styleId="Strong">
    <w:name w:val="Strong"/>
    <w:basedOn w:val="DefaultParagraphFont"/>
    <w:qFormat/>
    <w:rsid w:val="00350B86"/>
    <w:rPr>
      <w:b/>
      <w:bCs/>
    </w:rPr>
  </w:style>
  <w:style w:type="character" w:styleId="EndnoteReference">
    <w:name w:val="endnote reference"/>
    <w:rsid w:val="00EE3CDE"/>
    <w:rPr>
      <w:vertAlign w:val="superscript"/>
    </w:rPr>
  </w:style>
  <w:style w:type="character" w:customStyle="1" w:styleId="HeaderChar">
    <w:name w:val="Header Char"/>
    <w:aliases w:val="encabezado Char,Page No Char,header odd Char,header odd1 Char,header odd2 Char,header Char,he Char"/>
    <w:basedOn w:val="DefaultParagraphFont"/>
    <w:link w:val="Header"/>
    <w:locked/>
    <w:rsid w:val="00737279"/>
    <w:rPr>
      <w:sz w:val="22"/>
      <w:szCs w:val="22"/>
      <w:lang w:val="en-US" w:eastAsia="en-US"/>
    </w:rPr>
  </w:style>
  <w:style w:type="table" w:customStyle="1" w:styleId="TableGrid1">
    <w:name w:val="Table Grid1"/>
    <w:basedOn w:val="TableNormal"/>
    <w:next w:val="TableGrid"/>
    <w:uiPriority w:val="59"/>
    <w:rsid w:val="00066E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E5D"/>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37B95"/>
    <w:rPr>
      <w:color w:val="605E5C"/>
      <w:shd w:val="clear" w:color="auto" w:fill="E1DFDD"/>
    </w:rPr>
  </w:style>
  <w:style w:type="character" w:customStyle="1" w:styleId="Heading1Char">
    <w:name w:val="Heading 1 Char"/>
    <w:basedOn w:val="DefaultParagraphFont"/>
    <w:link w:val="Heading1"/>
    <w:uiPriority w:val="99"/>
    <w:rsid w:val="00FB0A61"/>
    <w:rPr>
      <w:b/>
      <w:sz w:val="24"/>
      <w:szCs w:val="22"/>
      <w:lang w:val="en-US" w:eastAsia="en-US"/>
    </w:rPr>
  </w:style>
  <w:style w:type="character" w:customStyle="1" w:styleId="FootnoteTextChar">
    <w:name w:val="Footnote Text Char"/>
    <w:basedOn w:val="DefaultParagraphFont"/>
    <w:link w:val="FootnoteText"/>
    <w:semiHidden/>
    <w:rsid w:val="00FB0A61"/>
    <w:rPr>
      <w:szCs w:val="22"/>
      <w:lang w:val="en-US" w:eastAsia="en-US"/>
    </w:rPr>
  </w:style>
  <w:style w:type="paragraph" w:customStyle="1" w:styleId="AnnexNotitle0">
    <w:name w:val="Annex_No &amp; title"/>
    <w:basedOn w:val="Normal"/>
    <w:next w:val="Normalaftertitle"/>
    <w:rsid w:val="00FB0A61"/>
    <w:pPr>
      <w:keepNext/>
      <w:keepLines/>
      <w:spacing w:before="480" w:line="240" w:lineRule="auto"/>
      <w:jc w:val="center"/>
    </w:pPr>
    <w:rPr>
      <w:rFonts w:ascii="Times New Roman" w:eastAsia="Times New Roman" w:hAnsi="Times New Roman" w:cs="Times New Roman"/>
      <w:b/>
      <w:sz w:val="28"/>
      <w:szCs w:val="20"/>
      <w:lang w:val="en-GB"/>
    </w:rPr>
  </w:style>
  <w:style w:type="paragraph" w:customStyle="1" w:styleId="paragraph">
    <w:name w:val="paragraph"/>
    <w:basedOn w:val="Normal"/>
    <w:rsid w:val="00FB0A6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B0A61"/>
  </w:style>
  <w:style w:type="character" w:customStyle="1" w:styleId="eop">
    <w:name w:val="eop"/>
    <w:basedOn w:val="DefaultParagraphFont"/>
    <w:rsid w:val="00FB0A61"/>
  </w:style>
  <w:style w:type="character" w:customStyle="1" w:styleId="bcx7">
    <w:name w:val="bcx7"/>
    <w:basedOn w:val="DefaultParagraphFont"/>
    <w:rsid w:val="00FB0A61"/>
  </w:style>
  <w:style w:type="character" w:customStyle="1" w:styleId="pagebreaktextspan">
    <w:name w:val="pagebreaktextspan"/>
    <w:basedOn w:val="DefaultParagraphFont"/>
    <w:rsid w:val="00FB0A61"/>
  </w:style>
  <w:style w:type="paragraph" w:styleId="Revision">
    <w:name w:val="Revision"/>
    <w:hidden/>
    <w:uiPriority w:val="99"/>
    <w:semiHidden/>
    <w:rsid w:val="00FB0A61"/>
    <w:rPr>
      <w:sz w:val="22"/>
      <w:szCs w:val="22"/>
      <w:lang w:val="en-US" w:eastAsia="en-US"/>
    </w:rPr>
  </w:style>
  <w:style w:type="character" w:customStyle="1" w:styleId="TabletextChar">
    <w:name w:val="Table_text Char"/>
    <w:link w:val="Tabletext"/>
    <w:uiPriority w:val="99"/>
    <w:locked/>
    <w:rsid w:val="00B30F9B"/>
    <w:rPr>
      <w:szCs w:val="22"/>
      <w:lang w:val="en-US" w:eastAsia="en-US"/>
    </w:rPr>
  </w:style>
  <w:style w:type="character" w:customStyle="1" w:styleId="TableheadChar">
    <w:name w:val="Table_head Char"/>
    <w:basedOn w:val="DefaultParagraphFont"/>
    <w:link w:val="Tablehead"/>
    <w:uiPriority w:val="99"/>
    <w:locked/>
    <w:rsid w:val="00B30F9B"/>
    <w:rPr>
      <w:b/>
      <w:szCs w:val="22"/>
      <w:lang w:val="en-US" w:eastAsia="en-US"/>
    </w:rPr>
  </w:style>
  <w:style w:type="paragraph" w:styleId="CommentSubject">
    <w:name w:val="annotation subject"/>
    <w:basedOn w:val="CommentText"/>
    <w:next w:val="CommentText"/>
    <w:link w:val="CommentSubjectChar"/>
    <w:semiHidden/>
    <w:unhideWhenUsed/>
    <w:rsid w:val="000D2138"/>
    <w:pPr>
      <w:spacing w:line="240" w:lineRule="auto"/>
    </w:pPr>
    <w:rPr>
      <w:b/>
      <w:bCs/>
      <w:szCs w:val="20"/>
    </w:rPr>
  </w:style>
  <w:style w:type="character" w:customStyle="1" w:styleId="CommentTextChar">
    <w:name w:val="Comment Text Char"/>
    <w:basedOn w:val="DefaultParagraphFont"/>
    <w:link w:val="CommentText"/>
    <w:semiHidden/>
    <w:rsid w:val="000D2138"/>
    <w:rPr>
      <w:szCs w:val="22"/>
      <w:lang w:val="en-US" w:eastAsia="en-US"/>
    </w:rPr>
  </w:style>
  <w:style w:type="character" w:customStyle="1" w:styleId="CommentSubjectChar">
    <w:name w:val="Comment Subject Char"/>
    <w:basedOn w:val="CommentTextChar"/>
    <w:link w:val="CommentSubject"/>
    <w:semiHidden/>
    <w:rsid w:val="000D2138"/>
    <w:rPr>
      <w:b/>
      <w:bCs/>
      <w:szCs w:val="22"/>
      <w:lang w:val="en-US" w:eastAsia="en-US"/>
    </w:rPr>
  </w:style>
  <w:style w:type="character" w:customStyle="1" w:styleId="NormalaftertitleChar">
    <w:name w:val="Normal_after_title Char"/>
    <w:basedOn w:val="DefaultParagraphFont"/>
    <w:link w:val="Normalaftertitle"/>
    <w:rsid w:val="00C81A02"/>
    <w:rPr>
      <w:sz w:val="22"/>
      <w:szCs w:val="22"/>
      <w:lang w:val="en-US" w:eastAsia="en-US"/>
    </w:rPr>
  </w:style>
  <w:style w:type="character" w:customStyle="1" w:styleId="ListParagraphChar">
    <w:name w:val="List Paragraph Char"/>
    <w:basedOn w:val="DefaultParagraphFont"/>
    <w:link w:val="ListParagraph"/>
    <w:uiPriority w:val="34"/>
    <w:locked/>
    <w:rsid w:val="00DA4988"/>
    <w:rPr>
      <w:sz w:val="22"/>
      <w:szCs w:val="22"/>
      <w:lang w:val="en-US" w:eastAsia="en-US"/>
    </w:rPr>
  </w:style>
  <w:style w:type="character" w:customStyle="1" w:styleId="ui-provider">
    <w:name w:val="ui-provider"/>
    <w:basedOn w:val="DefaultParagraphFont"/>
    <w:rsid w:val="00E2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335">
      <w:bodyDiv w:val="1"/>
      <w:marLeft w:val="0"/>
      <w:marRight w:val="0"/>
      <w:marTop w:val="0"/>
      <w:marBottom w:val="0"/>
      <w:divBdr>
        <w:top w:val="none" w:sz="0" w:space="0" w:color="auto"/>
        <w:left w:val="none" w:sz="0" w:space="0" w:color="auto"/>
        <w:bottom w:val="none" w:sz="0" w:space="0" w:color="auto"/>
        <w:right w:val="none" w:sz="0" w:space="0" w:color="auto"/>
      </w:divBdr>
    </w:div>
    <w:div w:id="695734569">
      <w:bodyDiv w:val="1"/>
      <w:marLeft w:val="0"/>
      <w:marRight w:val="0"/>
      <w:marTop w:val="0"/>
      <w:marBottom w:val="0"/>
      <w:divBdr>
        <w:top w:val="none" w:sz="0" w:space="0" w:color="auto"/>
        <w:left w:val="none" w:sz="0" w:space="0" w:color="auto"/>
        <w:bottom w:val="none" w:sz="0" w:space="0" w:color="auto"/>
        <w:right w:val="none" w:sz="0" w:space="0" w:color="auto"/>
      </w:divBdr>
    </w:div>
    <w:div w:id="901020414">
      <w:bodyDiv w:val="1"/>
      <w:marLeft w:val="0"/>
      <w:marRight w:val="0"/>
      <w:marTop w:val="0"/>
      <w:marBottom w:val="0"/>
      <w:divBdr>
        <w:top w:val="none" w:sz="0" w:space="0" w:color="auto"/>
        <w:left w:val="none" w:sz="0" w:space="0" w:color="auto"/>
        <w:bottom w:val="none" w:sz="0" w:space="0" w:color="auto"/>
        <w:right w:val="none" w:sz="0" w:space="0" w:color="auto"/>
      </w:divBdr>
    </w:div>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208949755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rag@itu.int" TargetMode="External"/><Relationship Id="rId18" Type="http://schemas.openxmlformats.org/officeDocument/2006/relationships/hyperlink" Target="https://www.itu.int/md/R23-RAG-C-0051/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tu.int/rag" TargetMode="External"/><Relationship Id="rId17" Type="http://schemas.openxmlformats.org/officeDocument/2006/relationships/hyperlink" Target="mailto:diana.tomimura@itu.i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tu.int/rag" TargetMode="External"/><Relationship Id="rId20" Type="http://schemas.openxmlformats.org/officeDocument/2006/relationships/hyperlink" Target="mailto:mjnoobi@cst.gov.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00-CA-CIR-0277/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zoom.us/downloa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R23-RAG-C-0049/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online/mm/scripts/s/gensel90?_filtertxt2=&amp;_filtertxt3=&amp;_filtertxt4=%2CRadiocommunication+Advisory+Group&amp;_filtertxt=&amp;_campaigntype=&amp;_descr=Radiocommunication+Advisory+Group&amp;_roles=-+All+-&amp;studyperiod=M-00000291"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rag/correspondence-groups/on-sp-2028-20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0d4407-0c86-4168-aef5-7e5ed32f9eb2">
      <UserInfo>
        <DisplayName>Wilson, Joanne</DisplayName>
        <AccountId>20</AccountId>
        <AccountType/>
      </UserInfo>
      <UserInfo>
        <DisplayName>Gimenez, Christine</DisplayName>
        <AccountId>13</AccountId>
        <AccountType/>
      </UserInfo>
      <UserInfo>
        <DisplayName>Deraspe, Marie Jo</DisplayName>
        <AccountId>11</AccountId>
        <AccountType/>
      </UserInfo>
      <UserInfo>
        <DisplayName>Maniewicz, Mario</DisplayName>
        <AccountId>24</AccountId>
        <AccountType/>
      </UserInfo>
    </SharedWithUsers>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43e6f2a0ab5ad12adb8aa7ef5bb70ff8">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79ea56310bd36547bfcc8c1da92f645d"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A5EF3-73CB-40D7-90EC-49D35E502C2B}">
  <ds:schemaRefs>
    <ds:schemaRef ds:uri="http://schemas.microsoft.com/office/2006/metadata/properties"/>
    <ds:schemaRef ds:uri="http://schemas.microsoft.com/office/infopath/2007/PartnerControls"/>
    <ds:schemaRef ds:uri="ad0d4407-0c86-4168-aef5-7e5ed32f9eb2"/>
    <ds:schemaRef ds:uri="b793da9a-8d8a-4824-945d-2346bcf27de4"/>
  </ds:schemaRefs>
</ds:datastoreItem>
</file>

<file path=customXml/itemProps2.xml><?xml version="1.0" encoding="utf-8"?>
<ds:datastoreItem xmlns:ds="http://schemas.openxmlformats.org/officeDocument/2006/customXml" ds:itemID="{AA694689-79A4-40DC-A558-3FAA131D5E3C}">
  <ds:schemaRefs>
    <ds:schemaRef ds:uri="http://schemas.openxmlformats.org/officeDocument/2006/bibliography"/>
  </ds:schemaRefs>
</ds:datastoreItem>
</file>

<file path=customXml/itemProps3.xml><?xml version="1.0" encoding="utf-8"?>
<ds:datastoreItem xmlns:ds="http://schemas.openxmlformats.org/officeDocument/2006/customXml" ds:itemID="{9B519EB1-25C0-4F6F-9C20-70F97A95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94816-42CB-40DA-8C0E-5035C971B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letter-fax_e.dotm</Template>
  <TotalTime>2</TotalTime>
  <Pages>4</Pages>
  <Words>775</Words>
  <Characters>5136</Characters>
  <Application>Microsoft Office Word</Application>
  <DocSecurity>0</DocSecurity>
  <Lines>165</Lines>
  <Paragraphs>82</Paragraphs>
  <ScaleCrop>false</ScaleCrop>
  <Company>ITU</Company>
  <LinksUpToDate>false</LinksUpToDate>
  <CharactersWithSpaces>5829</CharactersWithSpaces>
  <SharedDoc>false</SharedDoc>
  <HLinks>
    <vt:vector size="54" baseType="variant">
      <vt:variant>
        <vt:i4>7602180</vt:i4>
      </vt:variant>
      <vt:variant>
        <vt:i4>18</vt:i4>
      </vt:variant>
      <vt:variant>
        <vt:i4>0</vt:i4>
      </vt:variant>
      <vt:variant>
        <vt:i4>5</vt:i4>
      </vt:variant>
      <vt:variant>
        <vt:lpwstr>mailto:diana.tomimura@itu.int</vt:lpwstr>
      </vt:variant>
      <vt:variant>
        <vt:lpwstr/>
      </vt:variant>
      <vt:variant>
        <vt:i4>7012403</vt:i4>
      </vt:variant>
      <vt:variant>
        <vt:i4>15</vt:i4>
      </vt:variant>
      <vt:variant>
        <vt:i4>0</vt:i4>
      </vt:variant>
      <vt:variant>
        <vt:i4>5</vt:i4>
      </vt:variant>
      <vt:variant>
        <vt:lpwstr>https://itu.int/rag</vt:lpwstr>
      </vt:variant>
      <vt:variant>
        <vt:lpwstr/>
      </vt:variant>
      <vt:variant>
        <vt:i4>4390934</vt:i4>
      </vt:variant>
      <vt:variant>
        <vt:i4>12</vt:i4>
      </vt:variant>
      <vt:variant>
        <vt:i4>0</vt:i4>
      </vt:variant>
      <vt:variant>
        <vt:i4>5</vt:i4>
      </vt:variant>
      <vt:variant>
        <vt:lpwstr>https://zoom.us/download</vt:lpwstr>
      </vt:variant>
      <vt:variant>
        <vt:lpwstr/>
      </vt:variant>
      <vt:variant>
        <vt:i4>8126468</vt:i4>
      </vt:variant>
      <vt:variant>
        <vt:i4>9</vt:i4>
      </vt:variant>
      <vt:variant>
        <vt:i4>0</vt:i4>
      </vt:variant>
      <vt:variant>
        <vt:i4>5</vt:i4>
      </vt:variant>
      <vt:variant>
        <vt:lpwstr>https://www.itu.int/online/mm/scripts/s/gensel90?_filtertxt2=&amp;_filtertxt3=&amp;_filtertxt4=%2CRadiocommunication+Advisory+Group&amp;_filtertxt=&amp;_campaigntype=&amp;_descr=Radiocommunication+Advisory+Group&amp;_roles=-+All+-&amp;studyperiod=M-00000291</vt:lpwstr>
      </vt:variant>
      <vt:variant>
        <vt:lpwstr/>
      </vt:variant>
      <vt:variant>
        <vt:i4>1310765</vt:i4>
      </vt:variant>
      <vt:variant>
        <vt:i4>6</vt:i4>
      </vt:variant>
      <vt:variant>
        <vt:i4>0</vt:i4>
      </vt:variant>
      <vt:variant>
        <vt:i4>5</vt:i4>
      </vt:variant>
      <vt:variant>
        <vt:lpwstr>mailto:brrag@itu.int</vt:lpwstr>
      </vt:variant>
      <vt:variant>
        <vt:lpwstr/>
      </vt:variant>
      <vt:variant>
        <vt:i4>7012403</vt:i4>
      </vt:variant>
      <vt:variant>
        <vt:i4>3</vt:i4>
      </vt:variant>
      <vt:variant>
        <vt:i4>0</vt:i4>
      </vt:variant>
      <vt:variant>
        <vt:i4>5</vt:i4>
      </vt:variant>
      <vt:variant>
        <vt:lpwstr>https://itu.int/rag</vt:lpwstr>
      </vt:variant>
      <vt:variant>
        <vt:lpwstr/>
      </vt:variant>
      <vt:variant>
        <vt:i4>3538984</vt:i4>
      </vt:variant>
      <vt:variant>
        <vt:i4>0</vt:i4>
      </vt:variant>
      <vt:variant>
        <vt:i4>0</vt:i4>
      </vt:variant>
      <vt:variant>
        <vt:i4>5</vt:i4>
      </vt:variant>
      <vt:variant>
        <vt:lpwstr>https://www.itu.int/md/R00-CA-CIR-0277/en)</vt:lpwstr>
      </vt:variant>
      <vt:variant>
        <vt:lpwstr/>
      </vt:variant>
      <vt:variant>
        <vt:i4>3276927</vt:i4>
      </vt:variant>
      <vt:variant>
        <vt:i4>0</vt:i4>
      </vt:variant>
      <vt:variant>
        <vt:i4>0</vt:i4>
      </vt:variant>
      <vt:variant>
        <vt:i4>5</vt:i4>
      </vt:variant>
      <vt:variant>
        <vt:lpwstr>https://www.itu.int/rag/correspondence-groups/on-sp-2028-2031/</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steel</dc:creator>
  <cp:keywords/>
  <cp:lastModifiedBy>Panoussopoulos, Sonia</cp:lastModifiedBy>
  <cp:revision>4</cp:revision>
  <cp:lastPrinted>2020-10-10T12:21:00Z</cp:lastPrinted>
  <dcterms:created xsi:type="dcterms:W3CDTF">2025-10-28T12:31:00Z</dcterms:created>
  <dcterms:modified xsi:type="dcterms:W3CDTF">2025-10-30T08:40:00Z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y fmtid="{D5CDD505-2E9C-101B-9397-08002B2CF9AE}" pid="11" name="ContentTypeId">
    <vt:lpwstr>0x010100FD4F6660A0379C4F9667852F9D86F5EE</vt:lpwstr>
  </property>
  <property fmtid="{D5CDD505-2E9C-101B-9397-08002B2CF9AE}" pid="12" name="MediaServiceImageTags">
    <vt:lpwstr/>
  </property>
  <property fmtid="{D5CDD505-2E9C-101B-9397-08002B2CF9AE}" pid="13" name="docLang">
    <vt:lpwstr>en</vt:lpwstr>
  </property>
</Properties>
</file>