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33481C" w:rsidRPr="0033481C" w14:paraId="593FD468" w14:textId="77777777" w:rsidTr="001D571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2678CE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3481C">
              <w:rPr>
                <w:rFonts w:eastAsia="Times New Roman" w:cstheme="minorHAnsi"/>
                <w:b/>
                <w:bCs/>
                <w:color w:val="808080"/>
                <w:sz w:val="28"/>
                <w:szCs w:val="28"/>
                <w:lang w:val="en-GB"/>
              </w:rPr>
              <w:t>Radiocommunication Bureau (BR)</w:t>
            </w:r>
          </w:p>
          <w:p w14:paraId="4AF54D74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FA93415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33481C" w:rsidRPr="0033481C" w14:paraId="68B93DFF" w14:textId="77777777" w:rsidTr="001D5719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0C47E44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sz w:val="24"/>
                <w:szCs w:val="24"/>
                <w:lang w:val="en-GB"/>
              </w:rPr>
            </w:pPr>
            <w:r w:rsidRPr="0033481C">
              <w:rPr>
                <w:rFonts w:eastAsia="Times New Roman"/>
                <w:sz w:val="24"/>
                <w:szCs w:val="24"/>
                <w:lang w:val="en-GB"/>
              </w:rPr>
              <w:t>Administrative Circular</w:t>
            </w:r>
          </w:p>
          <w:p w14:paraId="0D2C9A13" w14:textId="553DD3AF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33481C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CA/</w:t>
            </w:r>
            <w:r w:rsidRPr="00B20A47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278</w:t>
            </w:r>
          </w:p>
        </w:tc>
        <w:tc>
          <w:tcPr>
            <w:tcW w:w="2835" w:type="dxa"/>
            <w:shd w:val="clear" w:color="auto" w:fill="auto"/>
          </w:tcPr>
          <w:p w14:paraId="031F7431" w14:textId="6B589F63" w:rsidR="0033481C" w:rsidRPr="0033481C" w:rsidRDefault="002576BC" w:rsidP="0033481C">
            <w:pPr>
              <w:spacing w:before="0"/>
              <w:jc w:val="right"/>
              <w:rPr>
                <w:rFonts w:eastAsia="Times New Roman"/>
                <w:sz w:val="24"/>
                <w:szCs w:val="24"/>
                <w:lang w:val="en-GB"/>
              </w:rPr>
            </w:pPr>
            <w:r>
              <w:rPr>
                <w:rFonts w:eastAsia="Times New Roman"/>
                <w:sz w:val="24"/>
                <w:szCs w:val="24"/>
                <w:lang w:val="en-GB"/>
              </w:rPr>
              <w:t>2</w:t>
            </w:r>
            <w:r w:rsidR="0033481C" w:rsidRPr="00B20A47">
              <w:rPr>
                <w:rFonts w:eastAsia="Times New Roman"/>
                <w:sz w:val="24"/>
                <w:szCs w:val="24"/>
                <w:lang w:val="en-GB"/>
              </w:rPr>
              <w:t xml:space="preserve"> September 2025</w:t>
            </w:r>
          </w:p>
        </w:tc>
      </w:tr>
      <w:tr w:rsidR="0033481C" w:rsidRPr="0033481C" w14:paraId="1527751B" w14:textId="77777777" w:rsidTr="001D571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8C5F0E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33481C" w:rsidRPr="0033481C" w14:paraId="73AC9028" w14:textId="77777777" w:rsidTr="001D571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C43832" w14:textId="4B8AF6A5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3481C" w:rsidRPr="0033481C" w14:paraId="6934AF33" w14:textId="77777777" w:rsidTr="001D571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F89B2B" w14:textId="77777777" w:rsidR="0033481C" w:rsidRPr="00B20A47" w:rsidRDefault="0033481C" w:rsidP="0033481C">
            <w:pPr>
              <w:spacing w:before="0"/>
              <w:jc w:val="left"/>
              <w:rPr>
                <w:rFonts w:eastAsia="Times New Roman"/>
                <w:b/>
                <w:sz w:val="24"/>
                <w:szCs w:val="24"/>
                <w:lang w:val="en-GB"/>
              </w:rPr>
            </w:pPr>
            <w:r w:rsidRPr="00B20A47">
              <w:rPr>
                <w:rFonts w:eastAsia="Times New Roman"/>
                <w:b/>
                <w:sz w:val="24"/>
                <w:szCs w:val="24"/>
                <w:lang w:val="en-GB"/>
              </w:rPr>
              <w:t>To Administrations of Member States of the ITU and Radiocommunication Sector Members</w:t>
            </w:r>
          </w:p>
          <w:p w14:paraId="3E233F00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33481C" w:rsidRPr="0033481C" w14:paraId="11014496" w14:textId="77777777" w:rsidTr="001D571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322D51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sz w:val="24"/>
                <w:szCs w:val="24"/>
                <w:lang w:val="en-GB"/>
              </w:rPr>
            </w:pPr>
          </w:p>
        </w:tc>
      </w:tr>
      <w:tr w:rsidR="0033481C" w:rsidRPr="0033481C" w14:paraId="764B1B26" w14:textId="77777777" w:rsidTr="001D5719">
        <w:trPr>
          <w:jc w:val="center"/>
        </w:trPr>
        <w:tc>
          <w:tcPr>
            <w:tcW w:w="1526" w:type="dxa"/>
            <w:shd w:val="clear" w:color="auto" w:fill="auto"/>
          </w:tcPr>
          <w:p w14:paraId="78B0DEE5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sz w:val="24"/>
                <w:szCs w:val="24"/>
                <w:lang w:val="en-GB"/>
              </w:rPr>
            </w:pPr>
            <w:r w:rsidRPr="0033481C">
              <w:rPr>
                <w:rFonts w:eastAsia="Times New Roman"/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939CC3D" w14:textId="77777777" w:rsidR="0033481C" w:rsidRPr="00B20A47" w:rsidRDefault="0033481C" w:rsidP="0033481C">
            <w:pPr>
              <w:spacing w:before="0"/>
              <w:rPr>
                <w:rFonts w:eastAsia="Times New Roman"/>
                <w:b/>
                <w:bCs/>
                <w:sz w:val="24"/>
                <w:lang w:val="en-GB"/>
              </w:rPr>
            </w:pPr>
            <w:r w:rsidRPr="00B20A47">
              <w:rPr>
                <w:rFonts w:eastAsia="Times New Roman"/>
                <w:b/>
                <w:bCs/>
                <w:sz w:val="24"/>
                <w:lang w:val="en-GB"/>
              </w:rPr>
              <w:t xml:space="preserve">1st ITU Inter-regional Information Session on WRC-27 Preparation, </w:t>
            </w:r>
          </w:p>
          <w:p w14:paraId="3463DE12" w14:textId="395D4742" w:rsidR="0033481C" w:rsidRPr="0033481C" w:rsidRDefault="0033481C" w:rsidP="0033481C">
            <w:pPr>
              <w:spacing w:before="0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B20A47">
              <w:rPr>
                <w:rFonts w:eastAsia="Times New Roman"/>
                <w:b/>
                <w:bCs/>
                <w:sz w:val="24"/>
                <w:lang w:val="en-GB"/>
              </w:rPr>
              <w:t>Geneva, 3-5 December 2025</w:t>
            </w:r>
          </w:p>
        </w:tc>
      </w:tr>
      <w:tr w:rsidR="0033481C" w:rsidRPr="0033481C" w14:paraId="788AE0A2" w14:textId="77777777" w:rsidTr="001D5719">
        <w:trPr>
          <w:jc w:val="center"/>
        </w:trPr>
        <w:tc>
          <w:tcPr>
            <w:tcW w:w="1526" w:type="dxa"/>
            <w:shd w:val="clear" w:color="auto" w:fill="auto"/>
          </w:tcPr>
          <w:p w14:paraId="3A5D6D00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D2B7DEE" w14:textId="77777777" w:rsidR="0033481C" w:rsidRPr="0033481C" w:rsidRDefault="0033481C" w:rsidP="0033481C">
            <w:pPr>
              <w:spacing w:before="0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33481C" w:rsidRPr="0033481C" w14:paraId="3F60F3B6" w14:textId="77777777" w:rsidTr="001D5719">
        <w:trPr>
          <w:jc w:val="center"/>
        </w:trPr>
        <w:tc>
          <w:tcPr>
            <w:tcW w:w="1526" w:type="dxa"/>
            <w:shd w:val="clear" w:color="auto" w:fill="auto"/>
          </w:tcPr>
          <w:p w14:paraId="02D8AA81" w14:textId="77777777" w:rsidR="0033481C" w:rsidRPr="0033481C" w:rsidRDefault="0033481C" w:rsidP="0033481C">
            <w:pPr>
              <w:spacing w:before="0"/>
              <w:jc w:val="left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D11CFE2" w14:textId="77777777" w:rsidR="0033481C" w:rsidRPr="0033481C" w:rsidRDefault="0033481C" w:rsidP="0033481C">
            <w:pPr>
              <w:spacing w:before="0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C736CCB" w14:textId="76AD14E1" w:rsidR="00B30F9B" w:rsidRPr="00B20A47" w:rsidRDefault="00831F0A" w:rsidP="0033481C">
      <w:pPr>
        <w:spacing w:before="360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>By means of this Administrative Circular</w:t>
      </w:r>
      <w:r w:rsidR="00CA6CCA" w:rsidRPr="00B20A47">
        <w:rPr>
          <w:sz w:val="24"/>
          <w:szCs w:val="24"/>
          <w:lang w:val="en-GB"/>
        </w:rPr>
        <w:t xml:space="preserve"> (CA)</w:t>
      </w:r>
      <w:r w:rsidRPr="00B20A47">
        <w:rPr>
          <w:sz w:val="24"/>
          <w:szCs w:val="24"/>
          <w:lang w:val="en-GB"/>
        </w:rPr>
        <w:t xml:space="preserve">, </w:t>
      </w:r>
      <w:r w:rsidR="007A43C6" w:rsidRPr="00B20A47">
        <w:rPr>
          <w:sz w:val="24"/>
          <w:szCs w:val="24"/>
          <w:lang w:val="en-GB"/>
        </w:rPr>
        <w:t xml:space="preserve">I wish to announce that the </w:t>
      </w:r>
      <w:r w:rsidR="00D66B03" w:rsidRPr="00B20A47">
        <w:rPr>
          <w:sz w:val="24"/>
          <w:szCs w:val="24"/>
          <w:lang w:val="en-GB"/>
        </w:rPr>
        <w:t xml:space="preserve">first ITU Inter-regional Information Session (IRIS) on WRC-27 Preparation </w:t>
      </w:r>
      <w:r w:rsidR="007A43C6" w:rsidRPr="00B20A47">
        <w:rPr>
          <w:sz w:val="24"/>
          <w:szCs w:val="24"/>
          <w:lang w:val="en-GB"/>
        </w:rPr>
        <w:t xml:space="preserve">will be held </w:t>
      </w:r>
      <w:r w:rsidR="004E1DDE" w:rsidRPr="00B20A47">
        <w:rPr>
          <w:sz w:val="24"/>
          <w:szCs w:val="24"/>
          <w:lang w:val="en-GB"/>
        </w:rPr>
        <w:t>at the ITU Geneva headquarters from</w:t>
      </w:r>
      <w:r w:rsidR="00D66B03" w:rsidRPr="00B20A47">
        <w:rPr>
          <w:sz w:val="24"/>
          <w:szCs w:val="24"/>
          <w:lang w:val="en-GB"/>
        </w:rPr>
        <w:t xml:space="preserve"> </w:t>
      </w:r>
      <w:r w:rsidR="00D66B03" w:rsidRPr="00B20A47">
        <w:rPr>
          <w:b/>
          <w:bCs/>
          <w:sz w:val="24"/>
          <w:szCs w:val="24"/>
          <w:lang w:val="en-GB"/>
        </w:rPr>
        <w:t xml:space="preserve">3 </w:t>
      </w:r>
      <w:r w:rsidR="00610C1C" w:rsidRPr="00B20A47">
        <w:rPr>
          <w:b/>
          <w:bCs/>
          <w:sz w:val="24"/>
          <w:szCs w:val="24"/>
          <w:lang w:val="en-GB"/>
        </w:rPr>
        <w:t xml:space="preserve">to </w:t>
      </w:r>
      <w:r w:rsidR="00D66B03" w:rsidRPr="00B20A47">
        <w:rPr>
          <w:b/>
          <w:bCs/>
          <w:sz w:val="24"/>
          <w:szCs w:val="24"/>
          <w:lang w:val="en-GB"/>
        </w:rPr>
        <w:t xml:space="preserve">5 December </w:t>
      </w:r>
      <w:r w:rsidR="00610C1C" w:rsidRPr="00B20A47">
        <w:rPr>
          <w:b/>
          <w:bCs/>
          <w:sz w:val="24"/>
          <w:szCs w:val="24"/>
          <w:lang w:val="en-GB"/>
        </w:rPr>
        <w:t xml:space="preserve">2025 </w:t>
      </w:r>
      <w:r w:rsidR="004E1DDE" w:rsidRPr="00B20A47">
        <w:rPr>
          <w:sz w:val="24"/>
          <w:szCs w:val="24"/>
          <w:lang w:val="en-GB"/>
        </w:rPr>
        <w:t>inclusive.</w:t>
      </w:r>
    </w:p>
    <w:p w14:paraId="206DF6DF" w14:textId="1628C153" w:rsidR="007D12BA" w:rsidRPr="00B20A47" w:rsidRDefault="00CA6CCA" w:rsidP="007D12BA">
      <w:pPr>
        <w:spacing w:before="120"/>
        <w:rPr>
          <w:rFonts w:asciiTheme="minorHAnsi" w:eastAsia="Times New Roman" w:hAnsiTheme="minorHAnsi" w:cstheme="minorHAnsi"/>
          <w:sz w:val="24"/>
          <w:szCs w:val="28"/>
          <w:lang w:val="en-GB"/>
        </w:rPr>
      </w:pPr>
      <w:r w:rsidRPr="00B20A47">
        <w:rPr>
          <w:rFonts w:asciiTheme="minorHAnsi" w:hAnsiTheme="minorHAnsi" w:cstheme="minorHAnsi"/>
          <w:sz w:val="24"/>
          <w:szCs w:val="28"/>
          <w:lang w:val="en-GB"/>
        </w:rPr>
        <w:t>T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he 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>1</w:t>
      </w:r>
      <w:r w:rsidR="00FF7894" w:rsidRPr="00B20A47">
        <w:rPr>
          <w:rFonts w:asciiTheme="minorHAnsi" w:hAnsiTheme="minorHAnsi" w:cstheme="minorHAnsi"/>
          <w:sz w:val="24"/>
          <w:szCs w:val="28"/>
          <w:vertAlign w:val="superscript"/>
          <w:lang w:val="en-GB"/>
        </w:rPr>
        <w:t>st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IRIS </w:t>
      </w:r>
      <w:r w:rsidR="00470DC9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is organized in response to Resolution </w:t>
      </w:r>
      <w:r w:rsidR="00470DC9" w:rsidRPr="00B20A47">
        <w:rPr>
          <w:rFonts w:asciiTheme="minorHAnsi" w:hAnsiTheme="minorHAnsi" w:cstheme="minorHAnsi"/>
          <w:b/>
          <w:bCs/>
          <w:sz w:val="24"/>
          <w:szCs w:val="28"/>
          <w:lang w:val="en-GB"/>
        </w:rPr>
        <w:t>72 (Rev.WRC-19)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</w:t>
      </w:r>
      <w:r w:rsidR="001657ED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and takes into account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the relevant conclusions from the 32</w:t>
      </w:r>
      <w:r w:rsidRPr="00B20A47">
        <w:rPr>
          <w:rFonts w:asciiTheme="minorHAnsi" w:hAnsiTheme="minorHAnsi" w:cstheme="minorHAnsi"/>
          <w:sz w:val="24"/>
          <w:szCs w:val="28"/>
          <w:vertAlign w:val="superscript"/>
          <w:lang w:val="en-GB"/>
        </w:rPr>
        <w:t>nd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meeting of the Radiocommunication Advisory Group (see </w:t>
      </w:r>
      <w:hyperlink r:id="rId11" w:history="1">
        <w:r w:rsidRPr="00B20A47">
          <w:rPr>
            <w:rStyle w:val="Hyperlink"/>
            <w:rFonts w:asciiTheme="minorHAnsi" w:hAnsiTheme="minorHAnsi" w:cstheme="minorHAnsi"/>
            <w:sz w:val="24"/>
            <w:szCs w:val="28"/>
            <w:lang w:val="en-GB"/>
          </w:rPr>
          <w:t>CA/277</w:t>
        </w:r>
      </w:hyperlink>
      <w:r w:rsidRPr="00B20A47">
        <w:rPr>
          <w:rFonts w:asciiTheme="minorHAnsi" w:hAnsiTheme="minorHAnsi" w:cstheme="minorHAnsi"/>
          <w:sz w:val="24"/>
          <w:szCs w:val="28"/>
          <w:lang w:val="en-GB"/>
        </w:rPr>
        <w:t>)</w:t>
      </w:r>
      <w:r w:rsidR="001657ED" w:rsidRPr="00B20A47">
        <w:rPr>
          <w:rFonts w:asciiTheme="minorHAnsi" w:hAnsiTheme="minorHAnsi" w:cstheme="minorHAnsi"/>
          <w:sz w:val="24"/>
          <w:szCs w:val="28"/>
          <w:lang w:val="en-GB"/>
        </w:rPr>
        <w:t>.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</w:t>
      </w:r>
      <w:r w:rsidR="001657ED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It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will 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be chaired by M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>r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 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>Alexander Kühn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, Chair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of the 202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Conference Preparatory Meeting (CPM</w:t>
      </w:r>
      <w:r w:rsidR="006A2EA9" w:rsidRPr="00B20A47">
        <w:rPr>
          <w:rFonts w:asciiTheme="minorHAnsi" w:hAnsiTheme="minorHAnsi" w:cstheme="minorHAnsi"/>
          <w:sz w:val="24"/>
          <w:szCs w:val="28"/>
          <w:lang w:val="en-GB"/>
        </w:rPr>
        <w:noBreakHyphen/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2</w:t>
      </w:r>
      <w:r w:rsidR="00FF7894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="007D12BA" w:rsidRPr="00B20A47">
        <w:rPr>
          <w:rFonts w:asciiTheme="minorHAnsi" w:hAnsiTheme="minorHAnsi" w:cstheme="minorHAnsi"/>
          <w:sz w:val="24"/>
          <w:szCs w:val="28"/>
          <w:lang w:val="en-GB"/>
        </w:rPr>
        <w:t>).</w:t>
      </w:r>
    </w:p>
    <w:p w14:paraId="35A49238" w14:textId="1B157130" w:rsidR="007D12BA" w:rsidRPr="00B20A47" w:rsidRDefault="007D12BA" w:rsidP="0088159F">
      <w:pPr>
        <w:spacing w:before="120"/>
        <w:rPr>
          <w:rFonts w:asciiTheme="minorHAnsi" w:hAnsiTheme="minorHAnsi" w:cstheme="minorHAnsi"/>
          <w:sz w:val="24"/>
          <w:szCs w:val="28"/>
          <w:lang w:val="en-GB"/>
        </w:rPr>
      </w:pP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Using </w:t>
      </w:r>
      <w:r w:rsidR="00584E98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latest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information from the ITU-R responsible groups on the ongoing preparatory studies for WRC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noBreakHyphen/>
        <w:t>2</w:t>
      </w:r>
      <w:r w:rsidR="006A256E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, as well as up-to-date information regarding the </w:t>
      </w:r>
      <w:r w:rsidR="00233722" w:rsidRPr="00233722">
        <w:rPr>
          <w:rFonts w:asciiTheme="minorHAnsi" w:hAnsiTheme="minorHAnsi" w:cstheme="minorHAnsi"/>
          <w:sz w:val="24"/>
          <w:szCs w:val="28"/>
          <w:lang w:val="en-GB"/>
        </w:rPr>
        <w:t>Radiocommunication</w:t>
      </w:r>
      <w:r w:rsidR="00233722">
        <w:rPr>
          <w:rFonts w:asciiTheme="minorHAnsi" w:hAnsiTheme="minorHAnsi" w:cstheme="minorHAnsi"/>
          <w:sz w:val="24"/>
          <w:szCs w:val="28"/>
          <w:lang w:val="en-GB"/>
        </w:rPr>
        <w:t xml:space="preserve">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Bureau and regional preparations for CPM2</w:t>
      </w:r>
      <w:r w:rsidR="006A256E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-2, RA-2</w:t>
      </w:r>
      <w:r w:rsidR="006A256E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and WRC-2</w:t>
      </w:r>
      <w:r w:rsidR="006A256E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, round tables will provide </w:t>
      </w:r>
      <w:r w:rsidR="00D839C3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all the stakeholders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with the opportunity to exchange views and </w:t>
      </w:r>
      <w:r w:rsidR="0088159F" w:rsidRPr="00B20A47">
        <w:rPr>
          <w:rFonts w:asciiTheme="minorHAnsi" w:hAnsiTheme="minorHAnsi" w:cstheme="minorHAnsi"/>
          <w:sz w:val="24"/>
          <w:szCs w:val="28"/>
          <w:lang w:val="en-GB"/>
        </w:rPr>
        <w:t>gain a deeper insight on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the most challenging WRC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noBreakHyphen/>
        <w:t>2</w:t>
      </w:r>
      <w:r w:rsidR="006A256E" w:rsidRPr="00B20A47">
        <w:rPr>
          <w:rFonts w:asciiTheme="minorHAnsi" w:hAnsiTheme="minorHAnsi" w:cstheme="minorHAnsi"/>
          <w:sz w:val="24"/>
          <w:szCs w:val="28"/>
          <w:lang w:val="en-GB"/>
        </w:rPr>
        <w:t>7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agenda items and issues, as well as of the draft preliminary common views and/or positions of the entities</w:t>
      </w:r>
      <w:r w:rsidR="0088159F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concerned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.</w:t>
      </w:r>
    </w:p>
    <w:p w14:paraId="1F9DC0B4" w14:textId="4908ED0E" w:rsidR="009D15EE" w:rsidRPr="00B20A47" w:rsidRDefault="009D15EE" w:rsidP="009D15EE">
      <w:pPr>
        <w:pStyle w:val="Headingb"/>
        <w:spacing w:before="360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>Input documents</w:t>
      </w:r>
    </w:p>
    <w:p w14:paraId="058A3395" w14:textId="6975E0B7" w:rsidR="007D12BA" w:rsidRPr="00B20A47" w:rsidRDefault="007D12BA" w:rsidP="007D12BA">
      <w:pPr>
        <w:spacing w:before="120"/>
        <w:rPr>
          <w:rFonts w:asciiTheme="minorHAnsi" w:hAnsiTheme="minorHAnsi" w:cstheme="minorHAnsi"/>
          <w:sz w:val="24"/>
          <w:szCs w:val="28"/>
          <w:lang w:val="en-GB"/>
        </w:rPr>
      </w:pP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To meet the objectives, input documents in English </w:t>
      </w:r>
      <w:r w:rsidR="00C5098A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can be provided as information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to the </w:t>
      </w:r>
      <w:r w:rsidR="002C1389" w:rsidRPr="00B20A47">
        <w:rPr>
          <w:rFonts w:asciiTheme="minorHAnsi" w:hAnsiTheme="minorHAnsi" w:cstheme="minorHAnsi"/>
          <w:sz w:val="24"/>
          <w:szCs w:val="28"/>
          <w:lang w:val="en-GB"/>
        </w:rPr>
        <w:t>1</w:t>
      </w:r>
      <w:r w:rsidR="002C1389" w:rsidRPr="00B20A47">
        <w:rPr>
          <w:rFonts w:asciiTheme="minorHAnsi" w:hAnsiTheme="minorHAnsi" w:cstheme="minorHAnsi"/>
          <w:sz w:val="24"/>
          <w:szCs w:val="28"/>
          <w:vertAlign w:val="superscript"/>
          <w:lang w:val="en-GB"/>
        </w:rPr>
        <w:t>st</w:t>
      </w:r>
      <w:r w:rsidR="002C1389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IRIS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, in particular from the regional groups. They may be submitted by electronic mail to the BR Secretariat (</w:t>
      </w:r>
      <w:hyperlink r:id="rId12" w:history="1">
        <w:r w:rsidRPr="00B20A47">
          <w:rPr>
            <w:rStyle w:val="Hyperlink"/>
            <w:rFonts w:asciiTheme="minorHAnsi" w:hAnsiTheme="minorHAnsi" w:cstheme="minorHAnsi"/>
            <w:sz w:val="24"/>
            <w:szCs w:val="28"/>
            <w:lang w:val="en-GB"/>
          </w:rPr>
          <w:t>brmail@itu.int</w:t>
        </w:r>
      </w:hyperlink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), </w:t>
      </w:r>
      <w:r w:rsidRPr="00B20A47">
        <w:rPr>
          <w:rFonts w:asciiTheme="minorHAnsi" w:hAnsiTheme="minorHAnsi" w:cstheme="minorHAnsi"/>
          <w:b/>
          <w:sz w:val="24"/>
          <w:szCs w:val="28"/>
          <w:lang w:val="en-GB"/>
        </w:rPr>
        <w:t xml:space="preserve">not later than </w:t>
      </w:r>
      <w:r w:rsidR="002C1389" w:rsidRPr="00B20A47">
        <w:rPr>
          <w:rFonts w:asciiTheme="minorHAnsi" w:hAnsiTheme="minorHAnsi" w:cstheme="minorHAnsi"/>
          <w:b/>
          <w:sz w:val="24"/>
          <w:szCs w:val="28"/>
          <w:lang w:val="en-GB"/>
        </w:rPr>
        <w:t xml:space="preserve">26 November </w:t>
      </w:r>
      <w:r w:rsidRPr="00B20A47">
        <w:rPr>
          <w:rFonts w:asciiTheme="minorHAnsi" w:hAnsiTheme="minorHAnsi" w:cstheme="minorHAnsi"/>
          <w:b/>
          <w:sz w:val="24"/>
          <w:szCs w:val="28"/>
          <w:lang w:val="en-GB"/>
        </w:rPr>
        <w:t>202</w:t>
      </w:r>
      <w:r w:rsidR="002C1389" w:rsidRPr="00B20A47">
        <w:rPr>
          <w:rFonts w:asciiTheme="minorHAnsi" w:hAnsiTheme="minorHAnsi" w:cstheme="minorHAnsi"/>
          <w:b/>
          <w:sz w:val="24"/>
          <w:szCs w:val="28"/>
          <w:lang w:val="en-GB"/>
        </w:rPr>
        <w:t>5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. Please note </w:t>
      </w:r>
      <w:r w:rsidR="0088159F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that </w:t>
      </w:r>
      <w:r w:rsidR="008E6B86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documents provided in other official languages </w:t>
      </w:r>
      <w:r w:rsidR="00C5098A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of the Union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will not be translated and will be uploaded on the website of the event for reference during the discussions.</w:t>
      </w:r>
    </w:p>
    <w:p w14:paraId="2AF99C50" w14:textId="77777777" w:rsidR="00470DC9" w:rsidRPr="00B20A47" w:rsidRDefault="00470DC9" w:rsidP="00470DC9">
      <w:pPr>
        <w:pStyle w:val="Headingb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>Website</w:t>
      </w:r>
    </w:p>
    <w:p w14:paraId="44EE726B" w14:textId="4B90761A" w:rsidR="00470DC9" w:rsidRPr="00B20A47" w:rsidRDefault="00470DC9" w:rsidP="00470DC9">
      <w:pPr>
        <w:spacing w:before="120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All the relevant </w:t>
      </w:r>
      <w:r w:rsidR="00883F0E" w:rsidRPr="00B20A47">
        <w:rPr>
          <w:sz w:val="24"/>
          <w:szCs w:val="24"/>
          <w:lang w:val="en-GB"/>
        </w:rPr>
        <w:t xml:space="preserve">event </w:t>
      </w:r>
      <w:r w:rsidRPr="00B20A47">
        <w:rPr>
          <w:sz w:val="24"/>
          <w:szCs w:val="24"/>
          <w:lang w:val="en-GB"/>
        </w:rPr>
        <w:t>information</w:t>
      </w:r>
      <w:r w:rsidR="008E6B86" w:rsidRPr="00B20A47">
        <w:rPr>
          <w:sz w:val="24"/>
          <w:szCs w:val="24"/>
          <w:lang w:val="en-GB"/>
        </w:rPr>
        <w:t>,</w:t>
      </w:r>
      <w:r w:rsidRPr="00B20A47">
        <w:rPr>
          <w:sz w:val="24"/>
          <w:szCs w:val="24"/>
          <w:lang w:val="en-GB"/>
        </w:rPr>
        <w:t xml:space="preserve"> including the programme, documentation, registration and participation</w:t>
      </w:r>
      <w:r w:rsidR="008E6B86" w:rsidRPr="00B20A47">
        <w:rPr>
          <w:sz w:val="24"/>
          <w:szCs w:val="24"/>
          <w:lang w:val="en-GB"/>
        </w:rPr>
        <w:t>,</w:t>
      </w:r>
      <w:r w:rsidRPr="00B20A47">
        <w:rPr>
          <w:sz w:val="24"/>
          <w:szCs w:val="24"/>
          <w:lang w:val="en-GB"/>
        </w:rPr>
        <w:t xml:space="preserve"> will be available on the </w:t>
      </w:r>
      <w:r w:rsidR="00442CCB" w:rsidRPr="00B20A47">
        <w:rPr>
          <w:sz w:val="24"/>
          <w:szCs w:val="24"/>
          <w:lang w:val="en-GB"/>
        </w:rPr>
        <w:t xml:space="preserve">event </w:t>
      </w:r>
      <w:r w:rsidRPr="00B20A47">
        <w:rPr>
          <w:sz w:val="24"/>
          <w:szCs w:val="24"/>
          <w:lang w:val="en-GB"/>
        </w:rPr>
        <w:t>web</w:t>
      </w:r>
      <w:r w:rsidR="008E6B86" w:rsidRPr="00B20A47">
        <w:rPr>
          <w:sz w:val="24"/>
          <w:szCs w:val="24"/>
          <w:lang w:val="en-GB"/>
        </w:rPr>
        <w:t xml:space="preserve">site </w:t>
      </w:r>
      <w:r w:rsidRPr="00B20A47">
        <w:rPr>
          <w:sz w:val="24"/>
          <w:szCs w:val="24"/>
          <w:lang w:val="en-GB"/>
        </w:rPr>
        <w:t xml:space="preserve">at: </w:t>
      </w:r>
    </w:p>
    <w:p w14:paraId="0AA8460C" w14:textId="7FB05979" w:rsidR="00470DC9" w:rsidRPr="00B20A47" w:rsidRDefault="00424D49" w:rsidP="00470DC9">
      <w:pPr>
        <w:jc w:val="center"/>
        <w:rPr>
          <w:sz w:val="24"/>
          <w:szCs w:val="24"/>
          <w:lang w:val="en-GB"/>
        </w:rPr>
      </w:pPr>
      <w:hyperlink r:id="rId13" w:history="1">
        <w:r w:rsidRPr="00B20A47">
          <w:rPr>
            <w:rStyle w:val="Hyperlink"/>
            <w:sz w:val="24"/>
            <w:szCs w:val="24"/>
            <w:lang w:val="en-GB"/>
          </w:rPr>
          <w:t>www.itu.int/iris-wrc-27/2025</w:t>
        </w:r>
      </w:hyperlink>
    </w:p>
    <w:p w14:paraId="7493DF4C" w14:textId="156676C5" w:rsidR="00470DC9" w:rsidRPr="00B20A47" w:rsidRDefault="00470DC9" w:rsidP="00470DC9">
      <w:pPr>
        <w:spacing w:before="120"/>
        <w:rPr>
          <w:rFonts w:asciiTheme="minorHAnsi" w:hAnsiTheme="minorHAnsi" w:cstheme="minorHAnsi"/>
          <w:sz w:val="24"/>
          <w:szCs w:val="28"/>
          <w:lang w:val="en-GB"/>
        </w:rPr>
      </w:pPr>
      <w:r w:rsidRPr="00B20A47">
        <w:rPr>
          <w:sz w:val="24"/>
          <w:szCs w:val="24"/>
          <w:lang w:val="en-GB"/>
        </w:rPr>
        <w:t xml:space="preserve">As this information may be updated or complemented without notice, it is recommended that you </w:t>
      </w:r>
      <w:r w:rsidR="00883F0E" w:rsidRPr="00B20A47">
        <w:rPr>
          <w:sz w:val="24"/>
          <w:szCs w:val="24"/>
          <w:lang w:val="en-GB"/>
        </w:rPr>
        <w:t>consult</w:t>
      </w:r>
      <w:r w:rsidR="00354976" w:rsidRPr="00B20A47">
        <w:rPr>
          <w:sz w:val="24"/>
          <w:szCs w:val="24"/>
          <w:lang w:val="en-GB"/>
        </w:rPr>
        <w:t xml:space="preserve"> </w:t>
      </w:r>
      <w:r w:rsidRPr="00B20A47">
        <w:rPr>
          <w:sz w:val="24"/>
          <w:szCs w:val="24"/>
          <w:lang w:val="en-GB"/>
        </w:rPr>
        <w:t>the web</w:t>
      </w:r>
      <w:r w:rsidR="000A330D" w:rsidRPr="00B20A47">
        <w:rPr>
          <w:sz w:val="24"/>
          <w:szCs w:val="24"/>
          <w:lang w:val="en-GB"/>
        </w:rPr>
        <w:t xml:space="preserve">site </w:t>
      </w:r>
      <w:r w:rsidRPr="00B20A47">
        <w:rPr>
          <w:sz w:val="24"/>
          <w:szCs w:val="24"/>
          <w:lang w:val="en-GB"/>
        </w:rPr>
        <w:t>regularly.</w:t>
      </w:r>
    </w:p>
    <w:p w14:paraId="65EE5139" w14:textId="77777777" w:rsidR="006C669D" w:rsidRPr="00B20A47" w:rsidRDefault="006C669D" w:rsidP="0033481C">
      <w:pPr>
        <w:pStyle w:val="Headingb"/>
        <w:keepLines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lastRenderedPageBreak/>
        <w:t>Programme, format and working hours</w:t>
      </w:r>
    </w:p>
    <w:p w14:paraId="02AEE0E9" w14:textId="6CC59BBB" w:rsidR="006C669D" w:rsidRPr="00B20A47" w:rsidRDefault="006C669D" w:rsidP="0033481C">
      <w:pPr>
        <w:keepNext/>
        <w:keepLines/>
        <w:spacing w:before="120"/>
        <w:rPr>
          <w:rFonts w:asciiTheme="minorHAnsi" w:hAnsiTheme="minorHAnsi" w:cstheme="minorHAnsi"/>
          <w:sz w:val="24"/>
          <w:szCs w:val="28"/>
          <w:lang w:val="en-GB"/>
        </w:rPr>
      </w:pP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An outline of the preliminary </w:t>
      </w:r>
      <w:r w:rsidR="00EF6837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draft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programme for th</w:t>
      </w:r>
      <w:r w:rsidR="004E42D6" w:rsidRPr="00B20A47">
        <w:rPr>
          <w:rFonts w:asciiTheme="minorHAnsi" w:hAnsiTheme="minorHAnsi" w:cstheme="minorHAnsi"/>
          <w:sz w:val="24"/>
          <w:szCs w:val="28"/>
          <w:lang w:val="en-GB"/>
        </w:rPr>
        <w:t>e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1</w:t>
      </w:r>
      <w:r w:rsidRPr="00B20A47">
        <w:rPr>
          <w:rFonts w:asciiTheme="minorHAnsi" w:hAnsiTheme="minorHAnsi" w:cstheme="minorHAnsi"/>
          <w:sz w:val="24"/>
          <w:szCs w:val="28"/>
          <w:vertAlign w:val="superscript"/>
          <w:lang w:val="en-GB"/>
        </w:rPr>
        <w:t>st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IRIS is </w:t>
      </w:r>
      <w:r w:rsidR="00883F0E" w:rsidRPr="00B20A47">
        <w:rPr>
          <w:rFonts w:asciiTheme="minorHAnsi" w:hAnsiTheme="minorHAnsi" w:cstheme="minorHAnsi"/>
          <w:sz w:val="24"/>
          <w:szCs w:val="28"/>
          <w:lang w:val="en-GB"/>
        </w:rPr>
        <w:t>provided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in the </w:t>
      </w:r>
      <w:r w:rsidRPr="00B20A47">
        <w:rPr>
          <w:rFonts w:asciiTheme="minorHAnsi" w:hAnsiTheme="minorHAnsi" w:cstheme="minorHAnsi"/>
          <w:b/>
          <w:sz w:val="24"/>
          <w:szCs w:val="28"/>
          <w:lang w:val="en-GB"/>
        </w:rPr>
        <w:t>Annex</w:t>
      </w:r>
      <w:r w:rsidR="00442CCB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 to this letter.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It will be available </w:t>
      </w:r>
      <w:r w:rsidR="00442CCB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with more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detail</w:t>
      </w:r>
      <w:r w:rsidR="00442CCB"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s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 xml:space="preserve">on the </w:t>
      </w:r>
      <w:r w:rsidRPr="00B20A47">
        <w:rPr>
          <w:sz w:val="24"/>
          <w:szCs w:val="24"/>
          <w:lang w:val="en-GB"/>
        </w:rPr>
        <w:t xml:space="preserve">event </w:t>
      </w:r>
      <w:r w:rsidRPr="00B20A47">
        <w:rPr>
          <w:rFonts w:asciiTheme="minorHAnsi" w:hAnsiTheme="minorHAnsi" w:cstheme="minorHAnsi"/>
          <w:sz w:val="24"/>
          <w:szCs w:val="28"/>
          <w:lang w:val="en-GB"/>
        </w:rPr>
        <w:t>website and will be updated as new information becomes available.</w:t>
      </w:r>
    </w:p>
    <w:p w14:paraId="6D79C572" w14:textId="77777777" w:rsidR="004875FD" w:rsidRPr="00B20A47" w:rsidRDefault="004875FD" w:rsidP="0033481C">
      <w:pPr>
        <w:pStyle w:val="Headingb"/>
        <w:keepLines/>
        <w:rPr>
          <w:sz w:val="24"/>
          <w:szCs w:val="24"/>
          <w:lang w:val="en-GB"/>
        </w:rPr>
      </w:pPr>
      <w:bookmarkStart w:id="0" w:name="_Hlk79411110"/>
      <w:r w:rsidRPr="00B20A47">
        <w:rPr>
          <w:sz w:val="24"/>
          <w:szCs w:val="24"/>
          <w:lang w:val="en-GB"/>
        </w:rPr>
        <w:t>Registration / Visa requirements / Accommodation</w:t>
      </w:r>
    </w:p>
    <w:p w14:paraId="7BFCF6CA" w14:textId="69043622" w:rsidR="007B44DC" w:rsidRPr="00B20A47" w:rsidRDefault="007B44DC" w:rsidP="007B44DC">
      <w:pPr>
        <w:rPr>
          <w:i/>
          <w:iCs/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Registration to this event is mandatory and will be carried out exclusively online via Designated Focal Points (DFPs) for ITU-R event registration. Participants must first complete an online registration form and submit their registration request for approval by the corresponding focal point. </w:t>
      </w:r>
      <w:bookmarkStart w:id="1" w:name="_Hlk198799677"/>
      <w:r w:rsidRPr="00B20A47">
        <w:rPr>
          <w:sz w:val="24"/>
          <w:szCs w:val="24"/>
          <w:lang w:val="en-GB"/>
        </w:rPr>
        <w:t xml:space="preserve">Participants require an ITU account for this purpose and are strongly encouraged to </w:t>
      </w:r>
      <w:r w:rsidRPr="00B20A47">
        <w:rPr>
          <w:b/>
          <w:bCs/>
          <w:sz w:val="24"/>
          <w:szCs w:val="24"/>
          <w:lang w:val="en-GB"/>
        </w:rPr>
        <w:t>register early</w:t>
      </w:r>
      <w:r w:rsidRPr="00B20A47">
        <w:rPr>
          <w:sz w:val="24"/>
          <w:szCs w:val="24"/>
          <w:lang w:val="en-GB"/>
        </w:rPr>
        <w:t xml:space="preserve"> and to indicate </w:t>
      </w:r>
      <w:r w:rsidRPr="00B20A47">
        <w:rPr>
          <w:b/>
          <w:bCs/>
          <w:sz w:val="24"/>
          <w:szCs w:val="24"/>
          <w:lang w:val="en-GB"/>
        </w:rPr>
        <w:t>if they intend to attend the meeting in person or remotely</w:t>
      </w:r>
      <w:r w:rsidRPr="00B20A47">
        <w:rPr>
          <w:sz w:val="24"/>
          <w:szCs w:val="24"/>
          <w:lang w:val="en-GB"/>
        </w:rPr>
        <w:t>.</w:t>
      </w:r>
      <w:bookmarkEnd w:id="1"/>
    </w:p>
    <w:p w14:paraId="32949BCB" w14:textId="77777777" w:rsidR="007B44DC" w:rsidRPr="00B20A47" w:rsidRDefault="007B44DC" w:rsidP="007B44DC">
      <w:pPr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The list of ITU-R DFPs (TIES protected) as well as detailed information on this event registration system, visa support requirements, hotel accommodation, etc. can be found at: </w:t>
      </w:r>
    </w:p>
    <w:p w14:paraId="0A2990B1" w14:textId="77777777" w:rsidR="007B44DC" w:rsidRPr="00B20A47" w:rsidRDefault="007B44DC" w:rsidP="007B44DC">
      <w:pPr>
        <w:jc w:val="center"/>
        <w:rPr>
          <w:sz w:val="24"/>
          <w:szCs w:val="24"/>
          <w:u w:val="single"/>
          <w:lang w:val="en-GB"/>
        </w:rPr>
      </w:pPr>
      <w:hyperlink r:id="rId14" w:history="1">
        <w:r w:rsidRPr="00B20A47">
          <w:rPr>
            <w:rStyle w:val="Hyperlink"/>
            <w:sz w:val="24"/>
            <w:szCs w:val="24"/>
            <w:lang w:val="en-GB"/>
          </w:rPr>
          <w:t>www.itu.int/en/ITU-R/information/events</w:t>
        </w:r>
      </w:hyperlink>
    </w:p>
    <w:p w14:paraId="77A096E3" w14:textId="77777777" w:rsidR="007B44DC" w:rsidRPr="00B20A47" w:rsidRDefault="007B44DC" w:rsidP="007B44DC">
      <w:pPr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Please note that for meetings in Geneva, visa support must be requested during the online registration process and may take up to 21 days. Please see </w:t>
      </w:r>
      <w:hyperlink r:id="rId15" w:history="1">
        <w:r w:rsidRPr="00B20A47">
          <w:rPr>
            <w:rStyle w:val="Hyperlink"/>
            <w:sz w:val="24"/>
            <w:szCs w:val="24"/>
            <w:lang w:val="en-GB"/>
          </w:rPr>
          <w:t>https://www.itu.int/en/ITU-R/information/events/Pages/visa.aspx</w:t>
        </w:r>
      </w:hyperlink>
      <w:r w:rsidRPr="00B20A47">
        <w:rPr>
          <w:sz w:val="24"/>
          <w:szCs w:val="24"/>
          <w:u w:val="single"/>
          <w:lang w:val="en-GB"/>
        </w:rPr>
        <w:t xml:space="preserve"> </w:t>
      </w:r>
      <w:r w:rsidRPr="00B20A47">
        <w:rPr>
          <w:sz w:val="24"/>
          <w:szCs w:val="24"/>
          <w:lang w:val="en-GB"/>
        </w:rPr>
        <w:t>for further information.</w:t>
      </w:r>
    </w:p>
    <w:p w14:paraId="06B7CC20" w14:textId="77777777" w:rsidR="007B44DC" w:rsidRPr="00B20A47" w:rsidRDefault="007B44DC" w:rsidP="007B44DC">
      <w:pPr>
        <w:tabs>
          <w:tab w:val="clear" w:pos="794"/>
          <w:tab w:val="clear" w:pos="1191"/>
          <w:tab w:val="clear" w:pos="1588"/>
          <w:tab w:val="clear" w:pos="1985"/>
        </w:tabs>
        <w:spacing w:before="360"/>
        <w:rPr>
          <w:b/>
          <w:sz w:val="24"/>
          <w:szCs w:val="24"/>
          <w:lang w:val="en-GB"/>
        </w:rPr>
      </w:pPr>
      <w:bookmarkStart w:id="2" w:name="_Hlk52981897"/>
      <w:r w:rsidRPr="00B20A47">
        <w:rPr>
          <w:b/>
          <w:sz w:val="24"/>
          <w:szCs w:val="24"/>
          <w:lang w:val="en-GB"/>
        </w:rPr>
        <w:t xml:space="preserve">Remote Participation, Interpretation and Webcast </w:t>
      </w:r>
    </w:p>
    <w:p w14:paraId="3D8E7041" w14:textId="0909E40A" w:rsidR="007B44DC" w:rsidRPr="00B20A47" w:rsidRDefault="007B44DC" w:rsidP="007B44DC">
      <w:pPr>
        <w:keepNext/>
        <w:keepLines/>
        <w:rPr>
          <w:rFonts w:asciiTheme="minorHAnsi" w:hAnsiTheme="minorHAnsi"/>
          <w:sz w:val="24"/>
          <w:szCs w:val="24"/>
          <w:lang w:val="en-GB"/>
        </w:rPr>
      </w:pPr>
      <w:bookmarkStart w:id="3" w:name="_Hlk43282592"/>
      <w:r w:rsidRPr="00B20A47">
        <w:rPr>
          <w:rFonts w:asciiTheme="minorHAnsi" w:hAnsiTheme="minorHAnsi"/>
          <w:sz w:val="24"/>
          <w:szCs w:val="24"/>
          <w:lang w:val="en-GB"/>
        </w:rPr>
        <w:t>Access to the sessions of th</w:t>
      </w:r>
      <w:r w:rsidR="004E42D6" w:rsidRPr="00B20A47">
        <w:rPr>
          <w:rFonts w:asciiTheme="minorHAnsi" w:hAnsiTheme="minorHAnsi"/>
          <w:sz w:val="24"/>
          <w:szCs w:val="24"/>
          <w:lang w:val="en-GB"/>
        </w:rPr>
        <w:t>e</w:t>
      </w:r>
      <w:r w:rsidRPr="00B20A47">
        <w:rPr>
          <w:rFonts w:asciiTheme="minorHAnsi" w:hAnsiTheme="minorHAnsi"/>
          <w:sz w:val="24"/>
          <w:szCs w:val="24"/>
          <w:lang w:val="en-GB"/>
        </w:rPr>
        <w:t xml:space="preserve"> 1</w:t>
      </w:r>
      <w:r w:rsidRPr="00B20A47">
        <w:rPr>
          <w:rFonts w:asciiTheme="minorHAnsi" w:hAnsiTheme="minorHAnsi"/>
          <w:sz w:val="24"/>
          <w:szCs w:val="24"/>
          <w:vertAlign w:val="superscript"/>
          <w:lang w:val="en-GB"/>
        </w:rPr>
        <w:t>st</w:t>
      </w:r>
      <w:r w:rsidRPr="00B20A47">
        <w:rPr>
          <w:rFonts w:asciiTheme="minorHAnsi" w:hAnsiTheme="minorHAnsi"/>
          <w:sz w:val="24"/>
          <w:szCs w:val="24"/>
          <w:lang w:val="en-GB"/>
        </w:rPr>
        <w:t xml:space="preserve"> IRIS is restricted to event registered participants only. Delegates wishing to connect remotely to the sessions can access the information </w:t>
      </w:r>
      <w:bookmarkEnd w:id="3"/>
      <w:r w:rsidRPr="00B20A47">
        <w:rPr>
          <w:rFonts w:asciiTheme="minorHAnsi" w:hAnsiTheme="minorHAnsi"/>
          <w:sz w:val="24"/>
          <w:szCs w:val="24"/>
          <w:lang w:val="en-GB"/>
        </w:rPr>
        <w:t>on the webpage for remote participation:</w:t>
      </w:r>
    </w:p>
    <w:p w14:paraId="1C753758" w14:textId="0F27476F" w:rsidR="007B44DC" w:rsidRPr="00B20A47" w:rsidRDefault="00B03199" w:rsidP="00045FED">
      <w:pPr>
        <w:jc w:val="center"/>
        <w:rPr>
          <w:rFonts w:asciiTheme="minorHAnsi" w:hAnsiTheme="minorHAnsi"/>
          <w:sz w:val="24"/>
          <w:szCs w:val="24"/>
          <w:lang w:val="en-GB"/>
        </w:rPr>
      </w:pPr>
      <w:hyperlink r:id="rId16" w:history="1">
        <w:r w:rsidRPr="00B20A47">
          <w:rPr>
            <w:rStyle w:val="Hyperlink"/>
            <w:rFonts w:asciiTheme="minorHAnsi" w:hAnsiTheme="minorHAnsi"/>
            <w:sz w:val="24"/>
            <w:szCs w:val="24"/>
            <w:lang w:val="en-GB"/>
          </w:rPr>
          <w:t>www.itu.int/en/events/Pages/Virtual-Sessions.aspx</w:t>
        </w:r>
      </w:hyperlink>
    </w:p>
    <w:p w14:paraId="57D8FA9E" w14:textId="05B97DD9" w:rsidR="007B44DC" w:rsidRPr="00B20A47" w:rsidRDefault="007B44DC" w:rsidP="007B44DC">
      <w:pPr>
        <w:rPr>
          <w:rFonts w:asciiTheme="minorHAnsi" w:hAnsiTheme="minorHAnsi"/>
          <w:sz w:val="24"/>
          <w:szCs w:val="24"/>
          <w:lang w:val="en-GB"/>
        </w:rPr>
      </w:pPr>
      <w:r w:rsidRPr="00B20A47">
        <w:rPr>
          <w:rFonts w:asciiTheme="minorHAnsi" w:hAnsiTheme="minorHAnsi"/>
          <w:sz w:val="24"/>
          <w:szCs w:val="24"/>
          <w:lang w:val="en-GB"/>
        </w:rPr>
        <w:t>These virtual session connections will become available 30 minutes before the starting time of each session.</w:t>
      </w:r>
      <w:bookmarkStart w:id="4" w:name="_Hlk110518257"/>
    </w:p>
    <w:p w14:paraId="75022192" w14:textId="77777777" w:rsidR="007B44DC" w:rsidRPr="00B20A47" w:rsidRDefault="007B44DC" w:rsidP="007B44DC">
      <w:pPr>
        <w:tabs>
          <w:tab w:val="clear" w:pos="794"/>
          <w:tab w:val="clear" w:pos="1191"/>
          <w:tab w:val="clear" w:pos="1588"/>
          <w:tab w:val="clear" w:pos="1985"/>
        </w:tabs>
        <w:rPr>
          <w:color w:val="000000" w:themeColor="text1"/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Simultaneous interpretation in the six official languages of the Union will also be available.  </w:t>
      </w:r>
    </w:p>
    <w:bookmarkEnd w:id="4"/>
    <w:p w14:paraId="6587EEF4" w14:textId="69970884" w:rsidR="007B44DC" w:rsidRPr="00B20A47" w:rsidRDefault="007B44DC" w:rsidP="007B44DC">
      <w:pPr>
        <w:tabs>
          <w:tab w:val="clear" w:pos="794"/>
          <w:tab w:val="clear" w:pos="1191"/>
          <w:tab w:val="clear" w:pos="1588"/>
          <w:tab w:val="clear" w:pos="1985"/>
        </w:tabs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Sessions will also be webcasted and recorded in the six languages for viewing during and after the event. </w:t>
      </w:r>
      <w:r w:rsidRPr="00B20A47">
        <w:rPr>
          <w:rFonts w:asciiTheme="minorHAnsi" w:hAnsiTheme="minorHAnsi"/>
          <w:sz w:val="24"/>
          <w:szCs w:val="24"/>
          <w:lang w:val="en-GB"/>
        </w:rPr>
        <w:t xml:space="preserve">Participants do not need to register to use the webcast facility, however </w:t>
      </w:r>
      <w:hyperlink r:id="rId17" w:history="1">
        <w:r w:rsidRPr="00B20A47">
          <w:rPr>
            <w:rStyle w:val="Hyperlink"/>
            <w:rFonts w:asciiTheme="minorHAnsi" w:hAnsiTheme="minorHAnsi"/>
            <w:sz w:val="24"/>
            <w:szCs w:val="24"/>
            <w:lang w:val="en-GB"/>
          </w:rPr>
          <w:t>TIES access</w:t>
        </w:r>
      </w:hyperlink>
      <w:r w:rsidRPr="00B20A47">
        <w:rPr>
          <w:rFonts w:asciiTheme="minorHAnsi" w:hAnsiTheme="minorHAnsi"/>
          <w:sz w:val="24"/>
          <w:szCs w:val="24"/>
          <w:lang w:val="en-GB"/>
        </w:rPr>
        <w:t xml:space="preserve"> is required.</w:t>
      </w:r>
    </w:p>
    <w:bookmarkEnd w:id="0"/>
    <w:bookmarkEnd w:id="2"/>
    <w:p w14:paraId="2EC9D151" w14:textId="0C733739" w:rsidR="004875FD" w:rsidRPr="00B20A47" w:rsidRDefault="004875FD" w:rsidP="004875FD">
      <w:pPr>
        <w:pStyle w:val="Normalaftertitle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>For further information regarding the 1</w:t>
      </w:r>
      <w:r w:rsidRPr="00B20A47">
        <w:rPr>
          <w:sz w:val="24"/>
          <w:szCs w:val="24"/>
          <w:vertAlign w:val="superscript"/>
          <w:lang w:val="en-GB"/>
        </w:rPr>
        <w:t>st</w:t>
      </w:r>
      <w:r w:rsidRPr="00B20A47">
        <w:rPr>
          <w:sz w:val="24"/>
          <w:szCs w:val="24"/>
          <w:lang w:val="en-GB"/>
        </w:rPr>
        <w:t xml:space="preserve"> IRIS, please contact </w:t>
      </w:r>
      <w:r w:rsidR="00702E89" w:rsidRPr="00B20A47">
        <w:rPr>
          <w:sz w:val="24"/>
          <w:szCs w:val="24"/>
          <w:lang w:val="en-GB"/>
        </w:rPr>
        <w:t xml:space="preserve">the </w:t>
      </w:r>
      <w:r w:rsidRPr="00B20A47">
        <w:rPr>
          <w:sz w:val="24"/>
          <w:szCs w:val="24"/>
          <w:lang w:val="en-GB"/>
        </w:rPr>
        <w:t xml:space="preserve">Radiocommunication Bureau </w:t>
      </w:r>
      <w:r w:rsidR="00702E89" w:rsidRPr="00B20A47">
        <w:rPr>
          <w:sz w:val="24"/>
          <w:szCs w:val="24"/>
          <w:lang w:val="en-GB"/>
        </w:rPr>
        <w:t xml:space="preserve">by email at: </w:t>
      </w:r>
      <w:hyperlink r:id="rId18" w:history="1">
        <w:r w:rsidR="00702E89" w:rsidRPr="00B20A47">
          <w:rPr>
            <w:rStyle w:val="Hyperlink"/>
            <w:sz w:val="24"/>
            <w:szCs w:val="24"/>
            <w:lang w:val="en-GB"/>
          </w:rPr>
          <w:t>IRIS-WRC@itu.int</w:t>
        </w:r>
      </w:hyperlink>
      <w:r w:rsidRPr="00B20A47">
        <w:rPr>
          <w:sz w:val="24"/>
          <w:szCs w:val="24"/>
          <w:lang w:val="en-GB"/>
        </w:rPr>
        <w:t>.</w:t>
      </w:r>
    </w:p>
    <w:p w14:paraId="040E2C4A" w14:textId="2C7E30A6" w:rsidR="00656F8A" w:rsidRPr="00B20A47" w:rsidRDefault="00833BCA" w:rsidP="001259D3">
      <w:pPr>
        <w:tabs>
          <w:tab w:val="clear" w:pos="794"/>
          <w:tab w:val="clear" w:pos="1191"/>
          <w:tab w:val="clear" w:pos="1588"/>
          <w:tab w:val="clear" w:pos="1985"/>
        </w:tabs>
        <w:spacing w:before="1200" w:line="240" w:lineRule="auto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Mario Maniewicz </w:t>
      </w:r>
    </w:p>
    <w:p w14:paraId="41025346" w14:textId="0429103D" w:rsidR="00833BCA" w:rsidRPr="00B20A47" w:rsidRDefault="00833BCA" w:rsidP="003F0CAC">
      <w:pPr>
        <w:tabs>
          <w:tab w:val="clear" w:pos="794"/>
          <w:tab w:val="clear" w:pos="1191"/>
          <w:tab w:val="clear" w:pos="1588"/>
          <w:tab w:val="clear" w:pos="1985"/>
        </w:tabs>
        <w:spacing w:before="0" w:line="240" w:lineRule="auto"/>
        <w:rPr>
          <w:sz w:val="24"/>
          <w:szCs w:val="24"/>
          <w:lang w:val="en-GB"/>
        </w:rPr>
      </w:pPr>
      <w:r w:rsidRPr="00B20A47">
        <w:rPr>
          <w:sz w:val="24"/>
          <w:szCs w:val="24"/>
          <w:lang w:val="en-GB"/>
        </w:rPr>
        <w:t xml:space="preserve">Director </w:t>
      </w:r>
    </w:p>
    <w:p w14:paraId="21FFF78F" w14:textId="00A6EC0C" w:rsidR="00AB01A7" w:rsidRPr="00B20A47" w:rsidRDefault="00070438" w:rsidP="002B629D">
      <w:pPr>
        <w:tabs>
          <w:tab w:val="clear" w:pos="794"/>
          <w:tab w:val="clear" w:pos="1191"/>
          <w:tab w:val="clear" w:pos="1588"/>
          <w:tab w:val="clear" w:pos="1985"/>
        </w:tabs>
        <w:spacing w:before="2040" w:line="240" w:lineRule="auto"/>
        <w:rPr>
          <w:lang w:val="en-GB"/>
        </w:rPr>
      </w:pPr>
      <w:r w:rsidRPr="00B20A47">
        <w:rPr>
          <w:lang w:val="en-GB"/>
        </w:rPr>
        <w:t xml:space="preserve">Annex:  </w:t>
      </w:r>
      <w:r w:rsidR="004E1DDE" w:rsidRPr="00B20A47">
        <w:rPr>
          <w:lang w:val="en-GB"/>
        </w:rPr>
        <w:t>1</w:t>
      </w:r>
      <w:r w:rsidR="00AB01A7" w:rsidRPr="00B20A47">
        <w:rPr>
          <w:lang w:val="en-GB"/>
        </w:rPr>
        <w:br w:type="page"/>
      </w:r>
    </w:p>
    <w:p w14:paraId="6AF1270D" w14:textId="77777777" w:rsidR="0033481C" w:rsidRPr="00B20A47" w:rsidRDefault="00AB01A7" w:rsidP="00AB01A7">
      <w:pPr>
        <w:pStyle w:val="AnnexNoTitle"/>
        <w:rPr>
          <w:sz w:val="28"/>
          <w:szCs w:val="24"/>
          <w:lang w:val="en-GB"/>
        </w:rPr>
      </w:pPr>
      <w:r w:rsidRPr="00B20A47">
        <w:rPr>
          <w:lang w:val="en-GB"/>
        </w:rPr>
        <w:lastRenderedPageBreak/>
        <w:t>ANNEX</w:t>
      </w:r>
      <w:r w:rsidRPr="00B20A47">
        <w:rPr>
          <w:lang w:val="en-GB"/>
        </w:rPr>
        <w:br/>
      </w:r>
      <w:r w:rsidRPr="00B20A47">
        <w:rPr>
          <w:lang w:val="en-GB"/>
        </w:rPr>
        <w:br/>
      </w:r>
      <w:r w:rsidR="00EF6837" w:rsidRPr="00B20A47">
        <w:rPr>
          <w:rFonts w:asciiTheme="minorHAnsi" w:hAnsiTheme="minorHAnsi" w:cstheme="minorHAnsi"/>
          <w:bCs/>
          <w:sz w:val="28"/>
          <w:szCs w:val="28"/>
          <w:lang w:val="en-GB"/>
        </w:rPr>
        <w:t>Outline of the preliminary draft programme</w:t>
      </w:r>
      <w:r w:rsidR="00E3120E" w:rsidRPr="00B20A47">
        <w:rPr>
          <w:rFonts w:asciiTheme="minorHAnsi" w:hAnsiTheme="minorHAnsi" w:cstheme="minorHAnsi"/>
          <w:bCs/>
          <w:sz w:val="28"/>
          <w:szCs w:val="28"/>
          <w:lang w:val="en-GB"/>
        </w:rPr>
        <w:t>*</w:t>
      </w:r>
      <w:r w:rsidR="00EF6837" w:rsidRPr="00B20A47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of the</w:t>
      </w:r>
      <w:r w:rsidR="00EF6837" w:rsidRPr="00B20A47">
        <w:rPr>
          <w:rFonts w:asciiTheme="minorHAnsi" w:hAnsiTheme="minorHAnsi" w:cstheme="minorHAnsi"/>
          <w:szCs w:val="20"/>
          <w:vertAlign w:val="superscript"/>
          <w:lang w:val="en-GB" w:eastAsia="zh-CN"/>
        </w:rPr>
        <w:br/>
      </w:r>
      <w:r w:rsidR="00EF6837" w:rsidRPr="00B20A47">
        <w:rPr>
          <w:sz w:val="28"/>
          <w:szCs w:val="24"/>
          <w:lang w:val="en-GB"/>
        </w:rPr>
        <w:t>1</w:t>
      </w:r>
      <w:r w:rsidR="00EF6837" w:rsidRPr="00B20A47">
        <w:rPr>
          <w:sz w:val="28"/>
          <w:szCs w:val="24"/>
          <w:vertAlign w:val="superscript"/>
          <w:lang w:val="en-GB"/>
        </w:rPr>
        <w:t xml:space="preserve">st </w:t>
      </w:r>
      <w:r w:rsidR="00EF6837" w:rsidRPr="00B20A47">
        <w:rPr>
          <w:sz w:val="28"/>
          <w:szCs w:val="24"/>
          <w:lang w:val="en-GB"/>
        </w:rPr>
        <w:t>ITU Inter-regional Information Session on WRC-27 Preparation</w:t>
      </w:r>
    </w:p>
    <w:p w14:paraId="4430B007" w14:textId="431CC0B0" w:rsidR="00DC3CBE" w:rsidRPr="00B20A47" w:rsidRDefault="00AB01A7" w:rsidP="0033481C">
      <w:pPr>
        <w:pStyle w:val="Figure"/>
        <w:rPr>
          <w:lang w:val="en-GB"/>
        </w:rPr>
      </w:pPr>
      <w:r w:rsidRPr="00B20A47">
        <w:rPr>
          <w:rFonts w:cstheme="minorHAnsi"/>
          <w:b/>
          <w:sz w:val="24"/>
          <w:szCs w:val="24"/>
          <w:lang w:val="en-GB"/>
        </w:rPr>
        <w:t>(</w:t>
      </w:r>
      <w:r w:rsidR="00565274" w:rsidRPr="00B20A47">
        <w:rPr>
          <w:rFonts w:cstheme="minorHAnsi"/>
          <w:b/>
          <w:sz w:val="24"/>
          <w:szCs w:val="24"/>
          <w:lang w:val="en-GB"/>
        </w:rPr>
        <w:t xml:space="preserve">Geneva, </w:t>
      </w:r>
      <w:r w:rsidR="00EC76D2" w:rsidRPr="00B20A47">
        <w:rPr>
          <w:rFonts w:cstheme="minorHAnsi"/>
          <w:b/>
          <w:sz w:val="24"/>
          <w:szCs w:val="24"/>
          <w:lang w:val="en-GB"/>
        </w:rPr>
        <w:t>3</w:t>
      </w:r>
      <w:r w:rsidR="00610C1C" w:rsidRPr="00B20A47">
        <w:rPr>
          <w:rFonts w:cstheme="minorHAnsi"/>
          <w:b/>
          <w:sz w:val="24"/>
          <w:szCs w:val="24"/>
          <w:lang w:val="en-GB"/>
        </w:rPr>
        <w:t>-</w:t>
      </w:r>
      <w:r w:rsidR="00EC76D2" w:rsidRPr="00B20A47">
        <w:rPr>
          <w:rFonts w:cstheme="minorHAnsi"/>
          <w:b/>
          <w:sz w:val="24"/>
          <w:szCs w:val="24"/>
          <w:lang w:val="en-GB"/>
        </w:rPr>
        <w:t>5</w:t>
      </w:r>
      <w:r w:rsidR="00610C1C" w:rsidRPr="00B20A47">
        <w:rPr>
          <w:rFonts w:cstheme="minorHAnsi"/>
          <w:b/>
          <w:sz w:val="24"/>
          <w:szCs w:val="24"/>
          <w:lang w:val="en-GB"/>
        </w:rPr>
        <w:t xml:space="preserve"> </w:t>
      </w:r>
      <w:r w:rsidR="00EC76D2" w:rsidRPr="00B20A47">
        <w:rPr>
          <w:rFonts w:cstheme="minorHAnsi"/>
          <w:b/>
          <w:sz w:val="24"/>
          <w:szCs w:val="24"/>
          <w:lang w:val="en-GB"/>
        </w:rPr>
        <w:t xml:space="preserve">December </w:t>
      </w:r>
      <w:r w:rsidR="00610C1C" w:rsidRPr="00B20A47">
        <w:rPr>
          <w:rFonts w:cstheme="minorHAnsi"/>
          <w:b/>
          <w:sz w:val="24"/>
          <w:szCs w:val="24"/>
          <w:lang w:val="en-GB"/>
        </w:rPr>
        <w:t>2025</w:t>
      </w:r>
      <w:r w:rsidRPr="00B20A47">
        <w:rPr>
          <w:rFonts w:cstheme="minorHAnsi"/>
          <w:b/>
          <w:sz w:val="24"/>
          <w:szCs w:val="24"/>
          <w:lang w:val="en-GB"/>
        </w:rPr>
        <w:t>)</w:t>
      </w:r>
      <w:r w:rsidR="00DC3CBE" w:rsidRPr="00B20A47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1DCF9234" wp14:editId="73DDC806">
            <wp:simplePos x="0" y="0"/>
            <wp:positionH relativeFrom="margin">
              <wp:align>right</wp:align>
            </wp:positionH>
            <wp:positionV relativeFrom="paragraph">
              <wp:posOffset>411480</wp:posOffset>
            </wp:positionV>
            <wp:extent cx="6210935" cy="2468880"/>
            <wp:effectExtent l="0" t="0" r="0" b="7620"/>
            <wp:wrapTopAndBottom/>
            <wp:docPr id="1458113981" name="Picture 1" descr="A blue and black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13981" name="Picture 1" descr="A blue and black calenda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2C63" w14:textId="47D76CAB" w:rsidR="008E6FF7" w:rsidRPr="00B20A47" w:rsidRDefault="00E3120E" w:rsidP="008E6FF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00" w:line="240" w:lineRule="auto"/>
        <w:ind w:left="402" w:right="113" w:hanging="289"/>
        <w:textAlignment w:val="auto"/>
        <w:rPr>
          <w:rFonts w:asciiTheme="minorHAnsi" w:hAnsiTheme="minorHAnsi" w:cstheme="minorHAnsi"/>
          <w:sz w:val="18"/>
          <w:szCs w:val="18"/>
          <w:highlight w:val="yellow"/>
          <w:lang w:val="en-GB"/>
        </w:rPr>
      </w:pPr>
      <w:r w:rsidRPr="00B20A47">
        <w:rPr>
          <w:rFonts w:asciiTheme="minorHAnsi" w:hAnsiTheme="minorHAnsi" w:cstheme="minorHAnsi"/>
          <w:color w:val="000000"/>
          <w:position w:val="4"/>
          <w:sz w:val="14"/>
          <w:szCs w:val="14"/>
          <w:lang w:val="en-GB" w:eastAsia="zh-CN"/>
        </w:rPr>
        <w:t>*</w:t>
      </w:r>
      <w:r w:rsidR="008E6FF7" w:rsidRPr="00B20A47">
        <w:rPr>
          <w:rFonts w:asciiTheme="minorHAnsi" w:hAnsiTheme="minorHAnsi" w:cstheme="minorHAnsi"/>
          <w:color w:val="000000"/>
          <w:position w:val="4"/>
          <w:sz w:val="14"/>
          <w:szCs w:val="14"/>
          <w:lang w:val="en-GB" w:eastAsia="zh-CN"/>
        </w:rPr>
        <w:t xml:space="preserve"> </w:t>
      </w:r>
      <w:r w:rsidR="008E6FF7" w:rsidRPr="00B20A47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 w:eastAsia="zh-CN"/>
        </w:rPr>
        <w:tab/>
      </w:r>
      <w:r w:rsidR="008E6FF7" w:rsidRPr="00B20A47">
        <w:rPr>
          <w:rFonts w:asciiTheme="minorHAnsi" w:hAnsiTheme="minorHAnsi" w:cstheme="minorHAnsi"/>
          <w:sz w:val="18"/>
          <w:szCs w:val="18"/>
          <w:lang w:val="en-GB"/>
        </w:rPr>
        <w:t>The timing of the sessions and the list of the WRC-27 agenda items/</w:t>
      </w:r>
      <w:r w:rsidR="007677CB" w:rsidRPr="00B20A47">
        <w:rPr>
          <w:rFonts w:asciiTheme="minorHAnsi" w:hAnsiTheme="minorHAnsi" w:cstheme="minorHAnsi"/>
          <w:sz w:val="18"/>
          <w:szCs w:val="18"/>
          <w:lang w:val="en-GB"/>
        </w:rPr>
        <w:t>issue</w:t>
      </w:r>
      <w:r w:rsidR="008E6FF7" w:rsidRPr="00B20A47">
        <w:rPr>
          <w:rFonts w:asciiTheme="minorHAnsi" w:hAnsiTheme="minorHAnsi" w:cstheme="minorHAnsi"/>
          <w:sz w:val="18"/>
          <w:szCs w:val="18"/>
          <w:lang w:val="en-GB"/>
        </w:rPr>
        <w:t xml:space="preserve">s </w:t>
      </w:r>
      <w:r w:rsidR="00601E9F" w:rsidRPr="00B20A47">
        <w:rPr>
          <w:rFonts w:asciiTheme="minorHAnsi" w:hAnsiTheme="minorHAnsi" w:cstheme="minorHAnsi"/>
          <w:sz w:val="18"/>
          <w:szCs w:val="18"/>
          <w:lang w:val="en-GB"/>
        </w:rPr>
        <w:t xml:space="preserve">will be detailed in due course in the </w:t>
      </w:r>
      <w:r w:rsidR="00883F0E" w:rsidRPr="00B20A47">
        <w:rPr>
          <w:rFonts w:asciiTheme="minorHAnsi" w:hAnsiTheme="minorHAnsi" w:cstheme="minorHAnsi"/>
          <w:sz w:val="18"/>
          <w:szCs w:val="18"/>
          <w:lang w:val="en-GB"/>
        </w:rPr>
        <w:t xml:space="preserve">online </w:t>
      </w:r>
      <w:hyperlink r:id="rId20" w:anchor="Programme" w:history="1">
        <w:r w:rsidR="00601E9F" w:rsidRPr="00B20A47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programme</w:t>
        </w:r>
      </w:hyperlink>
      <w:r w:rsidR="00601E9F" w:rsidRPr="00B20A47">
        <w:rPr>
          <w:rFonts w:asciiTheme="minorHAnsi" w:hAnsiTheme="minorHAnsi" w:cstheme="minorHAnsi"/>
          <w:sz w:val="18"/>
          <w:szCs w:val="18"/>
          <w:lang w:val="en-GB"/>
        </w:rPr>
        <w:t xml:space="preserve"> on the </w:t>
      </w:r>
      <w:hyperlink r:id="rId21" w:history="1">
        <w:r w:rsidR="00601E9F" w:rsidRPr="00B20A47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event web</w:t>
        </w:r>
        <w:r w:rsidR="00F43F3C" w:rsidRPr="00B20A47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site</w:t>
        </w:r>
      </w:hyperlink>
      <w:r w:rsidR="008E6FF7" w:rsidRPr="00B20A47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5DE880E9" w14:textId="77777777" w:rsidR="0033481C" w:rsidRPr="00B20A47" w:rsidRDefault="0033481C" w:rsidP="00411C49">
      <w:pPr>
        <w:pStyle w:val="Reasons"/>
        <w:rPr>
          <w:lang w:val="en-GB"/>
        </w:rPr>
      </w:pPr>
    </w:p>
    <w:p w14:paraId="3BA642FD" w14:textId="77777777" w:rsidR="0033481C" w:rsidRPr="00B20A47" w:rsidRDefault="0033481C">
      <w:pPr>
        <w:jc w:val="center"/>
        <w:rPr>
          <w:lang w:val="en-GB"/>
        </w:rPr>
      </w:pPr>
      <w:r w:rsidRPr="00B20A47">
        <w:rPr>
          <w:lang w:val="en-GB"/>
        </w:rPr>
        <w:t>______________</w:t>
      </w:r>
    </w:p>
    <w:sectPr w:rsidR="0033481C" w:rsidRPr="00B20A47" w:rsidSect="0033481C">
      <w:headerReference w:type="even" r:id="rId22"/>
      <w:headerReference w:type="default" r:id="rId23"/>
      <w:headerReference w:type="first" r:id="rId24"/>
      <w:footerReference w:type="first" r:id="rId25"/>
      <w:pgSz w:w="11907" w:h="16834" w:code="9"/>
      <w:pgMar w:top="1134" w:right="992" w:bottom="90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BF5F" w14:textId="77777777" w:rsidR="009450E2" w:rsidRDefault="009450E2">
      <w:r>
        <w:separator/>
      </w:r>
    </w:p>
  </w:endnote>
  <w:endnote w:type="continuationSeparator" w:id="0">
    <w:p w14:paraId="0BA8A4EC" w14:textId="77777777" w:rsidR="009450E2" w:rsidRDefault="009450E2">
      <w:r>
        <w:continuationSeparator/>
      </w:r>
    </w:p>
  </w:endnote>
  <w:endnote w:type="continuationNotice" w:id="1">
    <w:p w14:paraId="2317D415" w14:textId="77777777" w:rsidR="009450E2" w:rsidRDefault="009450E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F140" w14:textId="11661112" w:rsidR="00066E5D" w:rsidRPr="00B20A47" w:rsidRDefault="0070656B" w:rsidP="00A20F78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  <w:lang w:val="en-GB"/>
      </w:rPr>
    </w:pPr>
    <w:r w:rsidRPr="00B20A47">
      <w:rPr>
        <w:rFonts w:eastAsia="Times New Roman"/>
        <w:color w:val="4F81BD" w:themeColor="accent1"/>
        <w:sz w:val="19"/>
        <w:szCs w:val="19"/>
        <w:lang w:val="en-GB"/>
      </w:rPr>
      <w:t>International Telecommunication Union • Place des Nations, CH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noBreakHyphen/>
      <w:t xml:space="preserve">1211 Geneva 20, Switzerland 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br/>
    </w:r>
    <w:r w:rsidR="0042368A" w:rsidRPr="00B20A47">
      <w:rPr>
        <w:rFonts w:eastAsia="Times New Roman"/>
        <w:color w:val="4F81BD" w:themeColor="accent1"/>
        <w:sz w:val="19"/>
        <w:szCs w:val="19"/>
        <w:lang w:val="en-GB"/>
      </w:rPr>
      <w:t xml:space="preserve">• 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t xml:space="preserve">Tel: +41 22 730 5111 • E-mail: </w:t>
    </w:r>
    <w:hyperlink r:id="rId1" w:history="1">
      <w:r w:rsidRPr="00B20A47">
        <w:rPr>
          <w:rFonts w:eastAsia="Times New Roman"/>
          <w:color w:val="0000FF"/>
          <w:sz w:val="19"/>
          <w:szCs w:val="19"/>
          <w:u w:val="single"/>
          <w:lang w:val="en-GB"/>
        </w:rPr>
        <w:t>itumail@itu.int</w:t>
      </w:r>
    </w:hyperlink>
    <w:r w:rsidRPr="00B20A47">
      <w:rPr>
        <w:rFonts w:eastAsia="Times New Roman"/>
        <w:color w:val="4F81BD" w:themeColor="accent1"/>
        <w:sz w:val="19"/>
        <w:szCs w:val="19"/>
        <w:lang w:val="en-GB"/>
      </w:rPr>
      <w:t xml:space="preserve"> • </w:t>
    </w:r>
    <w:r w:rsidRPr="00B20A47">
      <w:rPr>
        <w:rFonts w:eastAsia="Times New Roman"/>
        <w:color w:val="3E8EDE"/>
        <w:sz w:val="18"/>
        <w:szCs w:val="18"/>
        <w:lang w:val="en-GB"/>
      </w:rPr>
      <w:t>Fax: +41 22 733 7256</w:t>
    </w:r>
    <w:r w:rsidR="0042368A" w:rsidRPr="00B20A47">
      <w:rPr>
        <w:rFonts w:eastAsia="Times New Roman"/>
        <w:color w:val="3E8EDE"/>
        <w:sz w:val="18"/>
        <w:szCs w:val="18"/>
        <w:lang w:val="en-GB"/>
      </w:rPr>
      <w:t xml:space="preserve"> 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t xml:space="preserve">• </w:t>
    </w:r>
    <w:hyperlink r:id="rId2" w:history="1">
      <w:r w:rsidR="00793AF8" w:rsidRPr="00112518">
        <w:rPr>
          <w:rStyle w:val="Hyperlink"/>
          <w:rFonts w:eastAsia="Times New Roman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297F" w14:textId="77777777" w:rsidR="009450E2" w:rsidRDefault="009450E2">
      <w:r>
        <w:t>____________________</w:t>
      </w:r>
    </w:p>
  </w:footnote>
  <w:footnote w:type="continuationSeparator" w:id="0">
    <w:p w14:paraId="1ACF0E17" w14:textId="77777777" w:rsidR="009450E2" w:rsidRDefault="009450E2">
      <w:r>
        <w:continuationSeparator/>
      </w:r>
    </w:p>
  </w:footnote>
  <w:footnote w:type="continuationNotice" w:id="1">
    <w:p w14:paraId="3178CBAA" w14:textId="77777777" w:rsidR="009450E2" w:rsidRDefault="009450E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E93" w14:textId="7CAC213E" w:rsidR="00066E5D" w:rsidRPr="00C4515A" w:rsidRDefault="00A20F78" w:rsidP="0033481C">
    <w:pPr>
      <w:pStyle w:val="Header"/>
      <w:jc w:val="center"/>
    </w:pPr>
    <w:r>
      <w:t xml:space="preserve">- </w:t>
    </w:r>
    <w:r w:rsidR="002A6CEE" w:rsidRPr="000D79FA">
      <w:rPr>
        <w:sz w:val="18"/>
        <w:szCs w:val="18"/>
      </w:rPr>
      <w:fldChar w:fldCharType="begin"/>
    </w:r>
    <w:r w:rsidR="002A6CEE" w:rsidRPr="000D79FA">
      <w:rPr>
        <w:sz w:val="18"/>
        <w:szCs w:val="18"/>
      </w:rPr>
      <w:instrText xml:space="preserve"> PAGE  \* MERGEFORMAT </w:instrText>
    </w:r>
    <w:r w:rsidR="002A6CEE"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6</w:t>
    </w:r>
    <w:r w:rsidR="002A6CEE" w:rsidRPr="000D79FA">
      <w:rPr>
        <w:sz w:val="18"/>
        <w:szCs w:val="18"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0137" w14:textId="42BB15A1" w:rsidR="00066E5D" w:rsidRPr="00C4515A" w:rsidRDefault="00A20F78" w:rsidP="00C4515A">
    <w:pPr>
      <w:pStyle w:val="Header"/>
      <w:jc w:val="center"/>
      <w:rPr>
        <w:sz w:val="18"/>
      </w:rPr>
    </w:pPr>
    <w:r>
      <w:t>-</w:t>
    </w:r>
    <w:r w:rsidR="00066E5D" w:rsidRPr="000D79FA">
      <w:rPr>
        <w:sz w:val="18"/>
        <w:szCs w:val="18"/>
      </w:rPr>
      <w:t xml:space="preserve"> </w:t>
    </w:r>
    <w:r w:rsidR="00066E5D" w:rsidRPr="000D79FA">
      <w:rPr>
        <w:sz w:val="18"/>
        <w:szCs w:val="18"/>
      </w:rPr>
      <w:fldChar w:fldCharType="begin"/>
    </w:r>
    <w:r w:rsidR="00066E5D" w:rsidRPr="000D79FA">
      <w:rPr>
        <w:sz w:val="18"/>
        <w:szCs w:val="18"/>
      </w:rPr>
      <w:instrText xml:space="preserve"> PAGE  \* MERGEFORMAT </w:instrText>
    </w:r>
    <w:r w:rsidR="00066E5D" w:rsidRPr="000D79FA">
      <w:rPr>
        <w:sz w:val="18"/>
        <w:szCs w:val="18"/>
      </w:rPr>
      <w:fldChar w:fldCharType="separate"/>
    </w:r>
    <w:r w:rsidR="001B29EE">
      <w:rPr>
        <w:noProof/>
        <w:sz w:val="18"/>
        <w:szCs w:val="18"/>
      </w:rPr>
      <w:t>5</w:t>
    </w:r>
    <w:r w:rsidR="00066E5D" w:rsidRPr="000D79FA">
      <w:rPr>
        <w:sz w:val="18"/>
        <w:szCs w:val="18"/>
      </w:rPr>
      <w:fldChar w:fldCharType="end"/>
    </w:r>
    <w:r w:rsidR="00066E5D" w:rsidRPr="00C4515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2F17" w14:textId="7C340446" w:rsidR="00066E5D" w:rsidRPr="00EA15B3" w:rsidRDefault="003A5A60" w:rsidP="003A5A60">
    <w:pPr>
      <w:pStyle w:val="Header"/>
      <w:spacing w:before="12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64444D5B" wp14:editId="2B587959">
          <wp:extent cx="765175" cy="765175"/>
          <wp:effectExtent l="0" t="0" r="0" b="0"/>
          <wp:docPr id="668185035" name="Picture 668185035" descr="A blu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46063"/>
    <w:multiLevelType w:val="hybridMultilevel"/>
    <w:tmpl w:val="DEC6DA88"/>
    <w:lvl w:ilvl="0" w:tplc="51D8349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F905E6"/>
    <w:multiLevelType w:val="hybridMultilevel"/>
    <w:tmpl w:val="278CA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254E8"/>
    <w:multiLevelType w:val="multilevel"/>
    <w:tmpl w:val="7B8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8033BC"/>
    <w:multiLevelType w:val="multilevel"/>
    <w:tmpl w:val="C00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C121CB"/>
    <w:multiLevelType w:val="hybridMultilevel"/>
    <w:tmpl w:val="5B040856"/>
    <w:lvl w:ilvl="0" w:tplc="A926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72D93"/>
    <w:multiLevelType w:val="hybridMultilevel"/>
    <w:tmpl w:val="386A91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3607E9"/>
    <w:multiLevelType w:val="multilevel"/>
    <w:tmpl w:val="26C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4E55"/>
    <w:multiLevelType w:val="hybridMultilevel"/>
    <w:tmpl w:val="EADC9596"/>
    <w:lvl w:ilvl="0" w:tplc="4D10B51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D098F"/>
    <w:multiLevelType w:val="multilevel"/>
    <w:tmpl w:val="B364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81C3A"/>
    <w:multiLevelType w:val="multilevel"/>
    <w:tmpl w:val="17A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F5492E"/>
    <w:multiLevelType w:val="hybridMultilevel"/>
    <w:tmpl w:val="867CE624"/>
    <w:lvl w:ilvl="0" w:tplc="D5B2A5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92693"/>
    <w:multiLevelType w:val="hybridMultilevel"/>
    <w:tmpl w:val="F24E5124"/>
    <w:lvl w:ilvl="0" w:tplc="4E14C93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018F2"/>
    <w:multiLevelType w:val="hybridMultilevel"/>
    <w:tmpl w:val="5F2EC17E"/>
    <w:lvl w:ilvl="0" w:tplc="20CE081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9A4F62"/>
    <w:multiLevelType w:val="hybridMultilevel"/>
    <w:tmpl w:val="62689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406AD"/>
    <w:multiLevelType w:val="hybridMultilevel"/>
    <w:tmpl w:val="B8867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86284"/>
    <w:multiLevelType w:val="hybridMultilevel"/>
    <w:tmpl w:val="9A08C8B6"/>
    <w:lvl w:ilvl="0" w:tplc="B55ABF4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10000"/>
    <w:multiLevelType w:val="hybridMultilevel"/>
    <w:tmpl w:val="2D22F5D4"/>
    <w:lvl w:ilvl="0" w:tplc="5210B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7FAC"/>
    <w:multiLevelType w:val="multilevel"/>
    <w:tmpl w:val="A05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EB4F0E"/>
    <w:multiLevelType w:val="hybridMultilevel"/>
    <w:tmpl w:val="126C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72598"/>
    <w:multiLevelType w:val="hybridMultilevel"/>
    <w:tmpl w:val="44DABA12"/>
    <w:lvl w:ilvl="0" w:tplc="DBE4362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0406E5"/>
    <w:multiLevelType w:val="multilevel"/>
    <w:tmpl w:val="7B8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3D3F45"/>
    <w:multiLevelType w:val="hybridMultilevel"/>
    <w:tmpl w:val="FFBA1E6C"/>
    <w:lvl w:ilvl="0" w:tplc="51D83494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77C30D1"/>
    <w:multiLevelType w:val="hybridMultilevel"/>
    <w:tmpl w:val="FBB4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41D9"/>
    <w:multiLevelType w:val="multilevel"/>
    <w:tmpl w:val="7B8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7760"/>
    <w:multiLevelType w:val="hybridMultilevel"/>
    <w:tmpl w:val="03C6FB12"/>
    <w:lvl w:ilvl="0" w:tplc="45320D7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89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248582">
    <w:abstractNumId w:val="16"/>
  </w:num>
  <w:num w:numId="3" w16cid:durableId="2084596816">
    <w:abstractNumId w:val="11"/>
  </w:num>
  <w:num w:numId="4" w16cid:durableId="130445370">
    <w:abstractNumId w:val="26"/>
  </w:num>
  <w:num w:numId="5" w16cid:durableId="1797985878">
    <w:abstractNumId w:val="14"/>
  </w:num>
  <w:num w:numId="6" w16cid:durableId="1047336484">
    <w:abstractNumId w:val="4"/>
  </w:num>
  <w:num w:numId="7" w16cid:durableId="425350629">
    <w:abstractNumId w:val="38"/>
  </w:num>
  <w:num w:numId="8" w16cid:durableId="1120492008">
    <w:abstractNumId w:val="32"/>
  </w:num>
  <w:num w:numId="9" w16cid:durableId="1791124100">
    <w:abstractNumId w:val="20"/>
  </w:num>
  <w:num w:numId="10" w16cid:durableId="1186484119">
    <w:abstractNumId w:val="7"/>
  </w:num>
  <w:num w:numId="11" w16cid:durableId="194081394">
    <w:abstractNumId w:val="31"/>
  </w:num>
  <w:num w:numId="12" w16cid:durableId="1453595428">
    <w:abstractNumId w:val="29"/>
  </w:num>
  <w:num w:numId="13" w16cid:durableId="577330678">
    <w:abstractNumId w:val="39"/>
  </w:num>
  <w:num w:numId="14" w16cid:durableId="951478515">
    <w:abstractNumId w:val="17"/>
  </w:num>
  <w:num w:numId="15" w16cid:durableId="1091658976">
    <w:abstractNumId w:val="23"/>
  </w:num>
  <w:num w:numId="16" w16cid:durableId="521476888">
    <w:abstractNumId w:val="24"/>
  </w:num>
  <w:num w:numId="17" w16cid:durableId="1821146900">
    <w:abstractNumId w:val="12"/>
  </w:num>
  <w:num w:numId="18" w16cid:durableId="114521978">
    <w:abstractNumId w:val="34"/>
  </w:num>
  <w:num w:numId="19" w16cid:durableId="414516221">
    <w:abstractNumId w:val="5"/>
  </w:num>
  <w:num w:numId="20" w16cid:durableId="2024017609">
    <w:abstractNumId w:val="25"/>
  </w:num>
  <w:num w:numId="21" w16cid:durableId="529537666">
    <w:abstractNumId w:val="28"/>
  </w:num>
  <w:num w:numId="22" w16cid:durableId="175928397">
    <w:abstractNumId w:val="37"/>
  </w:num>
  <w:num w:numId="23" w16cid:durableId="215437735">
    <w:abstractNumId w:val="15"/>
  </w:num>
  <w:num w:numId="24" w16cid:durableId="1966305459">
    <w:abstractNumId w:val="22"/>
  </w:num>
  <w:num w:numId="25" w16cid:durableId="711000282">
    <w:abstractNumId w:val="19"/>
  </w:num>
  <w:num w:numId="26" w16cid:durableId="1695376841">
    <w:abstractNumId w:val="13"/>
  </w:num>
  <w:num w:numId="27" w16cid:durableId="931427733">
    <w:abstractNumId w:val="30"/>
  </w:num>
  <w:num w:numId="28" w16cid:durableId="810830002">
    <w:abstractNumId w:val="33"/>
  </w:num>
  <w:num w:numId="29" w16cid:durableId="1802529414">
    <w:abstractNumId w:val="9"/>
  </w:num>
  <w:num w:numId="30" w16cid:durableId="786389334">
    <w:abstractNumId w:val="18"/>
  </w:num>
  <w:num w:numId="31" w16cid:durableId="1892187183">
    <w:abstractNumId w:val="36"/>
  </w:num>
  <w:num w:numId="32" w16cid:durableId="919172898">
    <w:abstractNumId w:val="8"/>
  </w:num>
  <w:num w:numId="33" w16cid:durableId="1856727592">
    <w:abstractNumId w:val="6"/>
  </w:num>
  <w:num w:numId="34" w16cid:durableId="1732541193">
    <w:abstractNumId w:val="10"/>
  </w:num>
  <w:num w:numId="35" w16cid:durableId="1124693470">
    <w:abstractNumId w:val="27"/>
  </w:num>
  <w:num w:numId="36" w16cid:durableId="12851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xtDC2NLCwMDczNzRW0lEKTi0uzszPAykwNK4FAFBC0jMtAAAA"/>
    <w:docVar w:name="BuildingBlockITU" w:val="Building Blocks ITU.dotx"/>
  </w:docVars>
  <w:rsids>
    <w:rsidRoot w:val="00B37559"/>
    <w:rsid w:val="00000F18"/>
    <w:rsid w:val="000012CD"/>
    <w:rsid w:val="00001341"/>
    <w:rsid w:val="00002CD0"/>
    <w:rsid w:val="00002D2F"/>
    <w:rsid w:val="000048C9"/>
    <w:rsid w:val="00006A31"/>
    <w:rsid w:val="00006C82"/>
    <w:rsid w:val="00007A69"/>
    <w:rsid w:val="00007AE3"/>
    <w:rsid w:val="00007E7D"/>
    <w:rsid w:val="00010D21"/>
    <w:rsid w:val="00010E30"/>
    <w:rsid w:val="0001452F"/>
    <w:rsid w:val="00015C76"/>
    <w:rsid w:val="00016B71"/>
    <w:rsid w:val="0001764B"/>
    <w:rsid w:val="00017697"/>
    <w:rsid w:val="0001796D"/>
    <w:rsid w:val="00022AAC"/>
    <w:rsid w:val="000235F4"/>
    <w:rsid w:val="00023A87"/>
    <w:rsid w:val="00025071"/>
    <w:rsid w:val="00025A3E"/>
    <w:rsid w:val="00026CF8"/>
    <w:rsid w:val="000304E3"/>
    <w:rsid w:val="00030BD7"/>
    <w:rsid w:val="00031E64"/>
    <w:rsid w:val="000333D2"/>
    <w:rsid w:val="00033878"/>
    <w:rsid w:val="000338A5"/>
    <w:rsid w:val="00034340"/>
    <w:rsid w:val="00034BB5"/>
    <w:rsid w:val="00034ED3"/>
    <w:rsid w:val="00037B95"/>
    <w:rsid w:val="00041561"/>
    <w:rsid w:val="00042F0D"/>
    <w:rsid w:val="00043C9A"/>
    <w:rsid w:val="000449B0"/>
    <w:rsid w:val="00045A8D"/>
    <w:rsid w:val="00045FED"/>
    <w:rsid w:val="000468B6"/>
    <w:rsid w:val="00047C98"/>
    <w:rsid w:val="0005167A"/>
    <w:rsid w:val="00051709"/>
    <w:rsid w:val="00053245"/>
    <w:rsid w:val="0005471C"/>
    <w:rsid w:val="00054E5D"/>
    <w:rsid w:val="00055EFB"/>
    <w:rsid w:val="00056B25"/>
    <w:rsid w:val="00057045"/>
    <w:rsid w:val="00066E5D"/>
    <w:rsid w:val="000701B4"/>
    <w:rsid w:val="00070258"/>
    <w:rsid w:val="00070438"/>
    <w:rsid w:val="0007323C"/>
    <w:rsid w:val="00075869"/>
    <w:rsid w:val="000811A1"/>
    <w:rsid w:val="000824BE"/>
    <w:rsid w:val="00085769"/>
    <w:rsid w:val="00086D03"/>
    <w:rsid w:val="00087691"/>
    <w:rsid w:val="000914EA"/>
    <w:rsid w:val="000926CF"/>
    <w:rsid w:val="00093A2A"/>
    <w:rsid w:val="00093FFC"/>
    <w:rsid w:val="00095010"/>
    <w:rsid w:val="000953A0"/>
    <w:rsid w:val="000A096A"/>
    <w:rsid w:val="000A1D1B"/>
    <w:rsid w:val="000A2BD9"/>
    <w:rsid w:val="000A330D"/>
    <w:rsid w:val="000A369D"/>
    <w:rsid w:val="000A375E"/>
    <w:rsid w:val="000A43DF"/>
    <w:rsid w:val="000A445E"/>
    <w:rsid w:val="000A5713"/>
    <w:rsid w:val="000A7051"/>
    <w:rsid w:val="000B0032"/>
    <w:rsid w:val="000B0AF6"/>
    <w:rsid w:val="000B0E9B"/>
    <w:rsid w:val="000B203F"/>
    <w:rsid w:val="000B2CAE"/>
    <w:rsid w:val="000B55DD"/>
    <w:rsid w:val="000B636C"/>
    <w:rsid w:val="000B6635"/>
    <w:rsid w:val="000C03C7"/>
    <w:rsid w:val="000C0E2D"/>
    <w:rsid w:val="000C10EF"/>
    <w:rsid w:val="000C15F9"/>
    <w:rsid w:val="000C2AD0"/>
    <w:rsid w:val="000C3FF4"/>
    <w:rsid w:val="000C6672"/>
    <w:rsid w:val="000D095B"/>
    <w:rsid w:val="000D2138"/>
    <w:rsid w:val="000D288A"/>
    <w:rsid w:val="000D3AA3"/>
    <w:rsid w:val="000D50EE"/>
    <w:rsid w:val="000D6ED0"/>
    <w:rsid w:val="000D7754"/>
    <w:rsid w:val="000D79FA"/>
    <w:rsid w:val="000D7F88"/>
    <w:rsid w:val="000E3DEE"/>
    <w:rsid w:val="000F3175"/>
    <w:rsid w:val="000F38B2"/>
    <w:rsid w:val="000F4742"/>
    <w:rsid w:val="000F6541"/>
    <w:rsid w:val="000F78FA"/>
    <w:rsid w:val="00100B72"/>
    <w:rsid w:val="00100BB4"/>
    <w:rsid w:val="00101F7D"/>
    <w:rsid w:val="0010277C"/>
    <w:rsid w:val="0010315B"/>
    <w:rsid w:val="00103C76"/>
    <w:rsid w:val="001048E9"/>
    <w:rsid w:val="00104C35"/>
    <w:rsid w:val="0010647C"/>
    <w:rsid w:val="00111BFA"/>
    <w:rsid w:val="0011265F"/>
    <w:rsid w:val="0011321A"/>
    <w:rsid w:val="0011453E"/>
    <w:rsid w:val="0011553E"/>
    <w:rsid w:val="00115A1F"/>
    <w:rsid w:val="00115DB4"/>
    <w:rsid w:val="00116F6A"/>
    <w:rsid w:val="00117282"/>
    <w:rsid w:val="00117389"/>
    <w:rsid w:val="00121597"/>
    <w:rsid w:val="00121C2D"/>
    <w:rsid w:val="00122884"/>
    <w:rsid w:val="00122D9F"/>
    <w:rsid w:val="001259D3"/>
    <w:rsid w:val="00126217"/>
    <w:rsid w:val="00126AE4"/>
    <w:rsid w:val="00130136"/>
    <w:rsid w:val="00130869"/>
    <w:rsid w:val="00134404"/>
    <w:rsid w:val="00135053"/>
    <w:rsid w:val="00135E44"/>
    <w:rsid w:val="00137A07"/>
    <w:rsid w:val="00137ECC"/>
    <w:rsid w:val="00142E6E"/>
    <w:rsid w:val="00143BB6"/>
    <w:rsid w:val="0014465D"/>
    <w:rsid w:val="00144DFB"/>
    <w:rsid w:val="00146034"/>
    <w:rsid w:val="0014624F"/>
    <w:rsid w:val="00146C76"/>
    <w:rsid w:val="00146F88"/>
    <w:rsid w:val="00147132"/>
    <w:rsid w:val="00151DDC"/>
    <w:rsid w:val="00152A16"/>
    <w:rsid w:val="00152AD4"/>
    <w:rsid w:val="00152E29"/>
    <w:rsid w:val="00154BF4"/>
    <w:rsid w:val="001578BA"/>
    <w:rsid w:val="00161267"/>
    <w:rsid w:val="0016136A"/>
    <w:rsid w:val="00162437"/>
    <w:rsid w:val="00164A74"/>
    <w:rsid w:val="001657ED"/>
    <w:rsid w:val="00165B3D"/>
    <w:rsid w:val="001700C9"/>
    <w:rsid w:val="001701ED"/>
    <w:rsid w:val="001704AF"/>
    <w:rsid w:val="0017053D"/>
    <w:rsid w:val="0017268B"/>
    <w:rsid w:val="00173C1D"/>
    <w:rsid w:val="00180B2F"/>
    <w:rsid w:val="00183EEE"/>
    <w:rsid w:val="00184402"/>
    <w:rsid w:val="001846EF"/>
    <w:rsid w:val="00184F53"/>
    <w:rsid w:val="00187CA3"/>
    <w:rsid w:val="001904EE"/>
    <w:rsid w:val="0019129E"/>
    <w:rsid w:val="001956AA"/>
    <w:rsid w:val="00196710"/>
    <w:rsid w:val="00197324"/>
    <w:rsid w:val="001975DD"/>
    <w:rsid w:val="001A1246"/>
    <w:rsid w:val="001A5549"/>
    <w:rsid w:val="001A57F1"/>
    <w:rsid w:val="001B2304"/>
    <w:rsid w:val="001B29EE"/>
    <w:rsid w:val="001B351B"/>
    <w:rsid w:val="001B40E0"/>
    <w:rsid w:val="001B5352"/>
    <w:rsid w:val="001B6254"/>
    <w:rsid w:val="001B6776"/>
    <w:rsid w:val="001B6C4F"/>
    <w:rsid w:val="001B734E"/>
    <w:rsid w:val="001B773D"/>
    <w:rsid w:val="001B7C76"/>
    <w:rsid w:val="001C06DB"/>
    <w:rsid w:val="001C2E84"/>
    <w:rsid w:val="001C2EA0"/>
    <w:rsid w:val="001C39B7"/>
    <w:rsid w:val="001C6971"/>
    <w:rsid w:val="001C71F3"/>
    <w:rsid w:val="001D2785"/>
    <w:rsid w:val="001D4914"/>
    <w:rsid w:val="001D4E1D"/>
    <w:rsid w:val="001D7070"/>
    <w:rsid w:val="001E07B8"/>
    <w:rsid w:val="001E2A7D"/>
    <w:rsid w:val="001E2A93"/>
    <w:rsid w:val="001E2D5C"/>
    <w:rsid w:val="001E491C"/>
    <w:rsid w:val="001E4A7D"/>
    <w:rsid w:val="001E5E7A"/>
    <w:rsid w:val="001E60FB"/>
    <w:rsid w:val="001F135C"/>
    <w:rsid w:val="001F2120"/>
    <w:rsid w:val="001F2170"/>
    <w:rsid w:val="001F2339"/>
    <w:rsid w:val="001F2534"/>
    <w:rsid w:val="001F31CF"/>
    <w:rsid w:val="001F3948"/>
    <w:rsid w:val="001F3F48"/>
    <w:rsid w:val="001F4D00"/>
    <w:rsid w:val="001F5966"/>
    <w:rsid w:val="001F5A49"/>
    <w:rsid w:val="001F5A75"/>
    <w:rsid w:val="001F737B"/>
    <w:rsid w:val="002004E7"/>
    <w:rsid w:val="00201097"/>
    <w:rsid w:val="00201B6E"/>
    <w:rsid w:val="00202D26"/>
    <w:rsid w:val="00204928"/>
    <w:rsid w:val="00204F26"/>
    <w:rsid w:val="00205E52"/>
    <w:rsid w:val="00210C41"/>
    <w:rsid w:val="002129A9"/>
    <w:rsid w:val="00214EA6"/>
    <w:rsid w:val="00216B9C"/>
    <w:rsid w:val="00217875"/>
    <w:rsid w:val="00220BD4"/>
    <w:rsid w:val="00224265"/>
    <w:rsid w:val="00227B35"/>
    <w:rsid w:val="002302B3"/>
    <w:rsid w:val="00230C66"/>
    <w:rsid w:val="002331AE"/>
    <w:rsid w:val="00233722"/>
    <w:rsid w:val="002337CF"/>
    <w:rsid w:val="0023427C"/>
    <w:rsid w:val="00235A29"/>
    <w:rsid w:val="00236029"/>
    <w:rsid w:val="00240F91"/>
    <w:rsid w:val="00241526"/>
    <w:rsid w:val="00243B0C"/>
    <w:rsid w:val="002443A2"/>
    <w:rsid w:val="0024625B"/>
    <w:rsid w:val="0025037B"/>
    <w:rsid w:val="00250D01"/>
    <w:rsid w:val="00250D4F"/>
    <w:rsid w:val="00250D95"/>
    <w:rsid w:val="00252455"/>
    <w:rsid w:val="002527DF"/>
    <w:rsid w:val="002541CA"/>
    <w:rsid w:val="002576BC"/>
    <w:rsid w:val="00257A19"/>
    <w:rsid w:val="00261D5F"/>
    <w:rsid w:val="00261E10"/>
    <w:rsid w:val="00263235"/>
    <w:rsid w:val="00266961"/>
    <w:rsid w:val="00266E2B"/>
    <w:rsid w:val="00266E74"/>
    <w:rsid w:val="00267798"/>
    <w:rsid w:val="00270CF2"/>
    <w:rsid w:val="002714E5"/>
    <w:rsid w:val="00271E13"/>
    <w:rsid w:val="002748A4"/>
    <w:rsid w:val="00274AEA"/>
    <w:rsid w:val="00276479"/>
    <w:rsid w:val="00281075"/>
    <w:rsid w:val="002835C3"/>
    <w:rsid w:val="00283C3B"/>
    <w:rsid w:val="002861E6"/>
    <w:rsid w:val="00287D18"/>
    <w:rsid w:val="00292598"/>
    <w:rsid w:val="002946A4"/>
    <w:rsid w:val="002959F0"/>
    <w:rsid w:val="00295CF8"/>
    <w:rsid w:val="00296A1D"/>
    <w:rsid w:val="002A0877"/>
    <w:rsid w:val="002A17C1"/>
    <w:rsid w:val="002A2618"/>
    <w:rsid w:val="002A5DD7"/>
    <w:rsid w:val="002A6CEE"/>
    <w:rsid w:val="002A7F6F"/>
    <w:rsid w:val="002B0CAC"/>
    <w:rsid w:val="002B1C12"/>
    <w:rsid w:val="002B4B18"/>
    <w:rsid w:val="002B54FC"/>
    <w:rsid w:val="002B5C39"/>
    <w:rsid w:val="002B629D"/>
    <w:rsid w:val="002C0BE3"/>
    <w:rsid w:val="002C0C8D"/>
    <w:rsid w:val="002C1389"/>
    <w:rsid w:val="002C1B13"/>
    <w:rsid w:val="002C73C0"/>
    <w:rsid w:val="002D01C2"/>
    <w:rsid w:val="002D0320"/>
    <w:rsid w:val="002D30A9"/>
    <w:rsid w:val="002D4272"/>
    <w:rsid w:val="002D472E"/>
    <w:rsid w:val="002D585E"/>
    <w:rsid w:val="002D5A15"/>
    <w:rsid w:val="002D5ADC"/>
    <w:rsid w:val="002D5BDD"/>
    <w:rsid w:val="002E2AFE"/>
    <w:rsid w:val="002E3D27"/>
    <w:rsid w:val="002E5BED"/>
    <w:rsid w:val="002E7AC3"/>
    <w:rsid w:val="002E7F41"/>
    <w:rsid w:val="002F0890"/>
    <w:rsid w:val="002F0A0D"/>
    <w:rsid w:val="002F1783"/>
    <w:rsid w:val="002F2531"/>
    <w:rsid w:val="002F4967"/>
    <w:rsid w:val="002F499F"/>
    <w:rsid w:val="002F513E"/>
    <w:rsid w:val="002F5713"/>
    <w:rsid w:val="00300DB9"/>
    <w:rsid w:val="0030377F"/>
    <w:rsid w:val="00304172"/>
    <w:rsid w:val="003059F1"/>
    <w:rsid w:val="003069F1"/>
    <w:rsid w:val="00307BFF"/>
    <w:rsid w:val="00307EA6"/>
    <w:rsid w:val="003140F4"/>
    <w:rsid w:val="00314C9B"/>
    <w:rsid w:val="00316935"/>
    <w:rsid w:val="00320D64"/>
    <w:rsid w:val="00322B52"/>
    <w:rsid w:val="003243C3"/>
    <w:rsid w:val="00326595"/>
    <w:rsid w:val="003266ED"/>
    <w:rsid w:val="00327A42"/>
    <w:rsid w:val="00330DAF"/>
    <w:rsid w:val="00332E17"/>
    <w:rsid w:val="0033481C"/>
    <w:rsid w:val="00335CB4"/>
    <w:rsid w:val="003370B8"/>
    <w:rsid w:val="00337C74"/>
    <w:rsid w:val="00340A57"/>
    <w:rsid w:val="003426F5"/>
    <w:rsid w:val="00345D38"/>
    <w:rsid w:val="00347561"/>
    <w:rsid w:val="00347DFA"/>
    <w:rsid w:val="00350B86"/>
    <w:rsid w:val="00352097"/>
    <w:rsid w:val="00352877"/>
    <w:rsid w:val="00354976"/>
    <w:rsid w:val="003558FB"/>
    <w:rsid w:val="00355EA4"/>
    <w:rsid w:val="003568F2"/>
    <w:rsid w:val="00362140"/>
    <w:rsid w:val="003626B9"/>
    <w:rsid w:val="0036326D"/>
    <w:rsid w:val="003647C8"/>
    <w:rsid w:val="003649AE"/>
    <w:rsid w:val="003653ED"/>
    <w:rsid w:val="003666FF"/>
    <w:rsid w:val="00367724"/>
    <w:rsid w:val="003677DA"/>
    <w:rsid w:val="00367D2B"/>
    <w:rsid w:val="00370639"/>
    <w:rsid w:val="00370ABB"/>
    <w:rsid w:val="00370F48"/>
    <w:rsid w:val="003720E3"/>
    <w:rsid w:val="0037309C"/>
    <w:rsid w:val="003768A0"/>
    <w:rsid w:val="00376BCA"/>
    <w:rsid w:val="00380A6E"/>
    <w:rsid w:val="003836D4"/>
    <w:rsid w:val="00384E7E"/>
    <w:rsid w:val="00385A05"/>
    <w:rsid w:val="00394EEE"/>
    <w:rsid w:val="003A0F0D"/>
    <w:rsid w:val="003A1F49"/>
    <w:rsid w:val="003A226A"/>
    <w:rsid w:val="003A28A2"/>
    <w:rsid w:val="003A5A60"/>
    <w:rsid w:val="003A5D52"/>
    <w:rsid w:val="003A5F0B"/>
    <w:rsid w:val="003B02DF"/>
    <w:rsid w:val="003B097E"/>
    <w:rsid w:val="003B136D"/>
    <w:rsid w:val="003B2BDA"/>
    <w:rsid w:val="003B55EC"/>
    <w:rsid w:val="003B6495"/>
    <w:rsid w:val="003B7978"/>
    <w:rsid w:val="003C2B69"/>
    <w:rsid w:val="003C2EA7"/>
    <w:rsid w:val="003C4471"/>
    <w:rsid w:val="003C7D41"/>
    <w:rsid w:val="003D31A8"/>
    <w:rsid w:val="003D452E"/>
    <w:rsid w:val="003D4910"/>
    <w:rsid w:val="003D4A69"/>
    <w:rsid w:val="003D70D8"/>
    <w:rsid w:val="003D7873"/>
    <w:rsid w:val="003E41DB"/>
    <w:rsid w:val="003E504F"/>
    <w:rsid w:val="003E5700"/>
    <w:rsid w:val="003E6F09"/>
    <w:rsid w:val="003E78D6"/>
    <w:rsid w:val="003F0CAC"/>
    <w:rsid w:val="003F33B4"/>
    <w:rsid w:val="003F38A5"/>
    <w:rsid w:val="003F3A0C"/>
    <w:rsid w:val="003F4EBE"/>
    <w:rsid w:val="003F6A1B"/>
    <w:rsid w:val="00400573"/>
    <w:rsid w:val="004007A3"/>
    <w:rsid w:val="004025E7"/>
    <w:rsid w:val="00402667"/>
    <w:rsid w:val="00403D58"/>
    <w:rsid w:val="00404788"/>
    <w:rsid w:val="00405552"/>
    <w:rsid w:val="0040657C"/>
    <w:rsid w:val="00406D71"/>
    <w:rsid w:val="00407292"/>
    <w:rsid w:val="0041247F"/>
    <w:rsid w:val="00415160"/>
    <w:rsid w:val="0041749F"/>
    <w:rsid w:val="00417DAA"/>
    <w:rsid w:val="00420791"/>
    <w:rsid w:val="00421C4B"/>
    <w:rsid w:val="00421EA1"/>
    <w:rsid w:val="0042368A"/>
    <w:rsid w:val="004245D8"/>
    <w:rsid w:val="00424D49"/>
    <w:rsid w:val="004324F8"/>
    <w:rsid w:val="004326DB"/>
    <w:rsid w:val="0043682E"/>
    <w:rsid w:val="004369F2"/>
    <w:rsid w:val="00436CD1"/>
    <w:rsid w:val="00442CCB"/>
    <w:rsid w:val="00447ECB"/>
    <w:rsid w:val="004508DD"/>
    <w:rsid w:val="0045277D"/>
    <w:rsid w:val="004530A4"/>
    <w:rsid w:val="00457403"/>
    <w:rsid w:val="004575EB"/>
    <w:rsid w:val="004600A8"/>
    <w:rsid w:val="0046155E"/>
    <w:rsid w:val="004623F7"/>
    <w:rsid w:val="00463512"/>
    <w:rsid w:val="00463CE7"/>
    <w:rsid w:val="00463EF0"/>
    <w:rsid w:val="00465512"/>
    <w:rsid w:val="00465AFA"/>
    <w:rsid w:val="00466E1E"/>
    <w:rsid w:val="00466E98"/>
    <w:rsid w:val="00470DC9"/>
    <w:rsid w:val="0047245B"/>
    <w:rsid w:val="004778C8"/>
    <w:rsid w:val="00477C3B"/>
    <w:rsid w:val="00480F51"/>
    <w:rsid w:val="00480FE5"/>
    <w:rsid w:val="0048110C"/>
    <w:rsid w:val="00481124"/>
    <w:rsid w:val="004815EB"/>
    <w:rsid w:val="00483E4F"/>
    <w:rsid w:val="00484E72"/>
    <w:rsid w:val="004853AD"/>
    <w:rsid w:val="00486571"/>
    <w:rsid w:val="004874DC"/>
    <w:rsid w:val="00487569"/>
    <w:rsid w:val="004875FD"/>
    <w:rsid w:val="00494933"/>
    <w:rsid w:val="00496864"/>
    <w:rsid w:val="00496920"/>
    <w:rsid w:val="004A1F27"/>
    <w:rsid w:val="004A41B3"/>
    <w:rsid w:val="004A4496"/>
    <w:rsid w:val="004A451F"/>
    <w:rsid w:val="004B11AB"/>
    <w:rsid w:val="004B7C9A"/>
    <w:rsid w:val="004C13E7"/>
    <w:rsid w:val="004C38A1"/>
    <w:rsid w:val="004C5475"/>
    <w:rsid w:val="004C6779"/>
    <w:rsid w:val="004D020F"/>
    <w:rsid w:val="004D0E51"/>
    <w:rsid w:val="004D3373"/>
    <w:rsid w:val="004D4ED0"/>
    <w:rsid w:val="004D513A"/>
    <w:rsid w:val="004D6DC4"/>
    <w:rsid w:val="004D733B"/>
    <w:rsid w:val="004E0712"/>
    <w:rsid w:val="004E094F"/>
    <w:rsid w:val="004E0DC4"/>
    <w:rsid w:val="004E0FB5"/>
    <w:rsid w:val="004E1DDE"/>
    <w:rsid w:val="004E42D6"/>
    <w:rsid w:val="004E43BB"/>
    <w:rsid w:val="004E460D"/>
    <w:rsid w:val="004E486B"/>
    <w:rsid w:val="004E4A6E"/>
    <w:rsid w:val="004E677B"/>
    <w:rsid w:val="004E793D"/>
    <w:rsid w:val="004E7D5D"/>
    <w:rsid w:val="004F1016"/>
    <w:rsid w:val="004F178E"/>
    <w:rsid w:val="004F18FB"/>
    <w:rsid w:val="004F1F97"/>
    <w:rsid w:val="004F4543"/>
    <w:rsid w:val="004F57BB"/>
    <w:rsid w:val="004F6306"/>
    <w:rsid w:val="004F77D8"/>
    <w:rsid w:val="0050494F"/>
    <w:rsid w:val="00505309"/>
    <w:rsid w:val="0050789B"/>
    <w:rsid w:val="0051197F"/>
    <w:rsid w:val="00512C49"/>
    <w:rsid w:val="00513B88"/>
    <w:rsid w:val="0051575D"/>
    <w:rsid w:val="0051612A"/>
    <w:rsid w:val="00516901"/>
    <w:rsid w:val="00520189"/>
    <w:rsid w:val="00520E4A"/>
    <w:rsid w:val="005224A1"/>
    <w:rsid w:val="005240CA"/>
    <w:rsid w:val="0053232B"/>
    <w:rsid w:val="005332A6"/>
    <w:rsid w:val="00534372"/>
    <w:rsid w:val="005358B0"/>
    <w:rsid w:val="0053796C"/>
    <w:rsid w:val="00541C5B"/>
    <w:rsid w:val="00541F00"/>
    <w:rsid w:val="00543C68"/>
    <w:rsid w:val="00543DF8"/>
    <w:rsid w:val="0054475A"/>
    <w:rsid w:val="00546101"/>
    <w:rsid w:val="005530B1"/>
    <w:rsid w:val="00553DD7"/>
    <w:rsid w:val="00560E15"/>
    <w:rsid w:val="005628BA"/>
    <w:rsid w:val="005638CF"/>
    <w:rsid w:val="00563FF1"/>
    <w:rsid w:val="00565274"/>
    <w:rsid w:val="00565B55"/>
    <w:rsid w:val="0056641D"/>
    <w:rsid w:val="0056741E"/>
    <w:rsid w:val="0057325A"/>
    <w:rsid w:val="005742E2"/>
    <w:rsid w:val="0057469A"/>
    <w:rsid w:val="00577D61"/>
    <w:rsid w:val="00580814"/>
    <w:rsid w:val="005808C8"/>
    <w:rsid w:val="00583A0B"/>
    <w:rsid w:val="00583D40"/>
    <w:rsid w:val="00584E98"/>
    <w:rsid w:val="00586DD6"/>
    <w:rsid w:val="005871DF"/>
    <w:rsid w:val="00587ED1"/>
    <w:rsid w:val="00590E26"/>
    <w:rsid w:val="00591277"/>
    <w:rsid w:val="005912FC"/>
    <w:rsid w:val="005916D3"/>
    <w:rsid w:val="0059211A"/>
    <w:rsid w:val="005A0173"/>
    <w:rsid w:val="005A03A3"/>
    <w:rsid w:val="005A0512"/>
    <w:rsid w:val="005A2AAA"/>
    <w:rsid w:val="005A2B92"/>
    <w:rsid w:val="005A42EC"/>
    <w:rsid w:val="005A6F41"/>
    <w:rsid w:val="005A79E9"/>
    <w:rsid w:val="005B10AF"/>
    <w:rsid w:val="005B214C"/>
    <w:rsid w:val="005B3A35"/>
    <w:rsid w:val="005C0D8C"/>
    <w:rsid w:val="005C2B67"/>
    <w:rsid w:val="005C3112"/>
    <w:rsid w:val="005C3590"/>
    <w:rsid w:val="005C376E"/>
    <w:rsid w:val="005C732A"/>
    <w:rsid w:val="005D2058"/>
    <w:rsid w:val="005D29B3"/>
    <w:rsid w:val="005D3669"/>
    <w:rsid w:val="005D4416"/>
    <w:rsid w:val="005D490A"/>
    <w:rsid w:val="005D5DAE"/>
    <w:rsid w:val="005D7A84"/>
    <w:rsid w:val="005E0A02"/>
    <w:rsid w:val="005E5EB3"/>
    <w:rsid w:val="005F3CB6"/>
    <w:rsid w:val="005F590B"/>
    <w:rsid w:val="005F5BA6"/>
    <w:rsid w:val="005F657C"/>
    <w:rsid w:val="005F74B8"/>
    <w:rsid w:val="00601AAC"/>
    <w:rsid w:val="00601E9F"/>
    <w:rsid w:val="0060237B"/>
    <w:rsid w:val="00602D53"/>
    <w:rsid w:val="0060417B"/>
    <w:rsid w:val="006042E8"/>
    <w:rsid w:val="006047E5"/>
    <w:rsid w:val="00606D6A"/>
    <w:rsid w:val="00610C1C"/>
    <w:rsid w:val="00615055"/>
    <w:rsid w:val="00615429"/>
    <w:rsid w:val="00617DC5"/>
    <w:rsid w:val="00621E17"/>
    <w:rsid w:val="006231F4"/>
    <w:rsid w:val="00627CE1"/>
    <w:rsid w:val="006328D1"/>
    <w:rsid w:val="00633EB7"/>
    <w:rsid w:val="00637322"/>
    <w:rsid w:val="00637C49"/>
    <w:rsid w:val="00637CAB"/>
    <w:rsid w:val="006402E9"/>
    <w:rsid w:val="00641DBF"/>
    <w:rsid w:val="00642427"/>
    <w:rsid w:val="0064371D"/>
    <w:rsid w:val="00650B2A"/>
    <w:rsid w:val="00651777"/>
    <w:rsid w:val="00651D33"/>
    <w:rsid w:val="006550F8"/>
    <w:rsid w:val="006554AB"/>
    <w:rsid w:val="00655A02"/>
    <w:rsid w:val="00655C3A"/>
    <w:rsid w:val="00656226"/>
    <w:rsid w:val="00656F8A"/>
    <w:rsid w:val="006572DD"/>
    <w:rsid w:val="00657F12"/>
    <w:rsid w:val="00671C93"/>
    <w:rsid w:val="006722C6"/>
    <w:rsid w:val="00673A8F"/>
    <w:rsid w:val="00673B53"/>
    <w:rsid w:val="00673FE9"/>
    <w:rsid w:val="00675356"/>
    <w:rsid w:val="006800E8"/>
    <w:rsid w:val="00681D57"/>
    <w:rsid w:val="006829F3"/>
    <w:rsid w:val="00683247"/>
    <w:rsid w:val="00684EE0"/>
    <w:rsid w:val="00685601"/>
    <w:rsid w:val="00690A1B"/>
    <w:rsid w:val="006928A6"/>
    <w:rsid w:val="00693173"/>
    <w:rsid w:val="006961E4"/>
    <w:rsid w:val="006A0006"/>
    <w:rsid w:val="006A115B"/>
    <w:rsid w:val="006A1921"/>
    <w:rsid w:val="006A1958"/>
    <w:rsid w:val="006A256E"/>
    <w:rsid w:val="006A2EA9"/>
    <w:rsid w:val="006A49DC"/>
    <w:rsid w:val="006A518B"/>
    <w:rsid w:val="006A5B9A"/>
    <w:rsid w:val="006A5C9C"/>
    <w:rsid w:val="006A6A97"/>
    <w:rsid w:val="006B010C"/>
    <w:rsid w:val="006B04B7"/>
    <w:rsid w:val="006B0590"/>
    <w:rsid w:val="006B0FA7"/>
    <w:rsid w:val="006B2E62"/>
    <w:rsid w:val="006B3535"/>
    <w:rsid w:val="006B49DA"/>
    <w:rsid w:val="006B4C75"/>
    <w:rsid w:val="006B6710"/>
    <w:rsid w:val="006B7FBF"/>
    <w:rsid w:val="006C0223"/>
    <w:rsid w:val="006C02D5"/>
    <w:rsid w:val="006C381A"/>
    <w:rsid w:val="006C3ACE"/>
    <w:rsid w:val="006C53F8"/>
    <w:rsid w:val="006C669D"/>
    <w:rsid w:val="006C716A"/>
    <w:rsid w:val="006C7543"/>
    <w:rsid w:val="006C7C4D"/>
    <w:rsid w:val="006C7CDE"/>
    <w:rsid w:val="006D00BE"/>
    <w:rsid w:val="006D214D"/>
    <w:rsid w:val="006D70FC"/>
    <w:rsid w:val="006E4D61"/>
    <w:rsid w:val="006E5C9E"/>
    <w:rsid w:val="006E67B8"/>
    <w:rsid w:val="006E6F9F"/>
    <w:rsid w:val="006F189F"/>
    <w:rsid w:val="006F1A35"/>
    <w:rsid w:val="006F5B91"/>
    <w:rsid w:val="006F640B"/>
    <w:rsid w:val="006F72B3"/>
    <w:rsid w:val="00702E89"/>
    <w:rsid w:val="00703468"/>
    <w:rsid w:val="007038CC"/>
    <w:rsid w:val="0070656B"/>
    <w:rsid w:val="00712A04"/>
    <w:rsid w:val="00713F43"/>
    <w:rsid w:val="00714AE6"/>
    <w:rsid w:val="00714B22"/>
    <w:rsid w:val="0071658E"/>
    <w:rsid w:val="007234B1"/>
    <w:rsid w:val="00723D08"/>
    <w:rsid w:val="00725FDA"/>
    <w:rsid w:val="00726735"/>
    <w:rsid w:val="00726A6E"/>
    <w:rsid w:val="00727816"/>
    <w:rsid w:val="00727B93"/>
    <w:rsid w:val="00730B9A"/>
    <w:rsid w:val="00733C11"/>
    <w:rsid w:val="007352CD"/>
    <w:rsid w:val="0073640B"/>
    <w:rsid w:val="00737279"/>
    <w:rsid w:val="00741591"/>
    <w:rsid w:val="0074244F"/>
    <w:rsid w:val="00742B48"/>
    <w:rsid w:val="00742E77"/>
    <w:rsid w:val="00747F6B"/>
    <w:rsid w:val="00750CFA"/>
    <w:rsid w:val="00753F55"/>
    <w:rsid w:val="00754007"/>
    <w:rsid w:val="007553DA"/>
    <w:rsid w:val="00764884"/>
    <w:rsid w:val="0076489D"/>
    <w:rsid w:val="007659B1"/>
    <w:rsid w:val="00765F30"/>
    <w:rsid w:val="007673A4"/>
    <w:rsid w:val="007677CB"/>
    <w:rsid w:val="007679B2"/>
    <w:rsid w:val="007703CC"/>
    <w:rsid w:val="0077544F"/>
    <w:rsid w:val="00777C8B"/>
    <w:rsid w:val="00780E4C"/>
    <w:rsid w:val="00782354"/>
    <w:rsid w:val="00783B95"/>
    <w:rsid w:val="0078425E"/>
    <w:rsid w:val="0078583B"/>
    <w:rsid w:val="00790CDA"/>
    <w:rsid w:val="007921A7"/>
    <w:rsid w:val="00793687"/>
    <w:rsid w:val="00793AF8"/>
    <w:rsid w:val="00796EC4"/>
    <w:rsid w:val="007A1738"/>
    <w:rsid w:val="007A43C6"/>
    <w:rsid w:val="007A7AB6"/>
    <w:rsid w:val="007B26FA"/>
    <w:rsid w:val="007B2B91"/>
    <w:rsid w:val="007B3BF8"/>
    <w:rsid w:val="007B3DB1"/>
    <w:rsid w:val="007B44DC"/>
    <w:rsid w:val="007B6652"/>
    <w:rsid w:val="007B7498"/>
    <w:rsid w:val="007B7DB0"/>
    <w:rsid w:val="007C1309"/>
    <w:rsid w:val="007C1998"/>
    <w:rsid w:val="007C382F"/>
    <w:rsid w:val="007C3995"/>
    <w:rsid w:val="007C4AB2"/>
    <w:rsid w:val="007D0A21"/>
    <w:rsid w:val="007D12BA"/>
    <w:rsid w:val="007D183E"/>
    <w:rsid w:val="007D1A16"/>
    <w:rsid w:val="007D3D7D"/>
    <w:rsid w:val="007D43D0"/>
    <w:rsid w:val="007D55ED"/>
    <w:rsid w:val="007D67C0"/>
    <w:rsid w:val="007D6846"/>
    <w:rsid w:val="007D7AB4"/>
    <w:rsid w:val="007E0B73"/>
    <w:rsid w:val="007E0E94"/>
    <w:rsid w:val="007E1833"/>
    <w:rsid w:val="007E386F"/>
    <w:rsid w:val="007E3F13"/>
    <w:rsid w:val="007E53FD"/>
    <w:rsid w:val="007F0741"/>
    <w:rsid w:val="007F3001"/>
    <w:rsid w:val="007F4C50"/>
    <w:rsid w:val="007F671B"/>
    <w:rsid w:val="007F7046"/>
    <w:rsid w:val="007F751A"/>
    <w:rsid w:val="00800012"/>
    <w:rsid w:val="00800BB8"/>
    <w:rsid w:val="00801FB5"/>
    <w:rsid w:val="0080261F"/>
    <w:rsid w:val="00803594"/>
    <w:rsid w:val="00803AED"/>
    <w:rsid w:val="00804DDC"/>
    <w:rsid w:val="00806160"/>
    <w:rsid w:val="0080673D"/>
    <w:rsid w:val="00811D53"/>
    <w:rsid w:val="0081338A"/>
    <w:rsid w:val="008143A4"/>
    <w:rsid w:val="0081513E"/>
    <w:rsid w:val="00821311"/>
    <w:rsid w:val="0082164F"/>
    <w:rsid w:val="00821DAF"/>
    <w:rsid w:val="008246A8"/>
    <w:rsid w:val="008268B7"/>
    <w:rsid w:val="00827394"/>
    <w:rsid w:val="00827FDD"/>
    <w:rsid w:val="00830BA1"/>
    <w:rsid w:val="00831F0A"/>
    <w:rsid w:val="00833BCA"/>
    <w:rsid w:val="00833FC6"/>
    <w:rsid w:val="008362EC"/>
    <w:rsid w:val="008366B5"/>
    <w:rsid w:val="00837CAF"/>
    <w:rsid w:val="0084056F"/>
    <w:rsid w:val="0084200D"/>
    <w:rsid w:val="008439AC"/>
    <w:rsid w:val="00844901"/>
    <w:rsid w:val="00845CD5"/>
    <w:rsid w:val="00846946"/>
    <w:rsid w:val="00852EC3"/>
    <w:rsid w:val="00854131"/>
    <w:rsid w:val="00854976"/>
    <w:rsid w:val="00854AAE"/>
    <w:rsid w:val="0085652D"/>
    <w:rsid w:val="00860CEC"/>
    <w:rsid w:val="00861588"/>
    <w:rsid w:val="00861A14"/>
    <w:rsid w:val="008658DE"/>
    <w:rsid w:val="00870578"/>
    <w:rsid w:val="00872040"/>
    <w:rsid w:val="00872771"/>
    <w:rsid w:val="00872B3B"/>
    <w:rsid w:val="00874ED2"/>
    <w:rsid w:val="0087694B"/>
    <w:rsid w:val="00880F4D"/>
    <w:rsid w:val="0088159F"/>
    <w:rsid w:val="008821C1"/>
    <w:rsid w:val="00883F0E"/>
    <w:rsid w:val="008864F8"/>
    <w:rsid w:val="00886AA4"/>
    <w:rsid w:val="008871A4"/>
    <w:rsid w:val="00887EE8"/>
    <w:rsid w:val="00891E2D"/>
    <w:rsid w:val="00893144"/>
    <w:rsid w:val="00894C14"/>
    <w:rsid w:val="00895506"/>
    <w:rsid w:val="0089578B"/>
    <w:rsid w:val="00895BDA"/>
    <w:rsid w:val="008978FF"/>
    <w:rsid w:val="008A0019"/>
    <w:rsid w:val="008A1A8C"/>
    <w:rsid w:val="008A1AC2"/>
    <w:rsid w:val="008A75CD"/>
    <w:rsid w:val="008B06CB"/>
    <w:rsid w:val="008B35A3"/>
    <w:rsid w:val="008B37E1"/>
    <w:rsid w:val="008B45F8"/>
    <w:rsid w:val="008B52CF"/>
    <w:rsid w:val="008B60DA"/>
    <w:rsid w:val="008B6F97"/>
    <w:rsid w:val="008B7BE5"/>
    <w:rsid w:val="008C0966"/>
    <w:rsid w:val="008C1870"/>
    <w:rsid w:val="008C2E74"/>
    <w:rsid w:val="008C6425"/>
    <w:rsid w:val="008C6E39"/>
    <w:rsid w:val="008C78B8"/>
    <w:rsid w:val="008C7F6D"/>
    <w:rsid w:val="008D1E23"/>
    <w:rsid w:val="008D2DF9"/>
    <w:rsid w:val="008D5409"/>
    <w:rsid w:val="008D5E44"/>
    <w:rsid w:val="008D7618"/>
    <w:rsid w:val="008D783B"/>
    <w:rsid w:val="008E006D"/>
    <w:rsid w:val="008E1C5C"/>
    <w:rsid w:val="008E38B4"/>
    <w:rsid w:val="008E398C"/>
    <w:rsid w:val="008E4537"/>
    <w:rsid w:val="008E485B"/>
    <w:rsid w:val="008E59D1"/>
    <w:rsid w:val="008E6B86"/>
    <w:rsid w:val="008E6FF7"/>
    <w:rsid w:val="008F092A"/>
    <w:rsid w:val="008F3A1F"/>
    <w:rsid w:val="008F413D"/>
    <w:rsid w:val="008F45B0"/>
    <w:rsid w:val="008F4F21"/>
    <w:rsid w:val="008F6552"/>
    <w:rsid w:val="008F7075"/>
    <w:rsid w:val="00902097"/>
    <w:rsid w:val="009027EB"/>
    <w:rsid w:val="00904AD9"/>
    <w:rsid w:val="00904D4A"/>
    <w:rsid w:val="00907099"/>
    <w:rsid w:val="00911330"/>
    <w:rsid w:val="00912ECB"/>
    <w:rsid w:val="00913693"/>
    <w:rsid w:val="009141DE"/>
    <w:rsid w:val="009151BA"/>
    <w:rsid w:val="00925023"/>
    <w:rsid w:val="009277BC"/>
    <w:rsid w:val="00927D57"/>
    <w:rsid w:val="00931A51"/>
    <w:rsid w:val="009323DA"/>
    <w:rsid w:val="00934C7E"/>
    <w:rsid w:val="00935527"/>
    <w:rsid w:val="00936D0F"/>
    <w:rsid w:val="00941932"/>
    <w:rsid w:val="00944912"/>
    <w:rsid w:val="009450E2"/>
    <w:rsid w:val="00947185"/>
    <w:rsid w:val="0095023C"/>
    <w:rsid w:val="00950FDD"/>
    <w:rsid w:val="009518B3"/>
    <w:rsid w:val="00953168"/>
    <w:rsid w:val="0095486B"/>
    <w:rsid w:val="00955D07"/>
    <w:rsid w:val="009571EF"/>
    <w:rsid w:val="009578C8"/>
    <w:rsid w:val="00957A98"/>
    <w:rsid w:val="009618F0"/>
    <w:rsid w:val="00962E21"/>
    <w:rsid w:val="00963D0B"/>
    <w:rsid w:val="00963D9D"/>
    <w:rsid w:val="0096467D"/>
    <w:rsid w:val="0096500F"/>
    <w:rsid w:val="00965D0C"/>
    <w:rsid w:val="009661F4"/>
    <w:rsid w:val="009725D2"/>
    <w:rsid w:val="00972A54"/>
    <w:rsid w:val="009742CE"/>
    <w:rsid w:val="009742E1"/>
    <w:rsid w:val="00975175"/>
    <w:rsid w:val="009758B9"/>
    <w:rsid w:val="00975D6F"/>
    <w:rsid w:val="0098013E"/>
    <w:rsid w:val="00981B54"/>
    <w:rsid w:val="00982041"/>
    <w:rsid w:val="009842C3"/>
    <w:rsid w:val="009843FA"/>
    <w:rsid w:val="00986E5D"/>
    <w:rsid w:val="0099042B"/>
    <w:rsid w:val="00991D03"/>
    <w:rsid w:val="00993C11"/>
    <w:rsid w:val="009973CC"/>
    <w:rsid w:val="009A0008"/>
    <w:rsid w:val="009A009A"/>
    <w:rsid w:val="009A1BAE"/>
    <w:rsid w:val="009A2B0B"/>
    <w:rsid w:val="009A3985"/>
    <w:rsid w:val="009A6BB6"/>
    <w:rsid w:val="009B1BF4"/>
    <w:rsid w:val="009B1DE7"/>
    <w:rsid w:val="009B2242"/>
    <w:rsid w:val="009B3F43"/>
    <w:rsid w:val="009B5CFA"/>
    <w:rsid w:val="009B68A6"/>
    <w:rsid w:val="009B7103"/>
    <w:rsid w:val="009B7509"/>
    <w:rsid w:val="009B7D62"/>
    <w:rsid w:val="009C161F"/>
    <w:rsid w:val="009C3038"/>
    <w:rsid w:val="009C36DA"/>
    <w:rsid w:val="009C3E41"/>
    <w:rsid w:val="009C56B4"/>
    <w:rsid w:val="009C5C89"/>
    <w:rsid w:val="009C6769"/>
    <w:rsid w:val="009D00DC"/>
    <w:rsid w:val="009D0A23"/>
    <w:rsid w:val="009D15A0"/>
    <w:rsid w:val="009D15EE"/>
    <w:rsid w:val="009D1DC0"/>
    <w:rsid w:val="009D378D"/>
    <w:rsid w:val="009D38E9"/>
    <w:rsid w:val="009D510C"/>
    <w:rsid w:val="009D51A2"/>
    <w:rsid w:val="009E04A8"/>
    <w:rsid w:val="009E1441"/>
    <w:rsid w:val="009E3057"/>
    <w:rsid w:val="009E4AEC"/>
    <w:rsid w:val="009E5BD8"/>
    <w:rsid w:val="009E681E"/>
    <w:rsid w:val="009E6EBB"/>
    <w:rsid w:val="009F1E33"/>
    <w:rsid w:val="009F6067"/>
    <w:rsid w:val="009F70E5"/>
    <w:rsid w:val="009F7BCE"/>
    <w:rsid w:val="00A02280"/>
    <w:rsid w:val="00A03CF9"/>
    <w:rsid w:val="00A067CC"/>
    <w:rsid w:val="00A07FCA"/>
    <w:rsid w:val="00A10269"/>
    <w:rsid w:val="00A119E6"/>
    <w:rsid w:val="00A12572"/>
    <w:rsid w:val="00A15F66"/>
    <w:rsid w:val="00A17727"/>
    <w:rsid w:val="00A17DF7"/>
    <w:rsid w:val="00A20392"/>
    <w:rsid w:val="00A20F78"/>
    <w:rsid w:val="00A20FBC"/>
    <w:rsid w:val="00A2357B"/>
    <w:rsid w:val="00A249E7"/>
    <w:rsid w:val="00A24A6F"/>
    <w:rsid w:val="00A253FF"/>
    <w:rsid w:val="00A2541D"/>
    <w:rsid w:val="00A258F6"/>
    <w:rsid w:val="00A2671E"/>
    <w:rsid w:val="00A30388"/>
    <w:rsid w:val="00A312B3"/>
    <w:rsid w:val="00A31370"/>
    <w:rsid w:val="00A3147D"/>
    <w:rsid w:val="00A340D6"/>
    <w:rsid w:val="00A34963"/>
    <w:rsid w:val="00A34D6F"/>
    <w:rsid w:val="00A35635"/>
    <w:rsid w:val="00A41F91"/>
    <w:rsid w:val="00A431C5"/>
    <w:rsid w:val="00A442A8"/>
    <w:rsid w:val="00A44DAA"/>
    <w:rsid w:val="00A529E6"/>
    <w:rsid w:val="00A56F09"/>
    <w:rsid w:val="00A600CA"/>
    <w:rsid w:val="00A61D97"/>
    <w:rsid w:val="00A62213"/>
    <w:rsid w:val="00A62F7D"/>
    <w:rsid w:val="00A63355"/>
    <w:rsid w:val="00A63FA5"/>
    <w:rsid w:val="00A6513B"/>
    <w:rsid w:val="00A668D7"/>
    <w:rsid w:val="00A66EB8"/>
    <w:rsid w:val="00A700B7"/>
    <w:rsid w:val="00A70A53"/>
    <w:rsid w:val="00A7596D"/>
    <w:rsid w:val="00A75CA2"/>
    <w:rsid w:val="00A77855"/>
    <w:rsid w:val="00A778A4"/>
    <w:rsid w:val="00A819D0"/>
    <w:rsid w:val="00A82972"/>
    <w:rsid w:val="00A963DF"/>
    <w:rsid w:val="00A967A1"/>
    <w:rsid w:val="00A9683C"/>
    <w:rsid w:val="00AA655E"/>
    <w:rsid w:val="00AB01A7"/>
    <w:rsid w:val="00AB10BE"/>
    <w:rsid w:val="00AB4B7B"/>
    <w:rsid w:val="00AB4ED2"/>
    <w:rsid w:val="00AB613F"/>
    <w:rsid w:val="00AB681F"/>
    <w:rsid w:val="00AC05B1"/>
    <w:rsid w:val="00AC0C22"/>
    <w:rsid w:val="00AC0D02"/>
    <w:rsid w:val="00AC32CD"/>
    <w:rsid w:val="00AC3896"/>
    <w:rsid w:val="00AC6491"/>
    <w:rsid w:val="00AC6BEC"/>
    <w:rsid w:val="00AD0123"/>
    <w:rsid w:val="00AD2CF2"/>
    <w:rsid w:val="00AD4554"/>
    <w:rsid w:val="00AD4682"/>
    <w:rsid w:val="00AD6A57"/>
    <w:rsid w:val="00AD6FE2"/>
    <w:rsid w:val="00AD7647"/>
    <w:rsid w:val="00AD7D10"/>
    <w:rsid w:val="00AE112D"/>
    <w:rsid w:val="00AE2D88"/>
    <w:rsid w:val="00AE6F6F"/>
    <w:rsid w:val="00AE710E"/>
    <w:rsid w:val="00AE7722"/>
    <w:rsid w:val="00AE79EE"/>
    <w:rsid w:val="00AF104A"/>
    <w:rsid w:val="00AF3325"/>
    <w:rsid w:val="00AF34D9"/>
    <w:rsid w:val="00AF70DA"/>
    <w:rsid w:val="00B019D3"/>
    <w:rsid w:val="00B0251E"/>
    <w:rsid w:val="00B03199"/>
    <w:rsid w:val="00B120F3"/>
    <w:rsid w:val="00B1235F"/>
    <w:rsid w:val="00B1591E"/>
    <w:rsid w:val="00B20A47"/>
    <w:rsid w:val="00B20F3F"/>
    <w:rsid w:val="00B21D20"/>
    <w:rsid w:val="00B27B79"/>
    <w:rsid w:val="00B30F9B"/>
    <w:rsid w:val="00B3132C"/>
    <w:rsid w:val="00B34C79"/>
    <w:rsid w:val="00B34CF9"/>
    <w:rsid w:val="00B37559"/>
    <w:rsid w:val="00B4054B"/>
    <w:rsid w:val="00B4508C"/>
    <w:rsid w:val="00B45E5B"/>
    <w:rsid w:val="00B4613E"/>
    <w:rsid w:val="00B50A49"/>
    <w:rsid w:val="00B5209B"/>
    <w:rsid w:val="00B52453"/>
    <w:rsid w:val="00B532D2"/>
    <w:rsid w:val="00B53D5B"/>
    <w:rsid w:val="00B55276"/>
    <w:rsid w:val="00B556F9"/>
    <w:rsid w:val="00B56AC1"/>
    <w:rsid w:val="00B579B0"/>
    <w:rsid w:val="00B57AD9"/>
    <w:rsid w:val="00B57D11"/>
    <w:rsid w:val="00B649D7"/>
    <w:rsid w:val="00B672ED"/>
    <w:rsid w:val="00B72197"/>
    <w:rsid w:val="00B747D1"/>
    <w:rsid w:val="00B753C9"/>
    <w:rsid w:val="00B756A9"/>
    <w:rsid w:val="00B75EA5"/>
    <w:rsid w:val="00B75EDB"/>
    <w:rsid w:val="00B76A12"/>
    <w:rsid w:val="00B7724A"/>
    <w:rsid w:val="00B81C2F"/>
    <w:rsid w:val="00B82BAA"/>
    <w:rsid w:val="00B83028"/>
    <w:rsid w:val="00B83D96"/>
    <w:rsid w:val="00B8496B"/>
    <w:rsid w:val="00B84B68"/>
    <w:rsid w:val="00B90743"/>
    <w:rsid w:val="00B90C45"/>
    <w:rsid w:val="00B91535"/>
    <w:rsid w:val="00B93174"/>
    <w:rsid w:val="00B933BE"/>
    <w:rsid w:val="00B97519"/>
    <w:rsid w:val="00BA072F"/>
    <w:rsid w:val="00BA20A3"/>
    <w:rsid w:val="00BA4504"/>
    <w:rsid w:val="00BA5BB2"/>
    <w:rsid w:val="00BA701E"/>
    <w:rsid w:val="00BA75B8"/>
    <w:rsid w:val="00BB0D72"/>
    <w:rsid w:val="00BB1751"/>
    <w:rsid w:val="00BB528C"/>
    <w:rsid w:val="00BB6557"/>
    <w:rsid w:val="00BC08C7"/>
    <w:rsid w:val="00BC2603"/>
    <w:rsid w:val="00BC2756"/>
    <w:rsid w:val="00BC3FD4"/>
    <w:rsid w:val="00BD0F48"/>
    <w:rsid w:val="00BD1708"/>
    <w:rsid w:val="00BD3090"/>
    <w:rsid w:val="00BD41F6"/>
    <w:rsid w:val="00BD64F8"/>
    <w:rsid w:val="00BD6738"/>
    <w:rsid w:val="00BD68F8"/>
    <w:rsid w:val="00BD7E5E"/>
    <w:rsid w:val="00BE14EE"/>
    <w:rsid w:val="00BE197D"/>
    <w:rsid w:val="00BE22B9"/>
    <w:rsid w:val="00BE44AA"/>
    <w:rsid w:val="00BE63DB"/>
    <w:rsid w:val="00BE6574"/>
    <w:rsid w:val="00BF1CB0"/>
    <w:rsid w:val="00BF72E9"/>
    <w:rsid w:val="00C00E25"/>
    <w:rsid w:val="00C0122F"/>
    <w:rsid w:val="00C06566"/>
    <w:rsid w:val="00C07065"/>
    <w:rsid w:val="00C07319"/>
    <w:rsid w:val="00C07806"/>
    <w:rsid w:val="00C10CFC"/>
    <w:rsid w:val="00C13597"/>
    <w:rsid w:val="00C13C21"/>
    <w:rsid w:val="00C1516A"/>
    <w:rsid w:val="00C16FD2"/>
    <w:rsid w:val="00C1789C"/>
    <w:rsid w:val="00C22F0D"/>
    <w:rsid w:val="00C22F1A"/>
    <w:rsid w:val="00C24730"/>
    <w:rsid w:val="00C27A7E"/>
    <w:rsid w:val="00C300E4"/>
    <w:rsid w:val="00C336E2"/>
    <w:rsid w:val="00C408AD"/>
    <w:rsid w:val="00C42167"/>
    <w:rsid w:val="00C42D6F"/>
    <w:rsid w:val="00C4395E"/>
    <w:rsid w:val="00C4515A"/>
    <w:rsid w:val="00C4543D"/>
    <w:rsid w:val="00C45B3F"/>
    <w:rsid w:val="00C45B90"/>
    <w:rsid w:val="00C4701C"/>
    <w:rsid w:val="00C4712C"/>
    <w:rsid w:val="00C47AA4"/>
    <w:rsid w:val="00C47CF9"/>
    <w:rsid w:val="00C47FFD"/>
    <w:rsid w:val="00C5098A"/>
    <w:rsid w:val="00C51E92"/>
    <w:rsid w:val="00C57E2C"/>
    <w:rsid w:val="00C608B7"/>
    <w:rsid w:val="00C617B3"/>
    <w:rsid w:val="00C6194B"/>
    <w:rsid w:val="00C61BBF"/>
    <w:rsid w:val="00C621CF"/>
    <w:rsid w:val="00C6232E"/>
    <w:rsid w:val="00C63D4F"/>
    <w:rsid w:val="00C64620"/>
    <w:rsid w:val="00C66410"/>
    <w:rsid w:val="00C66F24"/>
    <w:rsid w:val="00C7356C"/>
    <w:rsid w:val="00C76660"/>
    <w:rsid w:val="00C76D7F"/>
    <w:rsid w:val="00C77553"/>
    <w:rsid w:val="00C80B37"/>
    <w:rsid w:val="00C813AA"/>
    <w:rsid w:val="00C818D7"/>
    <w:rsid w:val="00C81A02"/>
    <w:rsid w:val="00C826DF"/>
    <w:rsid w:val="00C8626C"/>
    <w:rsid w:val="00C9291E"/>
    <w:rsid w:val="00C961A9"/>
    <w:rsid w:val="00C967EE"/>
    <w:rsid w:val="00C97702"/>
    <w:rsid w:val="00C97C98"/>
    <w:rsid w:val="00CA0BD4"/>
    <w:rsid w:val="00CA2E39"/>
    <w:rsid w:val="00CA3F44"/>
    <w:rsid w:val="00CA4E58"/>
    <w:rsid w:val="00CA5319"/>
    <w:rsid w:val="00CA6CCA"/>
    <w:rsid w:val="00CB171E"/>
    <w:rsid w:val="00CB3771"/>
    <w:rsid w:val="00CB44BF"/>
    <w:rsid w:val="00CB5153"/>
    <w:rsid w:val="00CB55EA"/>
    <w:rsid w:val="00CB5F02"/>
    <w:rsid w:val="00CB6521"/>
    <w:rsid w:val="00CB6925"/>
    <w:rsid w:val="00CC096C"/>
    <w:rsid w:val="00CC116E"/>
    <w:rsid w:val="00CC2128"/>
    <w:rsid w:val="00CC5081"/>
    <w:rsid w:val="00CD1155"/>
    <w:rsid w:val="00CD1A4C"/>
    <w:rsid w:val="00CD1AF4"/>
    <w:rsid w:val="00CD4E44"/>
    <w:rsid w:val="00CD60C2"/>
    <w:rsid w:val="00CE076A"/>
    <w:rsid w:val="00CE10AB"/>
    <w:rsid w:val="00CE1F33"/>
    <w:rsid w:val="00CE371A"/>
    <w:rsid w:val="00CE463D"/>
    <w:rsid w:val="00CE5331"/>
    <w:rsid w:val="00CF0E3A"/>
    <w:rsid w:val="00CF2A15"/>
    <w:rsid w:val="00CF451C"/>
    <w:rsid w:val="00CF67EA"/>
    <w:rsid w:val="00CF692F"/>
    <w:rsid w:val="00D019A1"/>
    <w:rsid w:val="00D033AE"/>
    <w:rsid w:val="00D04AA6"/>
    <w:rsid w:val="00D051D0"/>
    <w:rsid w:val="00D05B3E"/>
    <w:rsid w:val="00D06CD0"/>
    <w:rsid w:val="00D10BA0"/>
    <w:rsid w:val="00D11401"/>
    <w:rsid w:val="00D1456A"/>
    <w:rsid w:val="00D165F0"/>
    <w:rsid w:val="00D21132"/>
    <w:rsid w:val="00D21694"/>
    <w:rsid w:val="00D21952"/>
    <w:rsid w:val="00D24782"/>
    <w:rsid w:val="00D24EB5"/>
    <w:rsid w:val="00D251B9"/>
    <w:rsid w:val="00D26A31"/>
    <w:rsid w:val="00D30D33"/>
    <w:rsid w:val="00D35AB9"/>
    <w:rsid w:val="00D36E3F"/>
    <w:rsid w:val="00D40937"/>
    <w:rsid w:val="00D40D31"/>
    <w:rsid w:val="00D41571"/>
    <w:rsid w:val="00D415ED"/>
    <w:rsid w:val="00D416A0"/>
    <w:rsid w:val="00D4193D"/>
    <w:rsid w:val="00D4215A"/>
    <w:rsid w:val="00D43732"/>
    <w:rsid w:val="00D43F2A"/>
    <w:rsid w:val="00D4595B"/>
    <w:rsid w:val="00D4609B"/>
    <w:rsid w:val="00D47672"/>
    <w:rsid w:val="00D50736"/>
    <w:rsid w:val="00D5123C"/>
    <w:rsid w:val="00D55560"/>
    <w:rsid w:val="00D57B14"/>
    <w:rsid w:val="00D61C5A"/>
    <w:rsid w:val="00D653DE"/>
    <w:rsid w:val="00D66B03"/>
    <w:rsid w:val="00D6790C"/>
    <w:rsid w:val="00D73277"/>
    <w:rsid w:val="00D733F5"/>
    <w:rsid w:val="00D758F8"/>
    <w:rsid w:val="00D76586"/>
    <w:rsid w:val="00D7741D"/>
    <w:rsid w:val="00D77EFF"/>
    <w:rsid w:val="00D817A4"/>
    <w:rsid w:val="00D82514"/>
    <w:rsid w:val="00D82657"/>
    <w:rsid w:val="00D82C42"/>
    <w:rsid w:val="00D839C3"/>
    <w:rsid w:val="00D8439D"/>
    <w:rsid w:val="00D843D3"/>
    <w:rsid w:val="00D84FF2"/>
    <w:rsid w:val="00D85887"/>
    <w:rsid w:val="00D864D6"/>
    <w:rsid w:val="00D87828"/>
    <w:rsid w:val="00D87E20"/>
    <w:rsid w:val="00D9518B"/>
    <w:rsid w:val="00D957E9"/>
    <w:rsid w:val="00D97139"/>
    <w:rsid w:val="00DA0D43"/>
    <w:rsid w:val="00DA195D"/>
    <w:rsid w:val="00DA1B88"/>
    <w:rsid w:val="00DA31C1"/>
    <w:rsid w:val="00DA3CEC"/>
    <w:rsid w:val="00DA4037"/>
    <w:rsid w:val="00DA570D"/>
    <w:rsid w:val="00DB1074"/>
    <w:rsid w:val="00DB37E7"/>
    <w:rsid w:val="00DC0340"/>
    <w:rsid w:val="00DC284D"/>
    <w:rsid w:val="00DC362B"/>
    <w:rsid w:val="00DC3AED"/>
    <w:rsid w:val="00DC3CBE"/>
    <w:rsid w:val="00DD0EF9"/>
    <w:rsid w:val="00DD5171"/>
    <w:rsid w:val="00DE16C2"/>
    <w:rsid w:val="00DE16E7"/>
    <w:rsid w:val="00DE25CE"/>
    <w:rsid w:val="00DE30C4"/>
    <w:rsid w:val="00DE31F9"/>
    <w:rsid w:val="00DE66A5"/>
    <w:rsid w:val="00DF2B50"/>
    <w:rsid w:val="00DF4325"/>
    <w:rsid w:val="00DF4B44"/>
    <w:rsid w:val="00E01280"/>
    <w:rsid w:val="00E03D73"/>
    <w:rsid w:val="00E04C86"/>
    <w:rsid w:val="00E063CF"/>
    <w:rsid w:val="00E06B13"/>
    <w:rsid w:val="00E105E9"/>
    <w:rsid w:val="00E1225B"/>
    <w:rsid w:val="00E12ED8"/>
    <w:rsid w:val="00E13FC8"/>
    <w:rsid w:val="00E17344"/>
    <w:rsid w:val="00E20F30"/>
    <w:rsid w:val="00E21783"/>
    <w:rsid w:val="00E2189C"/>
    <w:rsid w:val="00E2337D"/>
    <w:rsid w:val="00E25BB1"/>
    <w:rsid w:val="00E27BBA"/>
    <w:rsid w:val="00E30E3F"/>
    <w:rsid w:val="00E3120E"/>
    <w:rsid w:val="00E31EB8"/>
    <w:rsid w:val="00E343BE"/>
    <w:rsid w:val="00E35279"/>
    <w:rsid w:val="00E35E8F"/>
    <w:rsid w:val="00E37904"/>
    <w:rsid w:val="00E41CDA"/>
    <w:rsid w:val="00E42248"/>
    <w:rsid w:val="00E428AB"/>
    <w:rsid w:val="00E4296A"/>
    <w:rsid w:val="00E42D13"/>
    <w:rsid w:val="00E438E8"/>
    <w:rsid w:val="00E4453E"/>
    <w:rsid w:val="00E448F0"/>
    <w:rsid w:val="00E453A3"/>
    <w:rsid w:val="00E46203"/>
    <w:rsid w:val="00E46E06"/>
    <w:rsid w:val="00E46F2F"/>
    <w:rsid w:val="00E520E2"/>
    <w:rsid w:val="00E530C4"/>
    <w:rsid w:val="00E53C66"/>
    <w:rsid w:val="00E55996"/>
    <w:rsid w:val="00E57786"/>
    <w:rsid w:val="00E60A43"/>
    <w:rsid w:val="00E62738"/>
    <w:rsid w:val="00E64254"/>
    <w:rsid w:val="00E645B9"/>
    <w:rsid w:val="00E65344"/>
    <w:rsid w:val="00E67928"/>
    <w:rsid w:val="00E70FB5"/>
    <w:rsid w:val="00E71242"/>
    <w:rsid w:val="00E7193E"/>
    <w:rsid w:val="00E7209D"/>
    <w:rsid w:val="00E72D0C"/>
    <w:rsid w:val="00E769AD"/>
    <w:rsid w:val="00E77BED"/>
    <w:rsid w:val="00E8113E"/>
    <w:rsid w:val="00E816E3"/>
    <w:rsid w:val="00E817BF"/>
    <w:rsid w:val="00E86F7F"/>
    <w:rsid w:val="00E915AF"/>
    <w:rsid w:val="00E9622B"/>
    <w:rsid w:val="00E96415"/>
    <w:rsid w:val="00EA15B3"/>
    <w:rsid w:val="00EA2DF7"/>
    <w:rsid w:val="00EB2358"/>
    <w:rsid w:val="00EB3EB8"/>
    <w:rsid w:val="00EB579A"/>
    <w:rsid w:val="00EB5EC0"/>
    <w:rsid w:val="00EB73BE"/>
    <w:rsid w:val="00EC02FE"/>
    <w:rsid w:val="00EC0880"/>
    <w:rsid w:val="00EC42A9"/>
    <w:rsid w:val="00EC4A96"/>
    <w:rsid w:val="00EC6A98"/>
    <w:rsid w:val="00EC76D2"/>
    <w:rsid w:val="00EC7C3C"/>
    <w:rsid w:val="00ED1090"/>
    <w:rsid w:val="00ED1745"/>
    <w:rsid w:val="00ED2F62"/>
    <w:rsid w:val="00ED308D"/>
    <w:rsid w:val="00ED3327"/>
    <w:rsid w:val="00ED3832"/>
    <w:rsid w:val="00ED7075"/>
    <w:rsid w:val="00ED7594"/>
    <w:rsid w:val="00EE1264"/>
    <w:rsid w:val="00EE1592"/>
    <w:rsid w:val="00EE3CDE"/>
    <w:rsid w:val="00EE5897"/>
    <w:rsid w:val="00EF0001"/>
    <w:rsid w:val="00EF0C9B"/>
    <w:rsid w:val="00EF32AD"/>
    <w:rsid w:val="00EF418F"/>
    <w:rsid w:val="00EF5D0B"/>
    <w:rsid w:val="00EF6837"/>
    <w:rsid w:val="00F03650"/>
    <w:rsid w:val="00F07E51"/>
    <w:rsid w:val="00F10E33"/>
    <w:rsid w:val="00F11084"/>
    <w:rsid w:val="00F117BE"/>
    <w:rsid w:val="00F20E5A"/>
    <w:rsid w:val="00F232CE"/>
    <w:rsid w:val="00F24AF9"/>
    <w:rsid w:val="00F24FA0"/>
    <w:rsid w:val="00F313D7"/>
    <w:rsid w:val="00F314AD"/>
    <w:rsid w:val="00F36902"/>
    <w:rsid w:val="00F37853"/>
    <w:rsid w:val="00F424BF"/>
    <w:rsid w:val="00F43F3C"/>
    <w:rsid w:val="00F44FC3"/>
    <w:rsid w:val="00F45A19"/>
    <w:rsid w:val="00F46107"/>
    <w:rsid w:val="00F468C5"/>
    <w:rsid w:val="00F472D3"/>
    <w:rsid w:val="00F4782B"/>
    <w:rsid w:val="00F52C35"/>
    <w:rsid w:val="00F52F39"/>
    <w:rsid w:val="00F53F25"/>
    <w:rsid w:val="00F542CF"/>
    <w:rsid w:val="00F54B4E"/>
    <w:rsid w:val="00F57A21"/>
    <w:rsid w:val="00F60833"/>
    <w:rsid w:val="00F6184F"/>
    <w:rsid w:val="00F6202E"/>
    <w:rsid w:val="00F65661"/>
    <w:rsid w:val="00F664DA"/>
    <w:rsid w:val="00F6775D"/>
    <w:rsid w:val="00F677D3"/>
    <w:rsid w:val="00F72525"/>
    <w:rsid w:val="00F75673"/>
    <w:rsid w:val="00F77075"/>
    <w:rsid w:val="00F77139"/>
    <w:rsid w:val="00F77620"/>
    <w:rsid w:val="00F810C9"/>
    <w:rsid w:val="00F8310E"/>
    <w:rsid w:val="00F839E5"/>
    <w:rsid w:val="00F846DE"/>
    <w:rsid w:val="00F867F0"/>
    <w:rsid w:val="00F875C2"/>
    <w:rsid w:val="00F90A77"/>
    <w:rsid w:val="00F914DD"/>
    <w:rsid w:val="00F91B9B"/>
    <w:rsid w:val="00F93E4F"/>
    <w:rsid w:val="00F93EF7"/>
    <w:rsid w:val="00F9757F"/>
    <w:rsid w:val="00F97D98"/>
    <w:rsid w:val="00FA1C51"/>
    <w:rsid w:val="00FA2358"/>
    <w:rsid w:val="00FA41C2"/>
    <w:rsid w:val="00FA54C1"/>
    <w:rsid w:val="00FA64C3"/>
    <w:rsid w:val="00FA6969"/>
    <w:rsid w:val="00FA6AD8"/>
    <w:rsid w:val="00FA7867"/>
    <w:rsid w:val="00FA7875"/>
    <w:rsid w:val="00FA78AF"/>
    <w:rsid w:val="00FB0A61"/>
    <w:rsid w:val="00FB252F"/>
    <w:rsid w:val="00FB2592"/>
    <w:rsid w:val="00FB279D"/>
    <w:rsid w:val="00FB2810"/>
    <w:rsid w:val="00FB7A2C"/>
    <w:rsid w:val="00FC012F"/>
    <w:rsid w:val="00FC2947"/>
    <w:rsid w:val="00FC2CAB"/>
    <w:rsid w:val="00FC36D7"/>
    <w:rsid w:val="00FC3BFE"/>
    <w:rsid w:val="00FC6F6B"/>
    <w:rsid w:val="00FC7764"/>
    <w:rsid w:val="00FC7CA5"/>
    <w:rsid w:val="00FD2A1B"/>
    <w:rsid w:val="00FD4468"/>
    <w:rsid w:val="00FD6ECC"/>
    <w:rsid w:val="00FD7E83"/>
    <w:rsid w:val="00FE0818"/>
    <w:rsid w:val="00FE4668"/>
    <w:rsid w:val="00FE593A"/>
    <w:rsid w:val="00FE6FB1"/>
    <w:rsid w:val="00FE78EF"/>
    <w:rsid w:val="00FF0CA7"/>
    <w:rsid w:val="00FF2A3D"/>
    <w:rsid w:val="00FF33EF"/>
    <w:rsid w:val="00FF41F7"/>
    <w:rsid w:val="00FF4498"/>
    <w:rsid w:val="00FF56B4"/>
    <w:rsid w:val="00FF6475"/>
    <w:rsid w:val="00FF6FF1"/>
    <w:rsid w:val="00FF7894"/>
    <w:rsid w:val="00FF7B55"/>
    <w:rsid w:val="01D72F74"/>
    <w:rsid w:val="02531AC8"/>
    <w:rsid w:val="0352E659"/>
    <w:rsid w:val="0738AA57"/>
    <w:rsid w:val="078ACDDC"/>
    <w:rsid w:val="0D06E85E"/>
    <w:rsid w:val="0E9A4C93"/>
    <w:rsid w:val="114B5606"/>
    <w:rsid w:val="11C67B38"/>
    <w:rsid w:val="12265463"/>
    <w:rsid w:val="148BA3CA"/>
    <w:rsid w:val="16295761"/>
    <w:rsid w:val="1A0E52A4"/>
    <w:rsid w:val="1B5576D1"/>
    <w:rsid w:val="1F0DD7DD"/>
    <w:rsid w:val="20882182"/>
    <w:rsid w:val="2249EC0B"/>
    <w:rsid w:val="24962C4B"/>
    <w:rsid w:val="24AF176F"/>
    <w:rsid w:val="29BA853F"/>
    <w:rsid w:val="29EA5459"/>
    <w:rsid w:val="2B8624BA"/>
    <w:rsid w:val="2BB2F395"/>
    <w:rsid w:val="303EA83F"/>
    <w:rsid w:val="31569ADE"/>
    <w:rsid w:val="3257E76C"/>
    <w:rsid w:val="32C31091"/>
    <w:rsid w:val="35DEF2B0"/>
    <w:rsid w:val="35E3F377"/>
    <w:rsid w:val="3A0A77D0"/>
    <w:rsid w:val="3A12045A"/>
    <w:rsid w:val="3C2C0B65"/>
    <w:rsid w:val="3C2C65B4"/>
    <w:rsid w:val="3D2C422D"/>
    <w:rsid w:val="3D33F6B8"/>
    <w:rsid w:val="3F6CAC99"/>
    <w:rsid w:val="40F6371E"/>
    <w:rsid w:val="414A543D"/>
    <w:rsid w:val="42D178E5"/>
    <w:rsid w:val="4512EF42"/>
    <w:rsid w:val="451A0509"/>
    <w:rsid w:val="47511142"/>
    <w:rsid w:val="4AD80E26"/>
    <w:rsid w:val="4D9CA3CD"/>
    <w:rsid w:val="51963FE4"/>
    <w:rsid w:val="573C7D61"/>
    <w:rsid w:val="5746C1ED"/>
    <w:rsid w:val="58A311B2"/>
    <w:rsid w:val="59DB00CE"/>
    <w:rsid w:val="5BA01DA0"/>
    <w:rsid w:val="5D608289"/>
    <w:rsid w:val="5E72650C"/>
    <w:rsid w:val="6111F145"/>
    <w:rsid w:val="61A3C485"/>
    <w:rsid w:val="635AD627"/>
    <w:rsid w:val="65163DEE"/>
    <w:rsid w:val="6677B0BA"/>
    <w:rsid w:val="67FCAE69"/>
    <w:rsid w:val="6AA9FAF8"/>
    <w:rsid w:val="6CFCEA44"/>
    <w:rsid w:val="70402F99"/>
    <w:rsid w:val="704BB0BF"/>
    <w:rsid w:val="7056A703"/>
    <w:rsid w:val="712726EA"/>
    <w:rsid w:val="73E3AEC3"/>
    <w:rsid w:val="7BFAD6D1"/>
    <w:rsid w:val="7C53C35C"/>
    <w:rsid w:val="7D756A1E"/>
    <w:rsid w:val="7ED3A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07090"/>
  <w15:docId w15:val="{48D05CA8-3B24-4B66-8F4D-F3DA2FA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A6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A61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FB0A6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FB0A61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FB0A61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B0A61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FB0A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B0A61"/>
    <w:pPr>
      <w:ind w:left="720"/>
      <w:contextualSpacing/>
    </w:pPr>
  </w:style>
  <w:style w:type="character" w:styleId="Strong">
    <w:name w:val="Strong"/>
    <w:basedOn w:val="DefaultParagraphFont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locked/>
    <w:rsid w:val="00737279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66E5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E5D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B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FB0A61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B0A61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FB0A61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paragraph">
    <w:name w:val="paragraph"/>
    <w:basedOn w:val="Normal"/>
    <w:rsid w:val="00FB0A6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B0A61"/>
  </w:style>
  <w:style w:type="character" w:customStyle="1" w:styleId="eop">
    <w:name w:val="eop"/>
    <w:basedOn w:val="DefaultParagraphFont"/>
    <w:rsid w:val="00FB0A61"/>
  </w:style>
  <w:style w:type="character" w:customStyle="1" w:styleId="bcx7">
    <w:name w:val="bcx7"/>
    <w:basedOn w:val="DefaultParagraphFont"/>
    <w:rsid w:val="00FB0A61"/>
  </w:style>
  <w:style w:type="character" w:customStyle="1" w:styleId="pagebreaktextspan">
    <w:name w:val="pagebreaktextspan"/>
    <w:basedOn w:val="DefaultParagraphFont"/>
    <w:rsid w:val="00FB0A61"/>
  </w:style>
  <w:style w:type="paragraph" w:styleId="Revision">
    <w:name w:val="Revision"/>
    <w:hidden/>
    <w:uiPriority w:val="99"/>
    <w:semiHidden/>
    <w:rsid w:val="00FB0A61"/>
    <w:rPr>
      <w:sz w:val="22"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B30F9B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B30F9B"/>
    <w:rPr>
      <w:b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2138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2138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D2138"/>
    <w:rPr>
      <w:b/>
      <w:bCs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C81A02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3348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iris-wrc-27/2025/" TargetMode="External"/><Relationship Id="rId18" Type="http://schemas.openxmlformats.org/officeDocument/2006/relationships/hyperlink" Target="mailto:IRIS-WRC@itu.in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iris-wrc-27/2025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rmail@itu.int" TargetMode="External"/><Relationship Id="rId17" Type="http://schemas.openxmlformats.org/officeDocument/2006/relationships/hyperlink" Target="https://www.itu.int/hub/membership/user-account-tie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events/Pages/Virtual-Sessions.aspx" TargetMode="External"/><Relationship Id="rId20" Type="http://schemas.openxmlformats.org/officeDocument/2006/relationships/hyperlink" Target="https://www.itu.int/iris-wrc-27/202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-CIR-0277/e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0d4407-0c86-4168-aef5-7e5ed32f9eb2">
      <UserInfo>
        <DisplayName>Wilson, Joanne</DisplayName>
        <AccountId>20</AccountId>
        <AccountType/>
      </UserInfo>
      <UserInfo>
        <DisplayName>Gimenez, Christine</DisplayName>
        <AccountId>13</AccountId>
        <AccountType/>
      </UserInfo>
      <UserInfo>
        <DisplayName>Deraspe, Marie Jo</DisplayName>
        <AccountId>11</AccountId>
        <AccountType/>
      </UserInfo>
      <UserInfo>
        <DisplayName>Maniewicz, Mario</DisplayName>
        <AccountId>24</AccountId>
        <AccountType/>
      </UserInfo>
    </SharedWithUsers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Props1.xml><?xml version="1.0" encoding="utf-8"?>
<ds:datastoreItem xmlns:ds="http://schemas.openxmlformats.org/officeDocument/2006/customXml" ds:itemID="{AA694689-79A4-40DC-A558-3FAA131D5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3F1CE-FF7D-4873-8721-8A89CC55C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94816-42CB-40DA-8C0E-5035C971B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A5EF3-73CB-40D7-90EC-49D35E502C2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ad0d4407-0c86-4168-aef5-7e5ed32f9eb2"/>
    <ds:schemaRef ds:uri="http://schemas.microsoft.com/office/infopath/2007/PartnerControls"/>
    <ds:schemaRef ds:uri="http://schemas.openxmlformats.org/package/2006/metadata/core-properties"/>
    <ds:schemaRef ds:uri="b793da9a-8d8a-4824-945d-2346bcf27de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0</TotalTime>
  <Pages>3</Pages>
  <Words>658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5094</CharactersWithSpaces>
  <SharedDoc>false</SharedDoc>
  <HLinks>
    <vt:vector size="66" baseType="variant">
      <vt:variant>
        <vt:i4>6029358</vt:i4>
      </vt:variant>
      <vt:variant>
        <vt:i4>18</vt:i4>
      </vt:variant>
      <vt:variant>
        <vt:i4>0</vt:i4>
      </vt:variant>
      <vt:variant>
        <vt:i4>5</vt:i4>
      </vt:variant>
      <vt:variant>
        <vt:lpwstr>mailto:joanne.wilson@itu.int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http://www.itu.int/en/ITU-R/conferences/rag/Pages/default.aspx</vt:lpwstr>
      </vt:variant>
      <vt:variant>
        <vt:lpwstr/>
      </vt:variant>
      <vt:variant>
        <vt:i4>2424868</vt:i4>
      </vt:variant>
      <vt:variant>
        <vt:i4>12</vt:i4>
      </vt:variant>
      <vt:variant>
        <vt:i4>0</vt:i4>
      </vt:variant>
      <vt:variant>
        <vt:i4>5</vt:i4>
      </vt:variant>
      <vt:variant>
        <vt:lpwstr>http://www.itu.int/en/ITU-R/information/events</vt:lpwstr>
      </vt:variant>
      <vt:variant>
        <vt:lpwstr/>
      </vt:variant>
      <vt:variant>
        <vt:i4>4390934</vt:i4>
      </vt:variant>
      <vt:variant>
        <vt:i4>9</vt:i4>
      </vt:variant>
      <vt:variant>
        <vt:i4>0</vt:i4>
      </vt:variant>
      <vt:variant>
        <vt:i4>5</vt:i4>
      </vt:variant>
      <vt:variant>
        <vt:lpwstr>https://zoom.us/download</vt:lpwstr>
      </vt:variant>
      <vt:variant>
        <vt:lpwstr/>
      </vt:variant>
      <vt:variant>
        <vt:i4>7536688</vt:i4>
      </vt:variant>
      <vt:variant>
        <vt:i4>6</vt:i4>
      </vt:variant>
      <vt:variant>
        <vt:i4>0</vt:i4>
      </vt:variant>
      <vt:variant>
        <vt:i4>5</vt:i4>
      </vt:variant>
      <vt:variant>
        <vt:lpwstr>http://www.itu.int/go/RAGchairs</vt:lpwstr>
      </vt:variant>
      <vt:variant>
        <vt:lpwstr/>
      </vt:variant>
      <vt:variant>
        <vt:i4>1310765</vt:i4>
      </vt:variant>
      <vt:variant>
        <vt:i4>3</vt:i4>
      </vt:variant>
      <vt:variant>
        <vt:i4>0</vt:i4>
      </vt:variant>
      <vt:variant>
        <vt:i4>5</vt:i4>
      </vt:variant>
      <vt:variant>
        <vt:lpwstr>mailto:brrag@itu.int</vt:lpwstr>
      </vt:variant>
      <vt:variant>
        <vt:lpwstr/>
      </vt:variant>
      <vt:variant>
        <vt:i4>6357045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http://www.itu.int/en/ITU-R/conferences/rag/Pages/default.aspx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https://itu-app42363.pagelyhosting.com/rag/participation/registration-to-rag/</vt:lpwstr>
      </vt:variant>
      <vt:variant>
        <vt:lpwstr/>
      </vt:variant>
      <vt:variant>
        <vt:i4>8126468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https://www.itu.int/online/mm/scripts/s/gensel90?_filtertxt2=&amp;_filtertxt3=&amp;_filtertxt4=%2CRadiocommunication+Advisory+Group&amp;_filtertxt=&amp;_campaigntype=&amp;_descr=Radiocommunication+Advisory+Group&amp;_roles=-+All+-&amp;studyperiod=M-00000291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https://itu-app42363.pagelyhosting.com/rag/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steel</dc:creator>
  <cp:keywords/>
  <cp:lastModifiedBy>Garcia Borrego Julieth</cp:lastModifiedBy>
  <cp:revision>3</cp:revision>
  <cp:lastPrinted>2020-10-10T03:21:00Z</cp:lastPrinted>
  <dcterms:created xsi:type="dcterms:W3CDTF">2025-09-01T12:01:00Z</dcterms:created>
  <dcterms:modified xsi:type="dcterms:W3CDTF">2025-09-01T12:01:00Z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  <property fmtid="{D5CDD505-2E9C-101B-9397-08002B2CF9AE}" pid="11" name="ContentTypeId">
    <vt:lpwstr>0x010100FD4F6660A0379C4F9667852F9D86F5EE</vt:lpwstr>
  </property>
  <property fmtid="{D5CDD505-2E9C-101B-9397-08002B2CF9AE}" pid="12" name="MediaServiceImageTags">
    <vt:lpwstr/>
  </property>
</Properties>
</file>