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E45AC9" w14:paraId="140C277C" w14:textId="77777777" w:rsidTr="006A1921">
        <w:trPr>
          <w:jc w:val="center"/>
        </w:trPr>
        <w:tc>
          <w:tcPr>
            <w:tcW w:w="9889" w:type="dxa"/>
            <w:gridSpan w:val="3"/>
            <w:shd w:val="clear" w:color="auto" w:fill="auto"/>
          </w:tcPr>
          <w:p w14:paraId="79ABD3FB" w14:textId="77777777" w:rsidR="00EA15B3" w:rsidRPr="00E45AC9" w:rsidRDefault="008E38B4" w:rsidP="00117282">
            <w:pPr>
              <w:spacing w:before="0"/>
              <w:jc w:val="left"/>
              <w:rPr>
                <w:rFonts w:cstheme="minorHAnsi"/>
                <w:b/>
                <w:bCs/>
                <w:color w:val="808080"/>
                <w:sz w:val="28"/>
                <w:szCs w:val="28"/>
                <w:lang w:val="en-GB"/>
              </w:rPr>
            </w:pPr>
            <w:r w:rsidRPr="00E45AC9">
              <w:rPr>
                <w:rFonts w:cstheme="minorHAnsi"/>
                <w:b/>
                <w:bCs/>
                <w:color w:val="808080"/>
                <w:sz w:val="28"/>
                <w:szCs w:val="28"/>
                <w:lang w:val="en-GB"/>
              </w:rPr>
              <w:t xml:space="preserve">Radiocommunication </w:t>
            </w:r>
            <w:r w:rsidR="00AF70DA" w:rsidRPr="00E45AC9">
              <w:rPr>
                <w:rFonts w:cstheme="minorHAnsi"/>
                <w:b/>
                <w:bCs/>
                <w:color w:val="808080"/>
                <w:sz w:val="28"/>
                <w:szCs w:val="28"/>
                <w:lang w:val="en-GB"/>
              </w:rPr>
              <w:t>Bureau (BR)</w:t>
            </w:r>
          </w:p>
          <w:p w14:paraId="4FF04DFA" w14:textId="77777777" w:rsidR="008E38B4" w:rsidRPr="00E45AC9" w:rsidRDefault="008E38B4" w:rsidP="00117282">
            <w:pPr>
              <w:spacing w:before="0"/>
              <w:jc w:val="left"/>
              <w:rPr>
                <w:rFonts w:cstheme="minorHAnsi"/>
                <w:b/>
                <w:bCs/>
                <w:color w:val="808080"/>
                <w:sz w:val="28"/>
                <w:szCs w:val="28"/>
                <w:lang w:val="en-GB"/>
              </w:rPr>
            </w:pPr>
          </w:p>
          <w:p w14:paraId="50EC4B28" w14:textId="77777777" w:rsidR="008E38B4" w:rsidRPr="00E45AC9" w:rsidRDefault="008E38B4" w:rsidP="00117282">
            <w:pPr>
              <w:spacing w:before="0"/>
              <w:jc w:val="left"/>
              <w:rPr>
                <w:rFonts w:cs="Times New Roman Bold"/>
                <w:b/>
                <w:bCs/>
                <w:color w:val="808080"/>
                <w:sz w:val="28"/>
                <w:szCs w:val="28"/>
                <w:lang w:val="en-GB"/>
              </w:rPr>
            </w:pPr>
          </w:p>
        </w:tc>
      </w:tr>
      <w:tr w:rsidR="00651777" w:rsidRPr="00E45AC9" w14:paraId="700F7C96" w14:textId="77777777" w:rsidTr="006A1921">
        <w:trPr>
          <w:jc w:val="center"/>
        </w:trPr>
        <w:tc>
          <w:tcPr>
            <w:tcW w:w="7054" w:type="dxa"/>
            <w:gridSpan w:val="2"/>
            <w:shd w:val="clear" w:color="auto" w:fill="auto"/>
          </w:tcPr>
          <w:p w14:paraId="302A3A3C" w14:textId="77777777" w:rsidR="009B0FB4" w:rsidRPr="00E45AC9" w:rsidRDefault="009B0FB4" w:rsidP="009B0FB4">
            <w:pPr>
              <w:spacing w:before="0"/>
              <w:jc w:val="left"/>
              <w:rPr>
                <w:szCs w:val="24"/>
                <w:lang w:val="en-GB"/>
              </w:rPr>
            </w:pPr>
            <w:r w:rsidRPr="00E45AC9">
              <w:rPr>
                <w:szCs w:val="24"/>
                <w:lang w:val="en-GB"/>
              </w:rPr>
              <w:t>Addendum 1 to</w:t>
            </w:r>
            <w:r w:rsidRPr="00E45AC9">
              <w:rPr>
                <w:szCs w:val="24"/>
                <w:lang w:val="en-GB"/>
              </w:rPr>
              <w:br/>
              <w:t>Administrative Circular</w:t>
            </w:r>
          </w:p>
          <w:p w14:paraId="6897F7F4" w14:textId="69F79589" w:rsidR="00651777" w:rsidRPr="00E45AC9" w:rsidRDefault="009B0FB4" w:rsidP="009B0FB4">
            <w:pPr>
              <w:spacing w:before="0"/>
              <w:jc w:val="left"/>
              <w:rPr>
                <w:b/>
                <w:bCs/>
                <w:szCs w:val="24"/>
                <w:lang w:val="en-GB"/>
              </w:rPr>
            </w:pPr>
            <w:r w:rsidRPr="00E45AC9">
              <w:rPr>
                <w:b/>
                <w:bCs/>
                <w:szCs w:val="24"/>
                <w:lang w:val="en-GB"/>
              </w:rPr>
              <w:t>CA/2</w:t>
            </w:r>
            <w:r w:rsidR="00EE3688">
              <w:rPr>
                <w:b/>
                <w:bCs/>
                <w:szCs w:val="24"/>
                <w:lang w:val="en-GB"/>
              </w:rPr>
              <w:t>70</w:t>
            </w:r>
          </w:p>
        </w:tc>
        <w:tc>
          <w:tcPr>
            <w:tcW w:w="2835" w:type="dxa"/>
            <w:shd w:val="clear" w:color="auto" w:fill="auto"/>
          </w:tcPr>
          <w:p w14:paraId="2910440D" w14:textId="2A848038" w:rsidR="00651777" w:rsidRPr="00E45AC9" w:rsidRDefault="003A5759" w:rsidP="00034340">
            <w:pPr>
              <w:spacing w:before="0"/>
              <w:jc w:val="right"/>
              <w:rPr>
                <w:szCs w:val="24"/>
                <w:lang w:val="en-GB"/>
              </w:rPr>
            </w:pPr>
            <w:r>
              <w:rPr>
                <w:szCs w:val="24"/>
                <w:lang w:val="en-GB"/>
              </w:rPr>
              <w:t>15</w:t>
            </w:r>
            <w:r w:rsidR="00EE3688">
              <w:rPr>
                <w:szCs w:val="24"/>
                <w:lang w:val="en-GB"/>
              </w:rPr>
              <w:t xml:space="preserve"> July 2024</w:t>
            </w:r>
          </w:p>
        </w:tc>
      </w:tr>
      <w:tr w:rsidR="0037309C" w:rsidRPr="00E45AC9" w14:paraId="2AC6E1CF" w14:textId="77777777" w:rsidTr="006A1921">
        <w:trPr>
          <w:jc w:val="center"/>
        </w:trPr>
        <w:tc>
          <w:tcPr>
            <w:tcW w:w="9889" w:type="dxa"/>
            <w:gridSpan w:val="3"/>
            <w:shd w:val="clear" w:color="auto" w:fill="auto"/>
          </w:tcPr>
          <w:p w14:paraId="1D2B8CD7" w14:textId="77777777" w:rsidR="0037309C" w:rsidRPr="00E45AC9" w:rsidRDefault="0037309C" w:rsidP="006047E5">
            <w:pPr>
              <w:spacing w:before="0"/>
              <w:jc w:val="left"/>
              <w:rPr>
                <w:rFonts w:cs="Arial"/>
                <w:szCs w:val="24"/>
                <w:lang w:val="en-GB"/>
              </w:rPr>
            </w:pPr>
          </w:p>
        </w:tc>
      </w:tr>
      <w:tr w:rsidR="0037309C" w:rsidRPr="00E45AC9" w14:paraId="42B00798" w14:textId="77777777" w:rsidTr="006A1921">
        <w:trPr>
          <w:jc w:val="center"/>
        </w:trPr>
        <w:tc>
          <w:tcPr>
            <w:tcW w:w="9889" w:type="dxa"/>
            <w:gridSpan w:val="3"/>
            <w:shd w:val="clear" w:color="auto" w:fill="auto"/>
          </w:tcPr>
          <w:p w14:paraId="2AD1838A" w14:textId="77777777" w:rsidR="0037309C" w:rsidRPr="00E45AC9" w:rsidRDefault="0037309C" w:rsidP="00D374CD">
            <w:pPr>
              <w:spacing w:before="0"/>
              <w:jc w:val="left"/>
              <w:rPr>
                <w:szCs w:val="24"/>
                <w:lang w:val="en-GB"/>
              </w:rPr>
            </w:pPr>
          </w:p>
        </w:tc>
      </w:tr>
      <w:tr w:rsidR="0037309C" w:rsidRPr="00E45AC9" w14:paraId="0E302BBB" w14:textId="77777777" w:rsidTr="006A1921">
        <w:trPr>
          <w:jc w:val="center"/>
        </w:trPr>
        <w:tc>
          <w:tcPr>
            <w:tcW w:w="9889" w:type="dxa"/>
            <w:gridSpan w:val="3"/>
            <w:shd w:val="clear" w:color="auto" w:fill="auto"/>
          </w:tcPr>
          <w:p w14:paraId="2C7A4DDD" w14:textId="77777777" w:rsidR="009B0FB4" w:rsidRPr="00E45AC9" w:rsidRDefault="009B0FB4" w:rsidP="009B0FB4">
            <w:pPr>
              <w:spacing w:before="0"/>
              <w:jc w:val="left"/>
              <w:rPr>
                <w:b/>
                <w:bCs/>
                <w:szCs w:val="24"/>
                <w:lang w:val="en-GB"/>
              </w:rPr>
            </w:pPr>
            <w:r w:rsidRPr="00E45AC9">
              <w:rPr>
                <w:b/>
                <w:bCs/>
                <w:szCs w:val="24"/>
                <w:lang w:val="en-GB"/>
              </w:rPr>
              <w:t>To Administrations of Member States of the ITU and Radiocommunication Sector Members</w:t>
            </w:r>
          </w:p>
          <w:p w14:paraId="6A099F46" w14:textId="77777777" w:rsidR="00D21694" w:rsidRPr="00E45AC9" w:rsidRDefault="00D21694" w:rsidP="006047E5">
            <w:pPr>
              <w:spacing w:before="0"/>
              <w:jc w:val="left"/>
              <w:rPr>
                <w:b/>
                <w:bCs/>
                <w:szCs w:val="24"/>
                <w:lang w:val="en-GB"/>
              </w:rPr>
            </w:pPr>
          </w:p>
        </w:tc>
      </w:tr>
      <w:tr w:rsidR="0037309C" w:rsidRPr="00E45AC9" w14:paraId="4D8F7E93" w14:textId="77777777" w:rsidTr="006A1921">
        <w:trPr>
          <w:jc w:val="center"/>
        </w:trPr>
        <w:tc>
          <w:tcPr>
            <w:tcW w:w="9889" w:type="dxa"/>
            <w:gridSpan w:val="3"/>
            <w:shd w:val="clear" w:color="auto" w:fill="auto"/>
          </w:tcPr>
          <w:p w14:paraId="690A5C9A" w14:textId="77777777" w:rsidR="0037309C" w:rsidRPr="00E45AC9" w:rsidRDefault="0037309C" w:rsidP="006047E5">
            <w:pPr>
              <w:spacing w:before="0"/>
              <w:jc w:val="left"/>
              <w:rPr>
                <w:szCs w:val="24"/>
                <w:lang w:val="en-GB"/>
              </w:rPr>
            </w:pPr>
          </w:p>
        </w:tc>
      </w:tr>
      <w:tr w:rsidR="0037309C" w:rsidRPr="00E45AC9" w14:paraId="7BAF8901" w14:textId="77777777" w:rsidTr="006A1921">
        <w:trPr>
          <w:jc w:val="center"/>
        </w:trPr>
        <w:tc>
          <w:tcPr>
            <w:tcW w:w="9889" w:type="dxa"/>
            <w:gridSpan w:val="3"/>
            <w:shd w:val="clear" w:color="auto" w:fill="auto"/>
          </w:tcPr>
          <w:p w14:paraId="14F7A632" w14:textId="77777777" w:rsidR="0037309C" w:rsidRPr="00E45AC9" w:rsidRDefault="0037309C" w:rsidP="006047E5">
            <w:pPr>
              <w:spacing w:before="0"/>
              <w:jc w:val="left"/>
              <w:rPr>
                <w:szCs w:val="24"/>
                <w:lang w:val="en-GB"/>
              </w:rPr>
            </w:pPr>
          </w:p>
        </w:tc>
      </w:tr>
      <w:tr w:rsidR="00B4054B" w:rsidRPr="00E45AC9" w14:paraId="5CC4E305" w14:textId="77777777" w:rsidTr="006A1921">
        <w:trPr>
          <w:jc w:val="center"/>
        </w:trPr>
        <w:tc>
          <w:tcPr>
            <w:tcW w:w="1526" w:type="dxa"/>
            <w:shd w:val="clear" w:color="auto" w:fill="auto"/>
          </w:tcPr>
          <w:p w14:paraId="1827D816" w14:textId="77777777" w:rsidR="00B4054B" w:rsidRPr="00E45AC9" w:rsidRDefault="00B4054B" w:rsidP="006A0053">
            <w:pPr>
              <w:spacing w:before="0"/>
              <w:jc w:val="left"/>
              <w:rPr>
                <w:szCs w:val="24"/>
                <w:lang w:val="en-GB"/>
              </w:rPr>
            </w:pPr>
            <w:r w:rsidRPr="00E45AC9">
              <w:rPr>
                <w:szCs w:val="24"/>
                <w:lang w:val="en-GB"/>
              </w:rPr>
              <w:t>Subject:</w:t>
            </w:r>
          </w:p>
        </w:tc>
        <w:tc>
          <w:tcPr>
            <w:tcW w:w="8363" w:type="dxa"/>
            <w:gridSpan w:val="2"/>
            <w:vMerge w:val="restart"/>
            <w:shd w:val="clear" w:color="auto" w:fill="auto"/>
          </w:tcPr>
          <w:p w14:paraId="4B998D0C" w14:textId="00BF9C94" w:rsidR="00B4054B" w:rsidRPr="00E45AC9" w:rsidRDefault="009B0FB4" w:rsidP="00B4054B">
            <w:pPr>
              <w:spacing w:before="0"/>
              <w:rPr>
                <w:b/>
                <w:bCs/>
                <w:szCs w:val="24"/>
                <w:lang w:val="en-GB"/>
              </w:rPr>
            </w:pPr>
            <w:r w:rsidRPr="00E45AC9">
              <w:rPr>
                <w:b/>
                <w:bCs/>
                <w:szCs w:val="24"/>
                <w:lang w:val="en-GB"/>
              </w:rPr>
              <w:t>Preparation of the draft CPM Report to WRC-</w:t>
            </w:r>
            <w:r w:rsidR="00EE3688">
              <w:rPr>
                <w:b/>
                <w:bCs/>
                <w:szCs w:val="24"/>
                <w:lang w:val="en-GB"/>
              </w:rPr>
              <w:t>27</w:t>
            </w:r>
          </w:p>
        </w:tc>
      </w:tr>
      <w:tr w:rsidR="00B4054B" w:rsidRPr="00E45AC9" w14:paraId="77A269EF" w14:textId="77777777" w:rsidTr="006A1921">
        <w:trPr>
          <w:jc w:val="center"/>
        </w:trPr>
        <w:tc>
          <w:tcPr>
            <w:tcW w:w="1526" w:type="dxa"/>
            <w:shd w:val="clear" w:color="auto" w:fill="auto"/>
          </w:tcPr>
          <w:p w14:paraId="0846129B" w14:textId="77777777" w:rsidR="00B4054B" w:rsidRPr="00E45AC9" w:rsidRDefault="00B4054B" w:rsidP="006A0053">
            <w:pPr>
              <w:spacing w:before="0"/>
              <w:jc w:val="left"/>
              <w:rPr>
                <w:b/>
                <w:bCs/>
                <w:szCs w:val="24"/>
                <w:lang w:val="en-GB"/>
              </w:rPr>
            </w:pPr>
          </w:p>
        </w:tc>
        <w:tc>
          <w:tcPr>
            <w:tcW w:w="8363" w:type="dxa"/>
            <w:gridSpan w:val="2"/>
            <w:vMerge/>
            <w:shd w:val="clear" w:color="auto" w:fill="auto"/>
          </w:tcPr>
          <w:p w14:paraId="03448B58" w14:textId="77777777" w:rsidR="00B4054B" w:rsidRPr="00E45AC9" w:rsidRDefault="00B4054B" w:rsidP="006A0053">
            <w:pPr>
              <w:spacing w:before="0"/>
              <w:rPr>
                <w:b/>
                <w:bCs/>
                <w:szCs w:val="24"/>
                <w:lang w:val="en-GB"/>
              </w:rPr>
            </w:pPr>
          </w:p>
        </w:tc>
      </w:tr>
      <w:tr w:rsidR="00B4054B" w:rsidRPr="00E45AC9" w14:paraId="527CE445" w14:textId="77777777" w:rsidTr="006A1921">
        <w:trPr>
          <w:jc w:val="center"/>
        </w:trPr>
        <w:tc>
          <w:tcPr>
            <w:tcW w:w="1526" w:type="dxa"/>
            <w:shd w:val="clear" w:color="auto" w:fill="auto"/>
          </w:tcPr>
          <w:p w14:paraId="2CC6F428" w14:textId="77777777" w:rsidR="00B4054B" w:rsidRPr="00E45AC9" w:rsidRDefault="00B4054B" w:rsidP="006A0053">
            <w:pPr>
              <w:spacing w:before="0"/>
              <w:jc w:val="left"/>
              <w:rPr>
                <w:b/>
                <w:bCs/>
                <w:szCs w:val="24"/>
                <w:lang w:val="en-GB"/>
              </w:rPr>
            </w:pPr>
          </w:p>
        </w:tc>
        <w:tc>
          <w:tcPr>
            <w:tcW w:w="8363" w:type="dxa"/>
            <w:gridSpan w:val="2"/>
            <w:vMerge/>
            <w:shd w:val="clear" w:color="auto" w:fill="auto"/>
          </w:tcPr>
          <w:p w14:paraId="67917686" w14:textId="77777777" w:rsidR="00B4054B" w:rsidRPr="00E45AC9" w:rsidRDefault="00B4054B" w:rsidP="006A0053">
            <w:pPr>
              <w:spacing w:before="0"/>
              <w:rPr>
                <w:b/>
                <w:bCs/>
                <w:szCs w:val="24"/>
                <w:lang w:val="en-GB"/>
              </w:rPr>
            </w:pPr>
          </w:p>
        </w:tc>
      </w:tr>
      <w:tr w:rsidR="00C51E92" w:rsidRPr="00E45AC9" w14:paraId="7A3B71A3" w14:textId="77777777" w:rsidTr="006A1921">
        <w:trPr>
          <w:jc w:val="center"/>
        </w:trPr>
        <w:tc>
          <w:tcPr>
            <w:tcW w:w="9889" w:type="dxa"/>
            <w:gridSpan w:val="3"/>
            <w:shd w:val="clear" w:color="auto" w:fill="auto"/>
          </w:tcPr>
          <w:p w14:paraId="1C4E12FF" w14:textId="77777777" w:rsidR="00C51E92" w:rsidRPr="00E45AC9" w:rsidRDefault="00C51E92" w:rsidP="00F72DBF">
            <w:pPr>
              <w:spacing w:before="0"/>
              <w:jc w:val="left"/>
              <w:rPr>
                <w:b/>
                <w:bCs/>
                <w:szCs w:val="24"/>
                <w:lang w:val="en-GB"/>
              </w:rPr>
            </w:pPr>
          </w:p>
        </w:tc>
      </w:tr>
      <w:tr w:rsidR="00C51E92" w:rsidRPr="00E45AC9" w14:paraId="2ECB7A54" w14:textId="77777777" w:rsidTr="006A1921">
        <w:trPr>
          <w:jc w:val="center"/>
        </w:trPr>
        <w:tc>
          <w:tcPr>
            <w:tcW w:w="9889" w:type="dxa"/>
            <w:gridSpan w:val="3"/>
            <w:shd w:val="clear" w:color="auto" w:fill="auto"/>
          </w:tcPr>
          <w:p w14:paraId="55837279" w14:textId="77777777" w:rsidR="00C51E92" w:rsidRPr="00E45AC9" w:rsidRDefault="00C51E92" w:rsidP="00F72DBF">
            <w:pPr>
              <w:spacing w:before="0"/>
              <w:jc w:val="left"/>
              <w:rPr>
                <w:b/>
                <w:bCs/>
                <w:szCs w:val="24"/>
                <w:lang w:val="en-GB"/>
              </w:rPr>
            </w:pPr>
          </w:p>
        </w:tc>
      </w:tr>
    </w:tbl>
    <w:p w14:paraId="486C561C" w14:textId="77777777" w:rsidR="005B77E0" w:rsidRPr="00E45AC9" w:rsidRDefault="005B77E0" w:rsidP="009B0FB4">
      <w:pPr>
        <w:pStyle w:val="Heading1"/>
      </w:pPr>
      <w:r w:rsidRPr="00E45AC9">
        <w:t>Introduction</w:t>
      </w:r>
    </w:p>
    <w:p w14:paraId="7F304C1B" w14:textId="1E9E5356" w:rsidR="005B77E0" w:rsidRPr="00E45AC9" w:rsidRDefault="005B77E0" w:rsidP="00D00CD9">
      <w:pPr>
        <w:rPr>
          <w:lang w:val="en-GB"/>
        </w:rPr>
      </w:pPr>
      <w:r w:rsidRPr="004D0E22">
        <w:rPr>
          <w:spacing w:val="-2"/>
          <w:lang w:val="en-GB"/>
        </w:rPr>
        <w:t>In</w:t>
      </w:r>
      <w:r w:rsidR="00EE3688" w:rsidRPr="004D0E22">
        <w:rPr>
          <w:spacing w:val="-2"/>
          <w:lang w:val="en-GB"/>
        </w:rPr>
        <w:t xml:space="preserve"> June 2024</w:t>
      </w:r>
      <w:r w:rsidRPr="004D0E22">
        <w:rPr>
          <w:spacing w:val="-2"/>
          <w:lang w:val="en-GB"/>
        </w:rPr>
        <w:t xml:space="preserve">, the ITU Council adopted Resolution </w:t>
      </w:r>
      <w:r w:rsidR="00EE3688" w:rsidRPr="004D0E22">
        <w:rPr>
          <w:spacing w:val="-2"/>
          <w:lang w:val="en-GB"/>
        </w:rPr>
        <w:t xml:space="preserve">1422 </w:t>
      </w:r>
      <w:r w:rsidRPr="004D0E22">
        <w:rPr>
          <w:spacing w:val="-2"/>
          <w:lang w:val="en-GB"/>
        </w:rPr>
        <w:t>(see</w:t>
      </w:r>
      <w:r w:rsidR="00EE3688" w:rsidRPr="004D0E22">
        <w:rPr>
          <w:spacing w:val="-2"/>
          <w:lang w:val="en-GB"/>
        </w:rPr>
        <w:t xml:space="preserve"> Document </w:t>
      </w:r>
      <w:hyperlink r:id="rId8" w:history="1">
        <w:r w:rsidR="00EE3688" w:rsidRPr="004D0E22">
          <w:rPr>
            <w:rStyle w:val="Hyperlink"/>
            <w:spacing w:val="-2"/>
            <w:lang w:val="en-GB"/>
          </w:rPr>
          <w:t>C24/125</w:t>
        </w:r>
      </w:hyperlink>
      <w:r w:rsidR="00EE3688" w:rsidRPr="004D0E22">
        <w:rPr>
          <w:spacing w:val="-2"/>
          <w:lang w:val="en-GB"/>
        </w:rPr>
        <w:t xml:space="preserve"> dated 14 June 2024</w:t>
      </w:r>
      <w:r w:rsidRPr="004D0E22">
        <w:rPr>
          <w:spacing w:val="-2"/>
          <w:lang w:val="en-GB"/>
        </w:rPr>
        <w:t>),</w:t>
      </w:r>
      <w:r w:rsidRPr="00E45AC9">
        <w:rPr>
          <w:lang w:val="en-GB"/>
        </w:rPr>
        <w:t xml:space="preserve"> which contains, </w:t>
      </w:r>
      <w:r w:rsidRPr="00E45AC9">
        <w:rPr>
          <w:i/>
          <w:iCs/>
          <w:lang w:val="en-GB"/>
        </w:rPr>
        <w:t>inter-alia</w:t>
      </w:r>
      <w:r w:rsidRPr="00E45AC9">
        <w:rPr>
          <w:lang w:val="en-GB"/>
        </w:rPr>
        <w:t xml:space="preserve">, the agenda of the World Radiocommunication Conference </w:t>
      </w:r>
      <w:r w:rsidR="0063681E">
        <w:rPr>
          <w:lang w:val="en-GB"/>
        </w:rPr>
        <w:t xml:space="preserve">2027 </w:t>
      </w:r>
      <w:r w:rsidRPr="00E45AC9">
        <w:rPr>
          <w:lang w:val="en-GB"/>
        </w:rPr>
        <w:t>(WRC</w:t>
      </w:r>
      <w:r w:rsidRPr="00E45AC9">
        <w:rPr>
          <w:lang w:val="en-GB"/>
        </w:rPr>
        <w:noBreakHyphen/>
      </w:r>
      <w:r w:rsidR="0063681E">
        <w:rPr>
          <w:lang w:val="en-GB"/>
        </w:rPr>
        <w:t>27</w:t>
      </w:r>
      <w:r w:rsidRPr="00E45AC9">
        <w:rPr>
          <w:lang w:val="en-GB"/>
        </w:rPr>
        <w:t xml:space="preserve">). In addition, </w:t>
      </w:r>
      <w:r w:rsidR="001357C6">
        <w:rPr>
          <w:lang w:val="en-GB"/>
        </w:rPr>
        <w:t xml:space="preserve">the </w:t>
      </w:r>
      <w:r w:rsidR="001357C6" w:rsidRPr="00E45AC9">
        <w:rPr>
          <w:lang w:val="en-GB"/>
        </w:rPr>
        <w:t xml:space="preserve">Council </w:t>
      </w:r>
      <w:r w:rsidR="001357C6">
        <w:rPr>
          <w:lang w:val="en-GB"/>
        </w:rPr>
        <w:t xml:space="preserve">noted </w:t>
      </w:r>
      <w:r w:rsidRPr="00E45AC9">
        <w:rPr>
          <w:lang w:val="en-GB"/>
        </w:rPr>
        <w:t xml:space="preserve">the information </w:t>
      </w:r>
      <w:r w:rsidR="007E5F06">
        <w:rPr>
          <w:lang w:val="en-GB"/>
        </w:rPr>
        <w:t xml:space="preserve">contained </w:t>
      </w:r>
      <w:r w:rsidRPr="00E45AC9">
        <w:rPr>
          <w:lang w:val="en-GB"/>
        </w:rPr>
        <w:t>in Document</w:t>
      </w:r>
      <w:r w:rsidR="007559BE" w:rsidRPr="00E45AC9">
        <w:rPr>
          <w:lang w:val="en-GB"/>
        </w:rPr>
        <w:t> </w:t>
      </w:r>
      <w:hyperlink r:id="rId9" w:history="1">
        <w:r w:rsidR="0063681E" w:rsidRPr="0063681E">
          <w:rPr>
            <w:rStyle w:val="Hyperlink"/>
            <w:lang w:val="en-GB"/>
          </w:rPr>
          <w:t>C24/37</w:t>
        </w:r>
      </w:hyperlink>
      <w:r w:rsidR="0063681E">
        <w:rPr>
          <w:lang w:val="en-GB"/>
        </w:rPr>
        <w:t xml:space="preserve"> </w:t>
      </w:r>
      <w:r w:rsidRPr="00E45AC9">
        <w:rPr>
          <w:lang w:val="en-GB"/>
        </w:rPr>
        <w:t xml:space="preserve">on </w:t>
      </w:r>
      <w:r w:rsidR="0063681E">
        <w:rPr>
          <w:lang w:val="en-GB"/>
        </w:rPr>
        <w:t>a possible schedule of the second session of the CPM-27 (CPM27-2)</w:t>
      </w:r>
      <w:r w:rsidR="007E5F06">
        <w:rPr>
          <w:lang w:val="en-GB"/>
        </w:rPr>
        <w:t xml:space="preserve"> in April 2027 and </w:t>
      </w:r>
      <w:r w:rsidR="0063681E">
        <w:rPr>
          <w:lang w:val="en-GB"/>
        </w:rPr>
        <w:t xml:space="preserve">of </w:t>
      </w:r>
      <w:r w:rsidRPr="00E45AC9">
        <w:rPr>
          <w:lang w:val="en-GB"/>
        </w:rPr>
        <w:t xml:space="preserve">the </w:t>
      </w:r>
      <w:r w:rsidR="0063681E" w:rsidRPr="00334CD3">
        <w:rPr>
          <w:color w:val="000000"/>
        </w:rPr>
        <w:t>Radiocommunication Assembly</w:t>
      </w:r>
      <w:r w:rsidR="0063681E" w:rsidRPr="00E45AC9">
        <w:rPr>
          <w:lang w:val="en-GB"/>
        </w:rPr>
        <w:t xml:space="preserve"> </w:t>
      </w:r>
      <w:r w:rsidR="0063681E">
        <w:rPr>
          <w:lang w:val="en-GB"/>
        </w:rPr>
        <w:t>2027 (</w:t>
      </w:r>
      <w:r w:rsidRPr="00E45AC9">
        <w:rPr>
          <w:lang w:val="en-GB"/>
        </w:rPr>
        <w:t>RA-2</w:t>
      </w:r>
      <w:r w:rsidR="0063681E">
        <w:rPr>
          <w:lang w:val="en-GB"/>
        </w:rPr>
        <w:t>7)</w:t>
      </w:r>
      <w:r w:rsidRPr="00E45AC9">
        <w:rPr>
          <w:lang w:val="en-GB"/>
        </w:rPr>
        <w:t xml:space="preserve"> and WRC‐2</w:t>
      </w:r>
      <w:r w:rsidR="0063681E">
        <w:rPr>
          <w:lang w:val="en-GB"/>
        </w:rPr>
        <w:t>7</w:t>
      </w:r>
      <w:r w:rsidRPr="00E45AC9">
        <w:rPr>
          <w:lang w:val="en-GB"/>
        </w:rPr>
        <w:t xml:space="preserve"> in </w:t>
      </w:r>
      <w:r w:rsidR="0063681E">
        <w:rPr>
          <w:lang w:val="en-GB"/>
        </w:rPr>
        <w:t>October-November 2027</w:t>
      </w:r>
      <w:r w:rsidR="00253C80">
        <w:rPr>
          <w:lang w:val="en-GB"/>
        </w:rPr>
        <w:t>,</w:t>
      </w:r>
      <w:r w:rsidR="007E5F06">
        <w:rPr>
          <w:lang w:val="en-GB"/>
        </w:rPr>
        <w:t xml:space="preserve"> based on the availability of the CICG (</w:t>
      </w:r>
      <w:r w:rsidR="007E5F06" w:rsidRPr="007E5F06">
        <w:rPr>
          <w:lang w:val="en-GB"/>
        </w:rPr>
        <w:t xml:space="preserve">Centre International des </w:t>
      </w:r>
      <w:proofErr w:type="spellStart"/>
      <w:r w:rsidR="007E5F06" w:rsidRPr="007E5F06">
        <w:rPr>
          <w:lang w:val="en-GB"/>
        </w:rPr>
        <w:t>Conférences</w:t>
      </w:r>
      <w:proofErr w:type="spellEnd"/>
      <w:r w:rsidR="007E5F06" w:rsidRPr="007E5F06">
        <w:rPr>
          <w:lang w:val="en-GB"/>
        </w:rPr>
        <w:t xml:space="preserve"> de Genève</w:t>
      </w:r>
      <w:r w:rsidR="007E5F06">
        <w:rPr>
          <w:lang w:val="en-GB"/>
        </w:rPr>
        <w:t>)</w:t>
      </w:r>
      <w:r w:rsidRPr="00E45AC9">
        <w:rPr>
          <w:lang w:val="en-GB"/>
        </w:rPr>
        <w:t>.</w:t>
      </w:r>
    </w:p>
    <w:p w14:paraId="7AE4A323" w14:textId="6F2CD763" w:rsidR="005B77E0" w:rsidRPr="00E45AC9" w:rsidRDefault="005B77E0" w:rsidP="00D00CD9">
      <w:pPr>
        <w:rPr>
          <w:lang w:val="en-GB"/>
        </w:rPr>
      </w:pPr>
      <w:r w:rsidRPr="00E45AC9">
        <w:rPr>
          <w:lang w:val="en-GB"/>
        </w:rPr>
        <w:t>Taking into account this information and the results of the first session of the Conference Preparatory Meeting (CPM2</w:t>
      </w:r>
      <w:r w:rsidR="001357C6">
        <w:rPr>
          <w:lang w:val="en-GB"/>
        </w:rPr>
        <w:t>7</w:t>
      </w:r>
      <w:r w:rsidRPr="00E45AC9">
        <w:rPr>
          <w:lang w:val="en-GB"/>
        </w:rPr>
        <w:t xml:space="preserve">-1, see Administrative Circular </w:t>
      </w:r>
      <w:hyperlink r:id="rId10" w:history="1">
        <w:r w:rsidR="001357C6" w:rsidRPr="00E45AC9">
          <w:rPr>
            <w:rStyle w:val="Hyperlink"/>
            <w:lang w:val="en-GB"/>
          </w:rPr>
          <w:t>CA/2</w:t>
        </w:r>
        <w:r w:rsidR="001357C6">
          <w:rPr>
            <w:rStyle w:val="Hyperlink"/>
            <w:lang w:val="en-GB"/>
          </w:rPr>
          <w:t>70</w:t>
        </w:r>
      </w:hyperlink>
      <w:r w:rsidR="001357C6" w:rsidRPr="00E45AC9">
        <w:rPr>
          <w:lang w:val="en-GB"/>
        </w:rPr>
        <w:t xml:space="preserve"> </w:t>
      </w:r>
      <w:r w:rsidRPr="00E45AC9">
        <w:rPr>
          <w:lang w:val="en-GB"/>
        </w:rPr>
        <w:t xml:space="preserve">of </w:t>
      </w:r>
      <w:r w:rsidR="001357C6" w:rsidRPr="001357C6">
        <w:rPr>
          <w:lang w:val="en-GB"/>
        </w:rPr>
        <w:t>26 January 2024</w:t>
      </w:r>
      <w:r w:rsidRPr="00E45AC9">
        <w:rPr>
          <w:lang w:val="en-GB"/>
        </w:rPr>
        <w:t>), the CPM</w:t>
      </w:r>
      <w:r w:rsidR="00253C80">
        <w:rPr>
          <w:lang w:val="en-GB"/>
        </w:rPr>
        <w:noBreakHyphen/>
      </w:r>
      <w:r w:rsidR="001357C6">
        <w:rPr>
          <w:lang w:val="en-GB"/>
        </w:rPr>
        <w:t>27</w:t>
      </w:r>
      <w:r w:rsidRPr="00E45AC9">
        <w:rPr>
          <w:lang w:val="en-GB"/>
        </w:rPr>
        <w:t xml:space="preserve"> Steering Committee met on </w:t>
      </w:r>
      <w:r w:rsidR="001357C6">
        <w:rPr>
          <w:lang w:val="en-GB"/>
        </w:rPr>
        <w:t xml:space="preserve">24 June 2024 </w:t>
      </w:r>
      <w:r w:rsidRPr="00E45AC9">
        <w:rPr>
          <w:lang w:val="en-GB"/>
        </w:rPr>
        <w:t>to review the preparation of the draft CPM Report to WRC-</w:t>
      </w:r>
      <w:r w:rsidR="001357C6">
        <w:rPr>
          <w:lang w:val="en-GB"/>
        </w:rPr>
        <w:t>27</w:t>
      </w:r>
      <w:r w:rsidRPr="00E45AC9">
        <w:rPr>
          <w:lang w:val="en-GB"/>
        </w:rPr>
        <w:t xml:space="preserve">. The </w:t>
      </w:r>
      <w:r w:rsidR="004E2898">
        <w:rPr>
          <w:lang w:val="en-GB"/>
        </w:rPr>
        <w:t>other members of the CPM-27 Management Team, i.e. the</w:t>
      </w:r>
      <w:r w:rsidR="004E2898" w:rsidRPr="00E45AC9">
        <w:rPr>
          <w:lang w:val="en-GB"/>
        </w:rPr>
        <w:t xml:space="preserve"> </w:t>
      </w:r>
      <w:r w:rsidRPr="00E45AC9">
        <w:rPr>
          <w:lang w:val="en-GB"/>
        </w:rPr>
        <w:t>Chair</w:t>
      </w:r>
      <w:r w:rsidR="004E2898">
        <w:rPr>
          <w:lang w:val="en-GB"/>
        </w:rPr>
        <w:t>s</w:t>
      </w:r>
      <w:r w:rsidRPr="00E45AC9">
        <w:rPr>
          <w:lang w:val="en-GB"/>
        </w:rPr>
        <w:t xml:space="preserve"> of the ITU-R Study Groups and responsible groups</w:t>
      </w:r>
      <w:r w:rsidR="004E2898">
        <w:rPr>
          <w:lang w:val="en-GB"/>
        </w:rPr>
        <w:t>,</w:t>
      </w:r>
      <w:r w:rsidRPr="00E45AC9">
        <w:rPr>
          <w:lang w:val="en-GB"/>
        </w:rPr>
        <w:t xml:space="preserve"> were </w:t>
      </w:r>
      <w:r w:rsidR="004E2898">
        <w:rPr>
          <w:lang w:val="en-GB"/>
        </w:rPr>
        <w:t xml:space="preserve">also </w:t>
      </w:r>
      <w:r w:rsidRPr="00E45AC9">
        <w:rPr>
          <w:lang w:val="en-GB"/>
        </w:rPr>
        <w:t>invited to attend this meeting.</w:t>
      </w:r>
    </w:p>
    <w:p w14:paraId="30537552" w14:textId="54F70633" w:rsidR="005B77E0" w:rsidRPr="00E45AC9" w:rsidRDefault="005B77E0" w:rsidP="009B0FB4">
      <w:pPr>
        <w:pStyle w:val="Heading1"/>
      </w:pPr>
      <w:r w:rsidRPr="00E45AC9">
        <w:t>Preparation of the draft CPM Report to WRC</w:t>
      </w:r>
      <w:r w:rsidR="00253C80">
        <w:t>-</w:t>
      </w:r>
      <w:r w:rsidR="00965E11">
        <w:t>27</w:t>
      </w:r>
    </w:p>
    <w:p w14:paraId="0CC88B28" w14:textId="4E0FDA9D" w:rsidR="005B77E0" w:rsidRPr="00E45AC9" w:rsidRDefault="005B77E0" w:rsidP="00D00CD9">
      <w:pPr>
        <w:rPr>
          <w:lang w:val="en-GB"/>
        </w:rPr>
      </w:pPr>
      <w:r w:rsidRPr="00E45AC9">
        <w:rPr>
          <w:lang w:val="en-GB"/>
        </w:rPr>
        <w:t xml:space="preserve">Based on Resolution </w:t>
      </w:r>
      <w:r w:rsidR="00965E11">
        <w:rPr>
          <w:lang w:val="en-GB"/>
        </w:rPr>
        <w:t xml:space="preserve">1422 </w:t>
      </w:r>
      <w:r w:rsidRPr="00E45AC9">
        <w:rPr>
          <w:lang w:val="en-GB"/>
        </w:rPr>
        <w:t>(C2</w:t>
      </w:r>
      <w:r w:rsidR="00965E11">
        <w:rPr>
          <w:lang w:val="en-GB"/>
        </w:rPr>
        <w:t>4</w:t>
      </w:r>
      <w:r w:rsidRPr="00E45AC9">
        <w:rPr>
          <w:lang w:val="en-GB"/>
        </w:rPr>
        <w:t xml:space="preserve">) and Resolution </w:t>
      </w:r>
      <w:hyperlink r:id="rId11" w:history="1">
        <w:r w:rsidRPr="00E45AC9">
          <w:rPr>
            <w:rStyle w:val="Hyperlink"/>
            <w:lang w:val="en-GB"/>
          </w:rPr>
          <w:t>ITU-R 2-</w:t>
        </w:r>
        <w:r w:rsidR="00965E11">
          <w:rPr>
            <w:rStyle w:val="Hyperlink"/>
            <w:lang w:val="en-GB"/>
          </w:rPr>
          <w:t>9</w:t>
        </w:r>
      </w:hyperlink>
      <w:r w:rsidRPr="00E45AC9">
        <w:rPr>
          <w:lang w:val="en-GB"/>
        </w:rPr>
        <w:t>, the second session of CPM-</w:t>
      </w:r>
      <w:r w:rsidR="00965E11">
        <w:rPr>
          <w:lang w:val="en-GB"/>
        </w:rPr>
        <w:t>27</w:t>
      </w:r>
      <w:r w:rsidRPr="00E45AC9">
        <w:rPr>
          <w:lang w:val="en-GB"/>
        </w:rPr>
        <w:t xml:space="preserve"> (CPM</w:t>
      </w:r>
      <w:r w:rsidR="00965E11">
        <w:rPr>
          <w:lang w:val="en-GB"/>
        </w:rPr>
        <w:t>27-2</w:t>
      </w:r>
      <w:r w:rsidRPr="00E45AC9">
        <w:rPr>
          <w:lang w:val="en-GB"/>
        </w:rPr>
        <w:t xml:space="preserve">) was agreed to be planned to take place during the second quarter of </w:t>
      </w:r>
      <w:r w:rsidR="00965E11">
        <w:rPr>
          <w:lang w:val="en-GB"/>
        </w:rPr>
        <w:t>2027</w:t>
      </w:r>
      <w:r w:rsidRPr="00E45AC9">
        <w:rPr>
          <w:rStyle w:val="FootnoteReference"/>
          <w:lang w:val="en-GB"/>
        </w:rPr>
        <w:footnoteReference w:customMarkFollows="1" w:id="1"/>
        <w:t>*</w:t>
      </w:r>
      <w:r w:rsidRPr="00E45AC9">
        <w:rPr>
          <w:lang w:val="en-GB"/>
        </w:rPr>
        <w:t>. It was further decided that the final draft CPM texts from the responsible groups shall be received by the respective CPM</w:t>
      </w:r>
      <w:r w:rsidRPr="00E45AC9">
        <w:rPr>
          <w:lang w:val="en-GB"/>
        </w:rPr>
        <w:noBreakHyphen/>
      </w:r>
      <w:r w:rsidR="00965E11">
        <w:rPr>
          <w:lang w:val="en-GB"/>
        </w:rPr>
        <w:t>27</w:t>
      </w:r>
      <w:r w:rsidRPr="00E45AC9">
        <w:rPr>
          <w:lang w:val="en-GB"/>
        </w:rPr>
        <w:t xml:space="preserve"> Chapter Rapporteurs, with a copy to the CPM-</w:t>
      </w:r>
      <w:r w:rsidR="00965E11">
        <w:rPr>
          <w:lang w:val="en-GB"/>
        </w:rPr>
        <w:t>27</w:t>
      </w:r>
      <w:r w:rsidRPr="00E45AC9">
        <w:rPr>
          <w:lang w:val="en-GB"/>
        </w:rPr>
        <w:t xml:space="preserve"> Chair and to the BR Counsellor for the CPM, by </w:t>
      </w:r>
      <w:r w:rsidR="00965E11">
        <w:rPr>
          <w:b/>
          <w:bCs/>
          <w:lang w:val="en-GB"/>
        </w:rPr>
        <w:t>23 </w:t>
      </w:r>
      <w:r w:rsidRPr="00E45AC9">
        <w:rPr>
          <w:b/>
          <w:bCs/>
          <w:lang w:val="en-GB"/>
        </w:rPr>
        <w:t>October</w:t>
      </w:r>
      <w:r w:rsidR="00965E11">
        <w:rPr>
          <w:b/>
          <w:bCs/>
          <w:lang w:val="en-GB"/>
        </w:rPr>
        <w:t> 2026</w:t>
      </w:r>
      <w:r w:rsidRPr="00E45AC9">
        <w:rPr>
          <w:lang w:val="en-GB"/>
        </w:rPr>
        <w:t xml:space="preserve"> at the latest, </w:t>
      </w:r>
      <w:proofErr w:type="gramStart"/>
      <w:r w:rsidRPr="00E45AC9">
        <w:rPr>
          <w:lang w:val="en-GB"/>
        </w:rPr>
        <w:t>taking into account</w:t>
      </w:r>
      <w:proofErr w:type="gramEnd"/>
      <w:r w:rsidRPr="00E45AC9">
        <w:rPr>
          <w:lang w:val="en-GB"/>
        </w:rPr>
        <w:t xml:space="preserve"> the planned dates of </w:t>
      </w:r>
      <w:r w:rsidR="00B13178" w:rsidRPr="00E45AC9">
        <w:rPr>
          <w:lang w:val="en-GB"/>
        </w:rPr>
        <w:t xml:space="preserve">meetings </w:t>
      </w:r>
      <w:r w:rsidR="00B13178">
        <w:rPr>
          <w:lang w:val="en-GB"/>
        </w:rPr>
        <w:t xml:space="preserve">of the </w:t>
      </w:r>
      <w:r w:rsidRPr="00E45AC9">
        <w:rPr>
          <w:lang w:val="en-GB"/>
        </w:rPr>
        <w:t>responsible groups.</w:t>
      </w:r>
    </w:p>
    <w:p w14:paraId="048F3223" w14:textId="4957A450" w:rsidR="005B77E0" w:rsidRPr="00E45AC9" w:rsidRDefault="005B77E0" w:rsidP="008345D8">
      <w:pPr>
        <w:rPr>
          <w:b/>
          <w:bCs/>
          <w:lang w:val="en-GB"/>
        </w:rPr>
      </w:pPr>
      <w:r w:rsidRPr="00B42135">
        <w:rPr>
          <w:lang w:val="en-GB"/>
        </w:rPr>
        <w:t>The meeting of the CPM-</w:t>
      </w:r>
      <w:r w:rsidR="00531E21" w:rsidRPr="00B42135">
        <w:rPr>
          <w:lang w:val="en-GB"/>
        </w:rPr>
        <w:t>27</w:t>
      </w:r>
      <w:r w:rsidRPr="00B42135">
        <w:rPr>
          <w:lang w:val="en-GB"/>
        </w:rPr>
        <w:t xml:space="preserve"> Management Team is planned to be held on </w:t>
      </w:r>
      <w:r w:rsidR="00531E21" w:rsidRPr="00B42135">
        <w:rPr>
          <w:b/>
          <w:bCs/>
          <w:lang w:val="en-GB"/>
        </w:rPr>
        <w:t xml:space="preserve">11 and 12 </w:t>
      </w:r>
      <w:r w:rsidRPr="00B42135">
        <w:rPr>
          <w:b/>
          <w:bCs/>
          <w:lang w:val="en-GB"/>
        </w:rPr>
        <w:t>November</w:t>
      </w:r>
      <w:r w:rsidR="00531E21" w:rsidRPr="00B42135">
        <w:rPr>
          <w:b/>
          <w:bCs/>
          <w:lang w:val="en-GB"/>
        </w:rPr>
        <w:t xml:space="preserve"> 2026</w:t>
      </w:r>
      <w:r w:rsidRPr="00B42135">
        <w:rPr>
          <w:lang w:val="en-GB"/>
        </w:rPr>
        <w:t xml:space="preserve"> to consolidate the draft CPM texts from the responsible groups into the draft CPM Report.</w:t>
      </w:r>
    </w:p>
    <w:p w14:paraId="04830976" w14:textId="7631E4E5" w:rsidR="005B77E0" w:rsidRPr="00B42135" w:rsidRDefault="005B77E0" w:rsidP="00B13178">
      <w:pPr>
        <w:keepLines/>
        <w:rPr>
          <w:szCs w:val="24"/>
          <w:lang w:val="en-GB"/>
        </w:rPr>
      </w:pPr>
      <w:r w:rsidRPr="00E45AC9">
        <w:rPr>
          <w:lang w:val="en-GB"/>
        </w:rPr>
        <w:lastRenderedPageBreak/>
        <w:t>Based on the information received from the Study Groups</w:t>
      </w:r>
      <w:r w:rsidR="00253C80">
        <w:rPr>
          <w:lang w:val="en-GB"/>
        </w:rPr>
        <w:t xml:space="preserve"> and/or working parties</w:t>
      </w:r>
      <w:r w:rsidRPr="00E45AC9">
        <w:rPr>
          <w:lang w:val="en-GB"/>
        </w:rPr>
        <w:t>, the CPM-</w:t>
      </w:r>
      <w:r w:rsidR="00531E21">
        <w:rPr>
          <w:lang w:val="en-GB"/>
        </w:rPr>
        <w:t>27</w:t>
      </w:r>
      <w:r w:rsidRPr="00E45AC9">
        <w:rPr>
          <w:lang w:val="en-GB"/>
        </w:rPr>
        <w:t xml:space="preserve"> Steering Committee has amended some of the </w:t>
      </w:r>
      <w:r w:rsidR="00AD0A23">
        <w:rPr>
          <w:lang w:val="en-GB"/>
        </w:rPr>
        <w:t xml:space="preserve">lists of the contributing </w:t>
      </w:r>
      <w:r w:rsidRPr="00E45AC9">
        <w:rPr>
          <w:lang w:val="en-GB"/>
        </w:rPr>
        <w:t>groups listed in the table on the allocation of ITU-R preparatory work for WRC</w:t>
      </w:r>
      <w:r w:rsidRPr="00E45AC9">
        <w:rPr>
          <w:lang w:val="en-GB"/>
        </w:rPr>
        <w:noBreakHyphen/>
      </w:r>
      <w:r w:rsidR="004A68D0">
        <w:rPr>
          <w:lang w:val="en-GB"/>
        </w:rPr>
        <w:t>27</w:t>
      </w:r>
      <w:r w:rsidRPr="00E45AC9">
        <w:rPr>
          <w:lang w:val="en-GB"/>
        </w:rPr>
        <w:t>, as indicated in Annex 1 to this Addendum 1 of CA/2</w:t>
      </w:r>
      <w:r w:rsidR="00531E21">
        <w:rPr>
          <w:lang w:val="en-GB"/>
        </w:rPr>
        <w:t>70</w:t>
      </w:r>
      <w:r w:rsidRPr="00E45AC9">
        <w:rPr>
          <w:lang w:val="en-GB"/>
        </w:rPr>
        <w:t>. The proposed detailed structure for the draft CPM Report to WRC</w:t>
      </w:r>
      <w:r w:rsidRPr="00E45AC9">
        <w:rPr>
          <w:lang w:val="en-GB"/>
        </w:rPr>
        <w:noBreakHyphen/>
      </w:r>
      <w:r w:rsidR="00531E21">
        <w:rPr>
          <w:lang w:val="en-GB"/>
        </w:rPr>
        <w:t>27</w:t>
      </w:r>
      <w:r w:rsidRPr="00E45AC9">
        <w:rPr>
          <w:lang w:val="en-GB"/>
        </w:rPr>
        <w:t xml:space="preserve"> has been revised </w:t>
      </w:r>
      <w:r w:rsidRPr="00B42135">
        <w:rPr>
          <w:lang w:val="en-GB"/>
        </w:rPr>
        <w:t xml:space="preserve">accordingly and </w:t>
      </w:r>
      <w:r w:rsidRPr="00B42135">
        <w:rPr>
          <w:rFonts w:eastAsia="SimSun"/>
          <w:szCs w:val="24"/>
          <w:lang w:val="en-GB" w:eastAsia="zh-CN"/>
        </w:rPr>
        <w:t>can be found at the following ITU web address:</w:t>
      </w:r>
      <w:r w:rsidR="008B5FC0" w:rsidRPr="00B42135">
        <w:rPr>
          <w:rFonts w:cs="Arial"/>
          <w:color w:val="0000FF"/>
          <w:szCs w:val="24"/>
          <w:lang w:val="en-GB"/>
        </w:rPr>
        <w:t xml:space="preserve"> </w:t>
      </w:r>
      <w:hyperlink r:id="rId12" w:history="1">
        <w:r w:rsidR="008B5FC0" w:rsidRPr="00B42135">
          <w:rPr>
            <w:rStyle w:val="Hyperlink"/>
            <w:rFonts w:cs="Arial"/>
            <w:szCs w:val="24"/>
            <w:lang w:val="en-GB"/>
          </w:rPr>
          <w:t>www.itu.int/oth/R0A0A000023/en</w:t>
        </w:r>
      </w:hyperlink>
      <w:r w:rsidR="008B5FC0" w:rsidRPr="00B42135">
        <w:rPr>
          <w:rFonts w:cs="Arial"/>
          <w:color w:val="0000FF"/>
          <w:szCs w:val="24"/>
          <w:lang w:val="en-GB"/>
        </w:rPr>
        <w:t>.</w:t>
      </w:r>
      <w:r w:rsidR="008C5B4A" w:rsidRPr="00B42135">
        <w:rPr>
          <w:lang w:val="en-GB"/>
        </w:rPr>
        <w:t xml:space="preserve"> No changes were made to the table on the </w:t>
      </w:r>
      <w:r w:rsidR="008C5B4A" w:rsidRPr="00B42135">
        <w:rPr>
          <w:szCs w:val="24"/>
          <w:lang w:val="en-GB" w:eastAsia="zh-CN"/>
        </w:rPr>
        <w:t>provisional</w:t>
      </w:r>
      <w:r w:rsidR="008C5B4A" w:rsidRPr="00B42135">
        <w:rPr>
          <w:lang w:val="en-GB"/>
        </w:rPr>
        <w:t xml:space="preserve"> ITU-R preparatory work for WRC-</w:t>
      </w:r>
      <w:r w:rsidR="00B11A78" w:rsidRPr="00B42135">
        <w:rPr>
          <w:lang w:val="en-GB"/>
        </w:rPr>
        <w:t>31</w:t>
      </w:r>
      <w:r w:rsidR="008C5B4A" w:rsidRPr="00B42135">
        <w:rPr>
          <w:lang w:val="en-GB"/>
        </w:rPr>
        <w:t>.</w:t>
      </w:r>
    </w:p>
    <w:p w14:paraId="58A2446F" w14:textId="73270BEA" w:rsidR="00513073" w:rsidRDefault="00513073" w:rsidP="002A382C">
      <w:pPr>
        <w:rPr>
          <w:lang w:val="en-GB"/>
        </w:rPr>
      </w:pPr>
      <w:r w:rsidRPr="00B42135">
        <w:rPr>
          <w:lang w:val="en-GB"/>
        </w:rPr>
        <w:t>Additional information regarding the preparation of draft CPM texts and the related aspects were</w:t>
      </w:r>
      <w:r w:rsidR="00E53829" w:rsidRPr="00B42135">
        <w:rPr>
          <w:lang w:val="en-GB"/>
        </w:rPr>
        <w:t> </w:t>
      </w:r>
      <w:r w:rsidRPr="00B42135">
        <w:rPr>
          <w:lang w:val="en-GB"/>
        </w:rPr>
        <w:t xml:space="preserve">provided by the Chair of CPM-27 to the ITU-R responsible and contributing groups </w:t>
      </w:r>
      <w:r w:rsidRPr="00B42135">
        <w:rPr>
          <w:spacing w:val="4"/>
          <w:lang w:val="en-GB"/>
        </w:rPr>
        <w:t>(</w:t>
      </w:r>
      <w:r w:rsidRPr="00B42135">
        <w:rPr>
          <w:spacing w:val="6"/>
          <w:lang w:val="en-GB"/>
        </w:rPr>
        <w:t>see</w:t>
      </w:r>
      <w:r w:rsidR="004D0E22" w:rsidRPr="00B42135">
        <w:rPr>
          <w:spacing w:val="6"/>
          <w:lang w:val="en-GB"/>
        </w:rPr>
        <w:t> </w:t>
      </w:r>
      <w:r w:rsidRPr="00B42135">
        <w:rPr>
          <w:spacing w:val="6"/>
          <w:lang w:val="en-GB"/>
        </w:rPr>
        <w:t>Document</w:t>
      </w:r>
      <w:r w:rsidRPr="00B42135">
        <w:rPr>
          <w:spacing w:val="4"/>
          <w:lang w:val="en-GB"/>
        </w:rPr>
        <w:t> </w:t>
      </w:r>
      <w:bookmarkStart w:id="0" w:name="_Hlk171601532"/>
      <w:r w:rsidR="003A5759" w:rsidRPr="00B42135">
        <w:fldChar w:fldCharType="begin"/>
      </w:r>
      <w:r w:rsidR="003A5759" w:rsidRPr="00B42135">
        <w:instrText>HYPERLINK "https://www.itu.int/md/R23-WP1A-C-0044/en"</w:instrText>
      </w:r>
      <w:r w:rsidR="003A5759" w:rsidRPr="00B42135">
        <w:fldChar w:fldCharType="separate"/>
      </w:r>
      <w:r w:rsidR="002A382C" w:rsidRPr="00B42135">
        <w:rPr>
          <w:rStyle w:val="Hyperlink"/>
          <w:spacing w:val="4"/>
          <w:lang w:val="en-GB"/>
        </w:rPr>
        <w:t>1A/44</w:t>
      </w:r>
      <w:r w:rsidR="003A5759" w:rsidRPr="00B42135">
        <w:rPr>
          <w:rStyle w:val="Hyperlink"/>
          <w:spacing w:val="4"/>
          <w:lang w:val="en-GB"/>
        </w:rPr>
        <w:fldChar w:fldCharType="end"/>
      </w:r>
      <w:r w:rsidR="002A382C" w:rsidRPr="00B42135">
        <w:rPr>
          <w:spacing w:val="4"/>
          <w:lang w:val="en-GB"/>
        </w:rPr>
        <w:t>-</w:t>
      </w:r>
      <w:hyperlink r:id="rId13" w:history="1">
        <w:r w:rsidR="002A382C" w:rsidRPr="00B42135">
          <w:rPr>
            <w:rStyle w:val="Hyperlink"/>
            <w:spacing w:val="4"/>
            <w:lang w:val="en-GB"/>
          </w:rPr>
          <w:t>1B/34</w:t>
        </w:r>
      </w:hyperlink>
      <w:r w:rsidR="002A382C" w:rsidRPr="00B42135">
        <w:rPr>
          <w:spacing w:val="4"/>
          <w:lang w:val="en-GB"/>
        </w:rPr>
        <w:t>-</w:t>
      </w:r>
      <w:hyperlink r:id="rId14" w:history="1">
        <w:r w:rsidR="002A382C" w:rsidRPr="00B42135">
          <w:rPr>
            <w:rStyle w:val="Hyperlink"/>
            <w:spacing w:val="4"/>
            <w:lang w:val="en-GB"/>
          </w:rPr>
          <w:t>3J/70</w:t>
        </w:r>
      </w:hyperlink>
      <w:r w:rsidR="002A382C" w:rsidRPr="00B42135">
        <w:rPr>
          <w:spacing w:val="4"/>
          <w:lang w:val="en-GB"/>
        </w:rPr>
        <w:t>-</w:t>
      </w:r>
      <w:hyperlink r:id="rId15" w:history="1">
        <w:r w:rsidR="002A382C" w:rsidRPr="00B42135">
          <w:rPr>
            <w:rStyle w:val="Hyperlink"/>
            <w:spacing w:val="4"/>
            <w:lang w:val="en-GB"/>
          </w:rPr>
          <w:t>3K/81</w:t>
        </w:r>
      </w:hyperlink>
      <w:r w:rsidR="002A382C" w:rsidRPr="00B42135">
        <w:rPr>
          <w:spacing w:val="4"/>
          <w:lang w:val="en-GB"/>
        </w:rPr>
        <w:t>-</w:t>
      </w:r>
      <w:hyperlink r:id="rId16" w:history="1">
        <w:r w:rsidR="002A382C" w:rsidRPr="00B42135">
          <w:rPr>
            <w:rStyle w:val="Hyperlink"/>
            <w:spacing w:val="4"/>
            <w:lang w:val="en-GB"/>
          </w:rPr>
          <w:t>3L/32</w:t>
        </w:r>
      </w:hyperlink>
      <w:r w:rsidR="002A382C" w:rsidRPr="00B42135">
        <w:rPr>
          <w:spacing w:val="4"/>
          <w:lang w:val="en-GB"/>
        </w:rPr>
        <w:t>-</w:t>
      </w:r>
      <w:hyperlink r:id="rId17" w:history="1">
        <w:r w:rsidR="002A382C" w:rsidRPr="00B42135">
          <w:rPr>
            <w:rStyle w:val="Hyperlink"/>
            <w:spacing w:val="4"/>
            <w:lang w:val="en-GB"/>
          </w:rPr>
          <w:t>3M/110</w:t>
        </w:r>
      </w:hyperlink>
      <w:r w:rsidR="002A382C" w:rsidRPr="00B42135">
        <w:rPr>
          <w:spacing w:val="4"/>
          <w:lang w:val="en-GB"/>
        </w:rPr>
        <w:t>-</w:t>
      </w:r>
      <w:hyperlink r:id="rId18" w:history="1">
        <w:r w:rsidR="002A382C" w:rsidRPr="00B42135">
          <w:rPr>
            <w:rStyle w:val="Hyperlink"/>
            <w:spacing w:val="4"/>
            <w:lang w:val="en-GB"/>
          </w:rPr>
          <w:t>4A/156</w:t>
        </w:r>
      </w:hyperlink>
      <w:r w:rsidR="002A382C" w:rsidRPr="00B42135">
        <w:rPr>
          <w:spacing w:val="4"/>
          <w:lang w:val="en-GB"/>
        </w:rPr>
        <w:t>-</w:t>
      </w:r>
      <w:hyperlink r:id="rId19" w:history="1">
        <w:r w:rsidR="002A382C" w:rsidRPr="00B42135">
          <w:rPr>
            <w:rStyle w:val="Hyperlink"/>
            <w:spacing w:val="4"/>
            <w:lang w:val="en-GB"/>
          </w:rPr>
          <w:t>4B/45</w:t>
        </w:r>
      </w:hyperlink>
      <w:r w:rsidR="002A382C" w:rsidRPr="00B42135">
        <w:rPr>
          <w:spacing w:val="4"/>
          <w:lang w:val="en-GB"/>
        </w:rPr>
        <w:t>-</w:t>
      </w:r>
      <w:hyperlink r:id="rId20" w:history="1">
        <w:r w:rsidR="002A382C" w:rsidRPr="00B42135">
          <w:rPr>
            <w:rStyle w:val="Hyperlink"/>
            <w:spacing w:val="4"/>
            <w:lang w:val="en-GB"/>
          </w:rPr>
          <w:t>4C/105</w:t>
        </w:r>
      </w:hyperlink>
      <w:r w:rsidR="002A382C" w:rsidRPr="00B42135">
        <w:rPr>
          <w:spacing w:val="4"/>
          <w:lang w:val="en-GB"/>
        </w:rPr>
        <w:t>-</w:t>
      </w:r>
      <w:hyperlink r:id="rId21" w:history="1">
        <w:r w:rsidR="002A382C" w:rsidRPr="00B42135">
          <w:rPr>
            <w:rStyle w:val="Hyperlink"/>
            <w:spacing w:val="4"/>
            <w:lang w:val="en-GB"/>
          </w:rPr>
          <w:t>5/39</w:t>
        </w:r>
      </w:hyperlink>
      <w:r w:rsidR="002A382C" w:rsidRPr="00B42135">
        <w:rPr>
          <w:spacing w:val="4"/>
          <w:lang w:val="en-GB"/>
        </w:rPr>
        <w:t>-</w:t>
      </w:r>
      <w:hyperlink r:id="rId22" w:history="1">
        <w:r w:rsidR="002A382C" w:rsidRPr="00B42135">
          <w:rPr>
            <w:rStyle w:val="Hyperlink"/>
            <w:spacing w:val="4"/>
            <w:lang w:val="en-GB"/>
          </w:rPr>
          <w:t>5A/124</w:t>
        </w:r>
      </w:hyperlink>
      <w:r w:rsidR="002A382C" w:rsidRPr="00B42135">
        <w:rPr>
          <w:spacing w:val="4"/>
          <w:lang w:val="en-GB"/>
        </w:rPr>
        <w:t>-</w:t>
      </w:r>
      <w:hyperlink r:id="rId23" w:history="1">
        <w:r w:rsidR="002A382C" w:rsidRPr="00B42135">
          <w:rPr>
            <w:rStyle w:val="Hyperlink"/>
            <w:spacing w:val="4"/>
            <w:lang w:val="en-GB"/>
          </w:rPr>
          <w:t>5B/124</w:t>
        </w:r>
      </w:hyperlink>
      <w:r w:rsidR="002A382C" w:rsidRPr="00B42135">
        <w:rPr>
          <w:lang w:val="en-GB"/>
        </w:rPr>
        <w:t>-</w:t>
      </w:r>
      <w:hyperlink r:id="rId24" w:history="1">
        <w:r w:rsidR="002A382C" w:rsidRPr="00B42135">
          <w:rPr>
            <w:rStyle w:val="Hyperlink"/>
            <w:lang w:val="en-GB"/>
          </w:rPr>
          <w:t>5C/88</w:t>
        </w:r>
      </w:hyperlink>
      <w:r w:rsidR="002A382C" w:rsidRPr="00B42135">
        <w:rPr>
          <w:lang w:val="en-GB"/>
        </w:rPr>
        <w:t>-</w:t>
      </w:r>
      <w:hyperlink r:id="rId25" w:history="1">
        <w:r w:rsidR="002A382C" w:rsidRPr="00B42135">
          <w:rPr>
            <w:rStyle w:val="Hyperlink"/>
            <w:lang w:val="en-GB"/>
          </w:rPr>
          <w:t>5D/246</w:t>
        </w:r>
      </w:hyperlink>
      <w:r w:rsidR="002A382C" w:rsidRPr="00B42135">
        <w:rPr>
          <w:lang w:val="en-GB"/>
        </w:rPr>
        <w:t>-</w:t>
      </w:r>
      <w:hyperlink r:id="rId26" w:history="1">
        <w:r w:rsidR="002A382C" w:rsidRPr="00B42135">
          <w:rPr>
            <w:rStyle w:val="Hyperlink"/>
            <w:lang w:val="en-GB"/>
          </w:rPr>
          <w:t>6A/57</w:t>
        </w:r>
      </w:hyperlink>
      <w:r w:rsidR="002A382C" w:rsidRPr="00B42135">
        <w:rPr>
          <w:lang w:val="en-GB"/>
        </w:rPr>
        <w:t>-</w:t>
      </w:r>
      <w:hyperlink r:id="rId27" w:history="1">
        <w:r w:rsidR="002A382C" w:rsidRPr="00B42135">
          <w:rPr>
            <w:rStyle w:val="Hyperlink"/>
            <w:lang w:val="en-GB"/>
          </w:rPr>
          <w:t>7/18</w:t>
        </w:r>
      </w:hyperlink>
      <w:r w:rsidR="002A382C" w:rsidRPr="00B42135">
        <w:rPr>
          <w:lang w:val="en-GB"/>
        </w:rPr>
        <w:t>-</w:t>
      </w:r>
      <w:hyperlink r:id="rId28" w:history="1">
        <w:r w:rsidR="002A382C" w:rsidRPr="00B42135">
          <w:rPr>
            <w:rStyle w:val="Hyperlink"/>
            <w:lang w:val="en-GB"/>
          </w:rPr>
          <w:t>7A/26</w:t>
        </w:r>
      </w:hyperlink>
      <w:r w:rsidR="002A382C" w:rsidRPr="00B42135">
        <w:rPr>
          <w:lang w:val="en-GB"/>
        </w:rPr>
        <w:t>-</w:t>
      </w:r>
      <w:hyperlink r:id="rId29" w:history="1">
        <w:r w:rsidR="002A382C" w:rsidRPr="00B42135">
          <w:rPr>
            <w:rStyle w:val="Hyperlink"/>
            <w:lang w:val="en-GB"/>
          </w:rPr>
          <w:t>7B/67</w:t>
        </w:r>
      </w:hyperlink>
      <w:r w:rsidR="002A382C" w:rsidRPr="00B42135">
        <w:rPr>
          <w:lang w:val="en-GB"/>
        </w:rPr>
        <w:t>-</w:t>
      </w:r>
      <w:hyperlink r:id="rId30" w:history="1">
        <w:r w:rsidR="002A382C" w:rsidRPr="00B42135">
          <w:rPr>
            <w:rStyle w:val="Hyperlink"/>
            <w:lang w:val="en-GB"/>
          </w:rPr>
          <w:t>7C/94</w:t>
        </w:r>
      </w:hyperlink>
      <w:r w:rsidR="002A382C" w:rsidRPr="00B42135">
        <w:rPr>
          <w:lang w:val="en-GB"/>
        </w:rPr>
        <w:t>-</w:t>
      </w:r>
      <w:hyperlink r:id="rId31" w:history="1">
        <w:r w:rsidR="002A382C" w:rsidRPr="00B42135">
          <w:rPr>
            <w:rStyle w:val="Hyperlink"/>
            <w:lang w:val="en-GB"/>
          </w:rPr>
          <w:t>7D/82</w:t>
        </w:r>
      </w:hyperlink>
      <w:r w:rsidR="002A382C" w:rsidRPr="00B42135">
        <w:rPr>
          <w:lang w:val="en-GB"/>
        </w:rPr>
        <w:t>)</w:t>
      </w:r>
      <w:bookmarkEnd w:id="0"/>
      <w:r w:rsidR="002A382C" w:rsidRPr="00B42135">
        <w:rPr>
          <w:lang w:val="en-GB"/>
        </w:rPr>
        <w:t>.</w:t>
      </w:r>
    </w:p>
    <w:p w14:paraId="320EB5CE" w14:textId="1F6C1404" w:rsidR="005B77E0" w:rsidRPr="00E45AC9" w:rsidRDefault="005B77E0" w:rsidP="00D00CD9">
      <w:pPr>
        <w:rPr>
          <w:lang w:val="en-GB"/>
        </w:rPr>
      </w:pPr>
      <w:r w:rsidRPr="00E45AC9">
        <w:rPr>
          <w:lang w:val="en-GB"/>
        </w:rPr>
        <w:t>Detailed</w:t>
      </w:r>
      <w:r w:rsidRPr="00E45AC9">
        <w:rPr>
          <w:rFonts w:eastAsia="SimSun"/>
          <w:szCs w:val="24"/>
          <w:lang w:val="en-GB" w:eastAsia="zh-CN"/>
        </w:rPr>
        <w:t xml:space="preserve"> information regarding the ITU-R preparatory studies for the WRC-</w:t>
      </w:r>
      <w:r w:rsidR="00A76202">
        <w:rPr>
          <w:rFonts w:eastAsia="SimSun"/>
          <w:szCs w:val="24"/>
          <w:lang w:val="en-GB" w:eastAsia="zh-CN"/>
        </w:rPr>
        <w:t>27</w:t>
      </w:r>
      <w:r w:rsidRPr="00E45AC9">
        <w:rPr>
          <w:rFonts w:eastAsia="SimSun"/>
          <w:szCs w:val="24"/>
          <w:lang w:val="en-GB" w:eastAsia="zh-CN"/>
        </w:rPr>
        <w:t xml:space="preserve"> agenda items can be found on the following ITU web page:</w:t>
      </w:r>
      <w:r w:rsidR="00A76202">
        <w:rPr>
          <w:rStyle w:val="Hyperlink"/>
          <w:rFonts w:eastAsia="SimSun"/>
          <w:szCs w:val="24"/>
          <w:lang w:val="en-GB" w:eastAsia="zh-CN"/>
        </w:rPr>
        <w:t xml:space="preserve"> </w:t>
      </w:r>
      <w:hyperlink r:id="rId32" w:history="1">
        <w:r w:rsidR="00A76202" w:rsidRPr="00A76202">
          <w:rPr>
            <w:rStyle w:val="Hyperlink"/>
            <w:rFonts w:eastAsia="SimSun"/>
            <w:szCs w:val="24"/>
            <w:lang w:val="en-GB" w:eastAsia="zh-CN"/>
          </w:rPr>
          <w:t>www.itu.int/go/rcpm-wrc-27-studies</w:t>
        </w:r>
      </w:hyperlink>
      <w:r w:rsidRPr="00E45AC9">
        <w:rPr>
          <w:rFonts w:eastAsia="SimSun"/>
          <w:szCs w:val="24"/>
          <w:lang w:val="en-GB" w:eastAsia="zh-CN"/>
        </w:rPr>
        <w:t>.</w:t>
      </w:r>
    </w:p>
    <w:p w14:paraId="796173AD" w14:textId="6DD0A78A" w:rsidR="005B77E0" w:rsidRPr="00E45AC9" w:rsidRDefault="005B77E0" w:rsidP="00D00CD9">
      <w:pPr>
        <w:rPr>
          <w:lang w:val="en-GB"/>
        </w:rPr>
      </w:pPr>
      <w:r w:rsidRPr="00E45AC9">
        <w:rPr>
          <w:lang w:val="en-GB"/>
        </w:rPr>
        <w:t xml:space="preserve">The Bureau would like to take this opportunity to stress the importance for all </w:t>
      </w:r>
      <w:r w:rsidR="009B4642">
        <w:rPr>
          <w:lang w:val="en-GB"/>
        </w:rPr>
        <w:t xml:space="preserve">the </w:t>
      </w:r>
      <w:r w:rsidRPr="00E45AC9">
        <w:rPr>
          <w:lang w:val="en-GB"/>
        </w:rPr>
        <w:t xml:space="preserve">relevant </w:t>
      </w:r>
      <w:r w:rsidR="009B4642">
        <w:rPr>
          <w:lang w:val="en-GB"/>
        </w:rPr>
        <w:t xml:space="preserve">ITU-R working parties and the membership </w:t>
      </w:r>
      <w:r w:rsidRPr="00E45AC9">
        <w:rPr>
          <w:lang w:val="en-GB"/>
        </w:rPr>
        <w:t xml:space="preserve">to use the </w:t>
      </w:r>
      <w:r w:rsidRPr="0070055D">
        <w:rPr>
          <w:lang w:val="en-GB"/>
        </w:rPr>
        <w:t>202</w:t>
      </w:r>
      <w:r w:rsidR="0070055D">
        <w:rPr>
          <w:lang w:val="en-GB"/>
        </w:rPr>
        <w:t>4</w:t>
      </w:r>
      <w:r w:rsidRPr="0070055D">
        <w:rPr>
          <w:lang w:val="en-GB"/>
        </w:rPr>
        <w:t xml:space="preserve"> Edition of the Radio Regulations</w:t>
      </w:r>
      <w:r w:rsidRPr="00E45AC9">
        <w:rPr>
          <w:lang w:val="en-GB"/>
        </w:rPr>
        <w:t>, as soon as available, for the preparation of draft CPM texts.</w:t>
      </w:r>
    </w:p>
    <w:p w14:paraId="22711781" w14:textId="77777777" w:rsidR="004D0E22" w:rsidRDefault="005B77E0" w:rsidP="00D00CD9">
      <w:pPr>
        <w:rPr>
          <w:lang w:val="en-GB"/>
        </w:rPr>
      </w:pPr>
      <w:r w:rsidRPr="00E45AC9">
        <w:rPr>
          <w:lang w:val="en-GB"/>
        </w:rPr>
        <w:t>The coordinates of the CPM Chair, Vice-Chair</w:t>
      </w:r>
      <w:r w:rsidR="0070055D">
        <w:rPr>
          <w:lang w:val="en-GB"/>
        </w:rPr>
        <w:t>s</w:t>
      </w:r>
      <w:r w:rsidRPr="00E45AC9">
        <w:rPr>
          <w:lang w:val="en-GB"/>
        </w:rPr>
        <w:t xml:space="preserve"> and Chapter Rapporteurs, as well as other details regarding the CPM-</w:t>
      </w:r>
      <w:r w:rsidR="0070055D">
        <w:rPr>
          <w:lang w:val="en-GB"/>
        </w:rPr>
        <w:t>27</w:t>
      </w:r>
      <w:r w:rsidRPr="00E45AC9">
        <w:rPr>
          <w:lang w:val="en-GB"/>
        </w:rPr>
        <w:t xml:space="preserve"> activities are available on the CPM Web page at: </w:t>
      </w:r>
    </w:p>
    <w:p w14:paraId="2A9FBDDE" w14:textId="4B822FBB" w:rsidR="005B77E0" w:rsidRPr="00E45AC9" w:rsidRDefault="00B42135" w:rsidP="004D0E22">
      <w:pPr>
        <w:spacing w:before="0"/>
        <w:rPr>
          <w:lang w:val="en-GB"/>
        </w:rPr>
      </w:pPr>
      <w:hyperlink r:id="rId33" w:history="1">
        <w:r w:rsidR="004D0E22" w:rsidRPr="0095566F">
          <w:rPr>
            <w:rStyle w:val="Hyperlink"/>
            <w:lang w:val="en-GB"/>
          </w:rPr>
          <w:t>http://www.itu.int/ITU-R/go/rcpm</w:t>
        </w:r>
      </w:hyperlink>
      <w:r w:rsidR="005B77E0" w:rsidRPr="00E45AC9">
        <w:rPr>
          <w:lang w:val="en-GB"/>
        </w:rPr>
        <w:t>.</w:t>
      </w:r>
    </w:p>
    <w:p w14:paraId="39E77380" w14:textId="062C21E4" w:rsidR="005B77E0" w:rsidRPr="00E45AC9" w:rsidRDefault="005B77E0" w:rsidP="003A5759">
      <w:pPr>
        <w:spacing w:before="1200" w:line="240" w:lineRule="auto"/>
        <w:jc w:val="left"/>
        <w:rPr>
          <w:rFonts w:asciiTheme="minorHAnsi" w:hAnsiTheme="minorHAnsi" w:cstheme="minorHAnsi"/>
          <w:szCs w:val="24"/>
          <w:lang w:val="en-GB"/>
        </w:rPr>
      </w:pPr>
      <w:r w:rsidRPr="00E45AC9">
        <w:rPr>
          <w:rFonts w:asciiTheme="minorHAnsi" w:hAnsiTheme="minorHAnsi" w:cstheme="minorHAnsi"/>
          <w:szCs w:val="24"/>
          <w:lang w:val="en-GB"/>
        </w:rPr>
        <w:t>Mario Maniewicz</w:t>
      </w:r>
      <w:r w:rsidR="00F82CA0" w:rsidRPr="00E45AC9">
        <w:rPr>
          <w:rFonts w:asciiTheme="minorHAnsi" w:hAnsiTheme="minorHAnsi" w:cstheme="minorHAnsi"/>
          <w:szCs w:val="24"/>
          <w:lang w:val="en-GB"/>
        </w:rPr>
        <w:br/>
      </w:r>
      <w:r w:rsidRPr="00E45AC9">
        <w:rPr>
          <w:rFonts w:asciiTheme="minorHAnsi" w:hAnsiTheme="minorHAnsi" w:cstheme="minorHAnsi"/>
          <w:szCs w:val="24"/>
          <w:lang w:val="en-GB"/>
        </w:rPr>
        <w:t>Director</w:t>
      </w:r>
    </w:p>
    <w:p w14:paraId="7F46C632" w14:textId="4700F447" w:rsidR="005B77E0" w:rsidRPr="00E45AC9" w:rsidRDefault="005B77E0" w:rsidP="00B42135">
      <w:pPr>
        <w:tabs>
          <w:tab w:val="clear" w:pos="794"/>
          <w:tab w:val="left" w:pos="1078"/>
        </w:tabs>
        <w:spacing w:before="5160"/>
        <w:rPr>
          <w:lang w:val="en-GB"/>
        </w:rPr>
      </w:pPr>
      <w:r w:rsidRPr="00E45AC9">
        <w:rPr>
          <w:b/>
          <w:bCs/>
          <w:lang w:val="en-GB"/>
        </w:rPr>
        <w:t>Annex:</w:t>
      </w:r>
      <w:r w:rsidRPr="00E45AC9">
        <w:rPr>
          <w:b/>
          <w:bCs/>
          <w:lang w:val="en-GB"/>
        </w:rPr>
        <w:tab/>
      </w:r>
      <w:r w:rsidRPr="00E45AC9">
        <w:rPr>
          <w:lang w:val="en-GB"/>
        </w:rPr>
        <w:t>Amendments to the Allocation of ITU-R preparatory work for WRC-27</w:t>
      </w:r>
    </w:p>
    <w:p w14:paraId="110AC83C" w14:textId="77777777" w:rsidR="005B77E0" w:rsidRPr="00E45AC9" w:rsidRDefault="005B77E0">
      <w:pPr>
        <w:tabs>
          <w:tab w:val="clear" w:pos="794"/>
          <w:tab w:val="clear" w:pos="1191"/>
          <w:tab w:val="clear" w:pos="1588"/>
          <w:tab w:val="clear" w:pos="1985"/>
        </w:tabs>
        <w:overflowPunct/>
        <w:autoSpaceDE/>
        <w:autoSpaceDN/>
        <w:adjustRightInd/>
        <w:spacing w:before="0"/>
        <w:textAlignment w:val="auto"/>
        <w:rPr>
          <w:lang w:val="en-GB"/>
        </w:rPr>
      </w:pPr>
      <w:r w:rsidRPr="00E45AC9">
        <w:rPr>
          <w:lang w:val="en-GB"/>
        </w:rPr>
        <w:br w:type="page"/>
      </w:r>
    </w:p>
    <w:p w14:paraId="65B05FA4" w14:textId="412F1204" w:rsidR="005B77E0" w:rsidRPr="00E45AC9" w:rsidRDefault="005B77E0">
      <w:pPr>
        <w:pStyle w:val="AnnexNotitle0"/>
        <w:rPr>
          <w:rFonts w:asciiTheme="minorHAnsi" w:hAnsiTheme="minorHAnsi"/>
        </w:rPr>
      </w:pPr>
      <w:r w:rsidRPr="00E45AC9">
        <w:rPr>
          <w:rFonts w:asciiTheme="minorHAnsi" w:hAnsiTheme="minorHAnsi"/>
        </w:rPr>
        <w:lastRenderedPageBreak/>
        <w:t>Annex 1</w:t>
      </w:r>
      <w:r w:rsidRPr="00E45AC9">
        <w:rPr>
          <w:rFonts w:asciiTheme="minorHAnsi" w:hAnsiTheme="minorHAnsi"/>
        </w:rPr>
        <w:br/>
      </w:r>
      <w:r w:rsidRPr="00E45AC9">
        <w:rPr>
          <w:rFonts w:asciiTheme="minorHAnsi" w:hAnsiTheme="minorHAnsi"/>
        </w:rPr>
        <w:br/>
        <w:t>Amendments to the allocation of ITU-R preparatory work for WRC</w:t>
      </w:r>
      <w:r w:rsidRPr="00E45AC9">
        <w:rPr>
          <w:rFonts w:asciiTheme="minorHAnsi" w:hAnsiTheme="minorHAnsi"/>
        </w:rPr>
        <w:noBreakHyphen/>
      </w:r>
      <w:r w:rsidR="00770867">
        <w:rPr>
          <w:rFonts w:asciiTheme="minorHAnsi" w:hAnsiTheme="minorHAnsi"/>
        </w:rPr>
        <w:t>27</w:t>
      </w:r>
    </w:p>
    <w:p w14:paraId="65526C0A" w14:textId="3AAEC253" w:rsidR="00B95C71" w:rsidRDefault="00B95C71">
      <w:pPr>
        <w:spacing w:before="400" w:after="120"/>
        <w:rPr>
          <w:lang w:val="en-GB"/>
        </w:rPr>
      </w:pPr>
      <w:r>
        <w:rPr>
          <w:lang w:val="en-GB"/>
        </w:rPr>
        <w:t xml:space="preserve">At its meeting on 24 June 2024, </w:t>
      </w:r>
      <w:r w:rsidRPr="00E45AC9">
        <w:rPr>
          <w:lang w:val="en-GB"/>
        </w:rPr>
        <w:t>the CPM-</w:t>
      </w:r>
      <w:r>
        <w:rPr>
          <w:lang w:val="en-GB"/>
        </w:rPr>
        <w:t>27</w:t>
      </w:r>
      <w:r w:rsidRPr="00E45AC9">
        <w:rPr>
          <w:lang w:val="en-GB"/>
        </w:rPr>
        <w:t xml:space="preserve"> Steering Committee</w:t>
      </w:r>
      <w:r>
        <w:rPr>
          <w:lang w:val="en-GB"/>
        </w:rPr>
        <w:t xml:space="preserve"> agreed with the requests </w:t>
      </w:r>
      <w:r w:rsidR="0060647C">
        <w:rPr>
          <w:lang w:val="en-GB"/>
        </w:rPr>
        <w:t xml:space="preserve">from </w:t>
      </w:r>
      <w:r w:rsidR="003C062D">
        <w:rPr>
          <w:lang w:val="en-GB"/>
        </w:rPr>
        <w:t xml:space="preserve">some </w:t>
      </w:r>
      <w:r>
        <w:rPr>
          <w:lang w:val="en-GB"/>
        </w:rPr>
        <w:t xml:space="preserve">Working Parties (WPs) regarding </w:t>
      </w:r>
      <w:r w:rsidR="003C062D">
        <w:rPr>
          <w:lang w:val="en-GB"/>
        </w:rPr>
        <w:t xml:space="preserve">the </w:t>
      </w:r>
      <w:r>
        <w:rPr>
          <w:lang w:val="en-GB"/>
        </w:rPr>
        <w:t xml:space="preserve">lists of contributing groups for </w:t>
      </w:r>
      <w:r w:rsidR="003C062D">
        <w:rPr>
          <w:lang w:val="en-GB"/>
        </w:rPr>
        <w:t xml:space="preserve">some </w:t>
      </w:r>
      <w:r>
        <w:rPr>
          <w:lang w:val="en-GB"/>
        </w:rPr>
        <w:t>WRC</w:t>
      </w:r>
      <w:r>
        <w:rPr>
          <w:lang w:val="en-GB"/>
        </w:rPr>
        <w:noBreakHyphen/>
        <w:t>27 agenda items</w:t>
      </w:r>
      <w:r w:rsidR="0060647C">
        <w:rPr>
          <w:lang w:val="en-GB"/>
        </w:rPr>
        <w:t xml:space="preserve"> (AIs)</w:t>
      </w:r>
      <w:r w:rsidR="003C062D">
        <w:rPr>
          <w:lang w:val="en-GB"/>
        </w:rPr>
        <w:t>, as follows</w:t>
      </w:r>
      <w:r>
        <w:rPr>
          <w:lang w:val="en-GB"/>
        </w:rPr>
        <w:t>:</w:t>
      </w:r>
    </w:p>
    <w:p w14:paraId="3EB0B8AC" w14:textId="60FAC5B8" w:rsidR="0060647C" w:rsidRDefault="0060647C" w:rsidP="0060647C">
      <w:pPr>
        <w:pStyle w:val="enumlev2"/>
        <w:rPr>
          <w:lang w:val="en-GB"/>
        </w:rPr>
      </w:pPr>
      <w:r>
        <w:rPr>
          <w:lang w:val="en-GB"/>
        </w:rPr>
        <w:t>–</w:t>
      </w:r>
      <w:r>
        <w:rPr>
          <w:lang w:val="en-GB"/>
        </w:rPr>
        <w:tab/>
      </w:r>
      <w:r w:rsidR="003C062D">
        <w:rPr>
          <w:lang w:val="en-GB"/>
        </w:rPr>
        <w:t xml:space="preserve">To remove </w:t>
      </w:r>
      <w:r>
        <w:rPr>
          <w:lang w:val="en-GB"/>
        </w:rPr>
        <w:t>WP 6B</w:t>
      </w:r>
      <w:r w:rsidR="003C062D">
        <w:rPr>
          <w:lang w:val="en-GB"/>
        </w:rPr>
        <w:t xml:space="preserve"> </w:t>
      </w:r>
      <w:r>
        <w:rPr>
          <w:lang w:val="en-GB"/>
        </w:rPr>
        <w:t>from the list on AI 1.4;</w:t>
      </w:r>
    </w:p>
    <w:p w14:paraId="1F0D79F0" w14:textId="0FE5B756" w:rsidR="0060647C" w:rsidRDefault="0060647C" w:rsidP="0060647C">
      <w:pPr>
        <w:pStyle w:val="enumlev2"/>
        <w:rPr>
          <w:lang w:val="en-GB"/>
        </w:rPr>
      </w:pPr>
      <w:r>
        <w:rPr>
          <w:lang w:val="en-GB"/>
        </w:rPr>
        <w:t>–</w:t>
      </w:r>
      <w:r>
        <w:rPr>
          <w:lang w:val="en-GB"/>
        </w:rPr>
        <w:tab/>
      </w:r>
      <w:r w:rsidR="003C062D">
        <w:rPr>
          <w:lang w:val="en-GB"/>
        </w:rPr>
        <w:t xml:space="preserve">To remove </w:t>
      </w:r>
      <w:r>
        <w:rPr>
          <w:lang w:val="en-GB"/>
        </w:rPr>
        <w:t>WP 1B</w:t>
      </w:r>
      <w:r w:rsidR="003C062D">
        <w:rPr>
          <w:lang w:val="en-GB"/>
        </w:rPr>
        <w:t xml:space="preserve"> </w:t>
      </w:r>
      <w:r>
        <w:rPr>
          <w:lang w:val="en-GB"/>
        </w:rPr>
        <w:t>from the list on AIs 1.6, 1.7, 1.15 and 1.16;</w:t>
      </w:r>
    </w:p>
    <w:p w14:paraId="1AB5B102" w14:textId="6F10C539" w:rsidR="0060647C" w:rsidRDefault="0060647C" w:rsidP="0060647C">
      <w:pPr>
        <w:pStyle w:val="enumlev2"/>
        <w:rPr>
          <w:lang w:val="en-GB"/>
        </w:rPr>
      </w:pPr>
      <w:r>
        <w:rPr>
          <w:lang w:val="en-GB"/>
        </w:rPr>
        <w:t>–</w:t>
      </w:r>
      <w:r>
        <w:rPr>
          <w:lang w:val="en-GB"/>
        </w:rPr>
        <w:tab/>
      </w:r>
      <w:r w:rsidR="003C062D">
        <w:rPr>
          <w:lang w:val="en-GB"/>
        </w:rPr>
        <w:t xml:space="preserve">To remove </w:t>
      </w:r>
      <w:r>
        <w:rPr>
          <w:lang w:val="en-GB"/>
        </w:rPr>
        <w:t>WP 1A</w:t>
      </w:r>
      <w:r w:rsidR="003C062D">
        <w:rPr>
          <w:lang w:val="en-GB"/>
        </w:rPr>
        <w:t xml:space="preserve"> </w:t>
      </w:r>
      <w:r>
        <w:rPr>
          <w:lang w:val="en-GB"/>
        </w:rPr>
        <w:t>from the list on AI 1.10;</w:t>
      </w:r>
    </w:p>
    <w:p w14:paraId="260A3AB0" w14:textId="29088086" w:rsidR="0060647C" w:rsidRDefault="0060647C" w:rsidP="0060647C">
      <w:pPr>
        <w:pStyle w:val="enumlev2"/>
        <w:rPr>
          <w:lang w:val="en-GB"/>
        </w:rPr>
      </w:pPr>
      <w:r>
        <w:rPr>
          <w:lang w:val="en-GB"/>
        </w:rPr>
        <w:t>–</w:t>
      </w:r>
      <w:r>
        <w:rPr>
          <w:lang w:val="en-GB"/>
        </w:rPr>
        <w:tab/>
      </w:r>
      <w:r w:rsidR="003C062D">
        <w:rPr>
          <w:lang w:val="en-GB"/>
        </w:rPr>
        <w:t xml:space="preserve">To remove </w:t>
      </w:r>
      <w:r>
        <w:rPr>
          <w:lang w:val="en-GB"/>
        </w:rPr>
        <w:t>WP 6A from the list on AI 1.11;</w:t>
      </w:r>
    </w:p>
    <w:p w14:paraId="6D5C5202" w14:textId="4243672B" w:rsidR="0060647C" w:rsidRDefault="0060647C" w:rsidP="0060647C">
      <w:pPr>
        <w:pStyle w:val="enumlev2"/>
        <w:rPr>
          <w:lang w:val="en-GB"/>
        </w:rPr>
      </w:pPr>
      <w:r>
        <w:rPr>
          <w:lang w:val="en-GB"/>
        </w:rPr>
        <w:t>–</w:t>
      </w:r>
      <w:r>
        <w:rPr>
          <w:lang w:val="en-GB"/>
        </w:rPr>
        <w:tab/>
      </w:r>
      <w:r w:rsidR="003C062D">
        <w:rPr>
          <w:lang w:val="en-GB"/>
        </w:rPr>
        <w:t xml:space="preserve">To add </w:t>
      </w:r>
      <w:r>
        <w:rPr>
          <w:lang w:val="en-GB"/>
        </w:rPr>
        <w:t>WP 3M</w:t>
      </w:r>
      <w:r w:rsidR="003C062D">
        <w:rPr>
          <w:lang w:val="en-GB"/>
        </w:rPr>
        <w:t xml:space="preserve"> </w:t>
      </w:r>
      <w:r>
        <w:rPr>
          <w:lang w:val="en-GB"/>
        </w:rPr>
        <w:t>to the list on AI 1.14;</w:t>
      </w:r>
    </w:p>
    <w:p w14:paraId="03C80A36" w14:textId="2EEC29B6" w:rsidR="0060647C" w:rsidRDefault="0060647C" w:rsidP="0060647C">
      <w:pPr>
        <w:pStyle w:val="enumlev2"/>
        <w:rPr>
          <w:lang w:val="en-GB"/>
        </w:rPr>
      </w:pPr>
      <w:r>
        <w:rPr>
          <w:lang w:val="en-GB"/>
        </w:rPr>
        <w:t>–</w:t>
      </w:r>
      <w:r>
        <w:rPr>
          <w:lang w:val="en-GB"/>
        </w:rPr>
        <w:tab/>
      </w:r>
      <w:r w:rsidR="003C062D">
        <w:rPr>
          <w:lang w:val="en-GB"/>
        </w:rPr>
        <w:t xml:space="preserve">To remove </w:t>
      </w:r>
      <w:r>
        <w:rPr>
          <w:lang w:val="en-GB"/>
        </w:rPr>
        <w:t>WP 4A</w:t>
      </w:r>
      <w:r w:rsidR="003C062D">
        <w:rPr>
          <w:lang w:val="en-GB"/>
        </w:rPr>
        <w:t xml:space="preserve"> </w:t>
      </w:r>
      <w:r>
        <w:rPr>
          <w:lang w:val="en-GB"/>
        </w:rPr>
        <w:t>from the list on AI 1.17;</w:t>
      </w:r>
    </w:p>
    <w:p w14:paraId="76341E7B" w14:textId="0B8DB263" w:rsidR="0060647C" w:rsidRDefault="0060647C" w:rsidP="0060647C">
      <w:pPr>
        <w:pStyle w:val="enumlev2"/>
        <w:rPr>
          <w:lang w:val="en-GB"/>
        </w:rPr>
      </w:pPr>
      <w:r>
        <w:rPr>
          <w:lang w:val="en-GB"/>
        </w:rPr>
        <w:t>–</w:t>
      </w:r>
      <w:r>
        <w:rPr>
          <w:lang w:val="en-GB"/>
        </w:rPr>
        <w:tab/>
      </w:r>
      <w:r w:rsidR="003C062D">
        <w:rPr>
          <w:lang w:val="en-GB"/>
        </w:rPr>
        <w:t xml:space="preserve">To add </w:t>
      </w:r>
      <w:r>
        <w:rPr>
          <w:lang w:val="en-GB"/>
        </w:rPr>
        <w:t>WP 3J</w:t>
      </w:r>
      <w:r w:rsidR="003C062D">
        <w:rPr>
          <w:lang w:val="en-GB"/>
        </w:rPr>
        <w:t xml:space="preserve"> </w:t>
      </w:r>
      <w:r>
        <w:rPr>
          <w:lang w:val="en-GB"/>
        </w:rPr>
        <w:t>to the list on AI 1.19.</w:t>
      </w:r>
    </w:p>
    <w:p w14:paraId="3A51F91C" w14:textId="1DDFE920" w:rsidR="005B77E0" w:rsidRPr="00E45AC9" w:rsidRDefault="005B77E0" w:rsidP="00B95C71">
      <w:pPr>
        <w:pStyle w:val="Normalaftertitle"/>
        <w:spacing w:before="160"/>
        <w:rPr>
          <w:lang w:val="en-GB"/>
        </w:rPr>
      </w:pPr>
      <w:r w:rsidRPr="00E45AC9">
        <w:rPr>
          <w:lang w:val="en-GB"/>
        </w:rPr>
        <w:t xml:space="preserve">The </w:t>
      </w:r>
      <w:r w:rsidR="00D23A5D">
        <w:rPr>
          <w:lang w:val="en-GB"/>
        </w:rPr>
        <w:t xml:space="preserve">following </w:t>
      </w:r>
      <w:r w:rsidR="0043589D">
        <w:rPr>
          <w:lang w:val="en-GB"/>
        </w:rPr>
        <w:t>t</w:t>
      </w:r>
      <w:r w:rsidRPr="00E45AC9">
        <w:rPr>
          <w:lang w:val="en-GB"/>
        </w:rPr>
        <w:t xml:space="preserve">able contains the updated allocation of ITU-R preparatory work for </w:t>
      </w:r>
      <w:r w:rsidR="00DA2ECA">
        <w:rPr>
          <w:lang w:val="en-GB"/>
        </w:rPr>
        <w:t xml:space="preserve">all the </w:t>
      </w:r>
      <w:r w:rsidRPr="00E45AC9">
        <w:rPr>
          <w:lang w:val="en-GB"/>
        </w:rPr>
        <w:t>WRC</w:t>
      </w:r>
      <w:r w:rsidRPr="00E45AC9">
        <w:rPr>
          <w:lang w:val="en-GB"/>
        </w:rPr>
        <w:noBreakHyphen/>
      </w:r>
      <w:r w:rsidR="00770867">
        <w:rPr>
          <w:lang w:val="en-GB"/>
        </w:rPr>
        <w:t>27</w:t>
      </w:r>
      <w:r w:rsidRPr="00E45AC9">
        <w:rPr>
          <w:lang w:val="en-GB"/>
        </w:rPr>
        <w:t xml:space="preserve"> agenda items</w:t>
      </w:r>
      <w:r w:rsidRPr="00E45AC9">
        <w:rPr>
          <w:rFonts w:asciiTheme="minorHAnsi" w:hAnsiTheme="minorHAnsi"/>
          <w:lang w:val="en-GB"/>
        </w:rPr>
        <w:t>, as proposed in Resolution </w:t>
      </w:r>
      <w:r w:rsidRPr="00E45AC9">
        <w:rPr>
          <w:rFonts w:asciiTheme="minorHAnsi" w:hAnsiTheme="minorHAnsi"/>
          <w:b/>
          <w:lang w:val="en-GB"/>
        </w:rPr>
        <w:t>81</w:t>
      </w:r>
      <w:r w:rsidR="00770867">
        <w:rPr>
          <w:rFonts w:asciiTheme="minorHAnsi" w:hAnsiTheme="minorHAnsi"/>
          <w:b/>
          <w:lang w:val="en-GB"/>
        </w:rPr>
        <w:t>3</w:t>
      </w:r>
      <w:r w:rsidRPr="00E45AC9">
        <w:rPr>
          <w:rFonts w:asciiTheme="minorHAnsi" w:hAnsiTheme="minorHAnsi"/>
          <w:b/>
          <w:lang w:val="en-GB"/>
        </w:rPr>
        <w:t xml:space="preserve"> (WRC</w:t>
      </w:r>
      <w:r w:rsidRPr="00E45AC9">
        <w:rPr>
          <w:rFonts w:asciiTheme="minorHAnsi" w:hAnsiTheme="minorHAnsi"/>
          <w:b/>
          <w:lang w:val="en-GB"/>
        </w:rPr>
        <w:noBreakHyphen/>
      </w:r>
      <w:r w:rsidR="00770867">
        <w:rPr>
          <w:rFonts w:asciiTheme="minorHAnsi" w:hAnsiTheme="minorHAnsi"/>
          <w:b/>
          <w:lang w:val="en-GB"/>
        </w:rPr>
        <w:t>23</w:t>
      </w:r>
      <w:r w:rsidRPr="00E45AC9">
        <w:rPr>
          <w:rFonts w:asciiTheme="minorHAnsi" w:hAnsiTheme="minorHAnsi"/>
          <w:b/>
          <w:lang w:val="en-GB"/>
        </w:rPr>
        <w:t>)</w:t>
      </w:r>
      <w:r w:rsidRPr="00E45AC9">
        <w:rPr>
          <w:lang w:val="en-GB"/>
        </w:rPr>
        <w:t>.</w:t>
      </w:r>
    </w:p>
    <w:p w14:paraId="75CE7B8A" w14:textId="4396231B" w:rsidR="005B77E0" w:rsidRDefault="005B77E0" w:rsidP="00B95C71">
      <w:pPr>
        <w:rPr>
          <w:lang w:val="en-GB"/>
        </w:rPr>
      </w:pPr>
      <w:r w:rsidRPr="00E45AC9">
        <w:rPr>
          <w:lang w:val="en-GB"/>
        </w:rPr>
        <w:t>It includes entries for the identification of the ITU-R “responsible groups” and “</w:t>
      </w:r>
      <w:r w:rsidRPr="00E45AC9">
        <w:rPr>
          <w:rFonts w:asciiTheme="minorHAnsi" w:hAnsiTheme="minorHAnsi"/>
          <w:szCs w:val="24"/>
          <w:lang w:val="en-GB"/>
        </w:rPr>
        <w:t xml:space="preserve">contributing </w:t>
      </w:r>
      <w:r w:rsidRPr="00E45AC9">
        <w:rPr>
          <w:lang w:val="en-GB"/>
        </w:rPr>
        <w:t xml:space="preserve">groups” for </w:t>
      </w:r>
      <w:r w:rsidR="00472CC7">
        <w:rPr>
          <w:lang w:val="en-GB"/>
        </w:rPr>
        <w:t xml:space="preserve">all </w:t>
      </w:r>
      <w:r w:rsidRPr="00E45AC9">
        <w:rPr>
          <w:lang w:val="en-GB"/>
        </w:rPr>
        <w:t>the WRC</w:t>
      </w:r>
      <w:r w:rsidRPr="00E45AC9">
        <w:rPr>
          <w:lang w:val="en-GB"/>
        </w:rPr>
        <w:noBreakHyphen/>
      </w:r>
      <w:r w:rsidR="00770867">
        <w:rPr>
          <w:lang w:val="en-GB"/>
        </w:rPr>
        <w:t>27</w:t>
      </w:r>
      <w:r w:rsidRPr="00E45AC9">
        <w:rPr>
          <w:lang w:val="en-GB"/>
        </w:rPr>
        <w:t xml:space="preserve"> agenda items.</w:t>
      </w:r>
    </w:p>
    <w:p w14:paraId="0D664B35" w14:textId="31FF2EE4" w:rsidR="005B77E0" w:rsidRPr="00E45AC9" w:rsidRDefault="005B77E0" w:rsidP="00DD010F">
      <w:pPr>
        <w:pStyle w:val="Note"/>
        <w:spacing w:before="160"/>
        <w:rPr>
          <w:lang w:val="en-GB"/>
        </w:rPr>
      </w:pPr>
      <w:r w:rsidRPr="00E45AC9">
        <w:rPr>
          <w:lang w:val="en-GB"/>
        </w:rPr>
        <w:t xml:space="preserve">NOTE 1 – The ITU-R Working Parties indicated in the following </w:t>
      </w:r>
      <w:r w:rsidR="0011475E">
        <w:rPr>
          <w:lang w:val="en-GB"/>
        </w:rPr>
        <w:t>t</w:t>
      </w:r>
      <w:r w:rsidRPr="00E45AC9">
        <w:rPr>
          <w:lang w:val="en-GB"/>
        </w:rPr>
        <w:t>able have been identified based on the ITU</w:t>
      </w:r>
      <w:r w:rsidR="000B46B1" w:rsidRPr="00E45AC9">
        <w:rPr>
          <w:lang w:val="en-GB"/>
        </w:rPr>
        <w:noBreakHyphen/>
      </w:r>
      <w:r w:rsidRPr="00E45AC9">
        <w:rPr>
          <w:lang w:val="en-GB"/>
        </w:rPr>
        <w:t>R Study Group structure contained in Document</w:t>
      </w:r>
      <w:r w:rsidR="006D6F75">
        <w:rPr>
          <w:lang w:val="en-GB"/>
        </w:rPr>
        <w:t xml:space="preserve"> </w:t>
      </w:r>
      <w:hyperlink r:id="rId34" w:history="1">
        <w:r w:rsidR="006D6F75" w:rsidRPr="003D5AA1">
          <w:rPr>
            <w:rStyle w:val="Hyperlink"/>
            <w:szCs w:val="24"/>
            <w:lang w:val="en-GB"/>
          </w:rPr>
          <w:t>CPM27</w:t>
        </w:r>
        <w:r w:rsidR="006D6F75" w:rsidRPr="003D5AA1">
          <w:rPr>
            <w:rStyle w:val="Hyperlink"/>
            <w:szCs w:val="24"/>
            <w:lang w:val="en-GB"/>
          </w:rPr>
          <w:noBreakHyphen/>
          <w:t>1/1</w:t>
        </w:r>
      </w:hyperlink>
      <w:r w:rsidRPr="00E45AC9">
        <w:rPr>
          <w:lang w:val="en-GB"/>
        </w:rPr>
        <w:t>.</w:t>
      </w:r>
    </w:p>
    <w:p w14:paraId="48DDD347" w14:textId="2A863C6B" w:rsidR="00142B22" w:rsidRDefault="005B77E0" w:rsidP="00872112">
      <w:pPr>
        <w:pStyle w:val="Note"/>
        <w:spacing w:after="360"/>
        <w:rPr>
          <w:lang w:val="en-GB"/>
        </w:rPr>
      </w:pPr>
      <w:r w:rsidRPr="00E45AC9">
        <w:rPr>
          <w:lang w:val="en-GB"/>
        </w:rPr>
        <w:t>NOTE 2 – The responsible groups are invited to communicate on a regular basis the progress and results of their studies to the contributing groups.</w:t>
      </w:r>
    </w:p>
    <w:tbl>
      <w:tblPr>
        <w:tblStyle w:val="TableGrid"/>
        <w:tblW w:w="0" w:type="auto"/>
        <w:tblLook w:val="04A0" w:firstRow="1" w:lastRow="0" w:firstColumn="1" w:lastColumn="0" w:noHBand="0" w:noVBand="1"/>
      </w:tblPr>
      <w:tblGrid>
        <w:gridCol w:w="1271"/>
        <w:gridCol w:w="1888"/>
        <w:gridCol w:w="1318"/>
        <w:gridCol w:w="5152"/>
      </w:tblGrid>
      <w:tr w:rsidR="00BF0575" w14:paraId="76CA3B2D" w14:textId="77777777" w:rsidTr="00373003">
        <w:trPr>
          <w:tblHeader/>
        </w:trPr>
        <w:tc>
          <w:tcPr>
            <w:tcW w:w="9629" w:type="dxa"/>
            <w:gridSpan w:val="4"/>
            <w:vAlign w:val="center"/>
          </w:tcPr>
          <w:p w14:paraId="2DA38FA3" w14:textId="5EA2F873" w:rsidR="00BF0575" w:rsidRPr="0087080C" w:rsidRDefault="00BF0575" w:rsidP="00BF0575">
            <w:pPr>
              <w:pStyle w:val="Note"/>
              <w:spacing w:before="60" w:after="60" w:line="240" w:lineRule="auto"/>
              <w:jc w:val="center"/>
              <w:rPr>
                <w:b/>
                <w:bCs/>
                <w:lang w:val="en-GB"/>
              </w:rPr>
            </w:pPr>
            <w:r w:rsidRPr="0087080C">
              <w:rPr>
                <w:b/>
                <w:bCs/>
              </w:rPr>
              <w:t>Allocation of ITU-R preparatory work for WRC</w:t>
            </w:r>
            <w:r w:rsidRPr="0087080C">
              <w:rPr>
                <w:b/>
                <w:bCs/>
              </w:rPr>
              <w:noBreakHyphen/>
              <w:t>27</w:t>
            </w:r>
          </w:p>
        </w:tc>
      </w:tr>
      <w:tr w:rsidR="00BF0575" w14:paraId="22084930" w14:textId="77777777" w:rsidTr="0011475E">
        <w:trPr>
          <w:tblHeader/>
        </w:trPr>
        <w:tc>
          <w:tcPr>
            <w:tcW w:w="1271" w:type="dxa"/>
            <w:vAlign w:val="center"/>
          </w:tcPr>
          <w:p w14:paraId="15ADE39A" w14:textId="1C930191" w:rsidR="00BF0575" w:rsidRPr="00BF0575" w:rsidRDefault="00BF0575" w:rsidP="00BF0575">
            <w:pPr>
              <w:pStyle w:val="Note"/>
              <w:spacing w:before="60" w:after="60" w:line="240" w:lineRule="auto"/>
              <w:jc w:val="center"/>
              <w:rPr>
                <w:b/>
                <w:bCs/>
                <w:lang w:val="en-GB"/>
              </w:rPr>
            </w:pPr>
            <w:r w:rsidRPr="00BF0575">
              <w:rPr>
                <w:b/>
                <w:bCs/>
              </w:rPr>
              <w:t>WRC-27 agenda item/topic</w:t>
            </w:r>
          </w:p>
        </w:tc>
        <w:tc>
          <w:tcPr>
            <w:tcW w:w="1888" w:type="dxa"/>
            <w:vAlign w:val="center"/>
          </w:tcPr>
          <w:p w14:paraId="4B014072" w14:textId="4EAFE560" w:rsidR="00BF0575" w:rsidRPr="00BF0575" w:rsidRDefault="00BF0575" w:rsidP="00BF0575">
            <w:pPr>
              <w:pStyle w:val="Note"/>
              <w:spacing w:before="60" w:after="60" w:line="240" w:lineRule="auto"/>
              <w:jc w:val="center"/>
              <w:rPr>
                <w:b/>
                <w:bCs/>
                <w:lang w:val="en-GB"/>
              </w:rPr>
            </w:pPr>
            <w:r w:rsidRPr="00BF0575">
              <w:rPr>
                <w:b/>
                <w:bCs/>
              </w:rPr>
              <w:t>WRC Resolution</w:t>
            </w:r>
          </w:p>
        </w:tc>
        <w:tc>
          <w:tcPr>
            <w:tcW w:w="1316" w:type="dxa"/>
            <w:vAlign w:val="center"/>
          </w:tcPr>
          <w:p w14:paraId="0A12236B" w14:textId="4CFF7B93" w:rsidR="00BF0575" w:rsidRPr="00BF0575" w:rsidRDefault="00BF0575" w:rsidP="00BF0575">
            <w:pPr>
              <w:pStyle w:val="Note"/>
              <w:spacing w:before="60" w:after="60" w:line="240" w:lineRule="auto"/>
              <w:jc w:val="center"/>
              <w:rPr>
                <w:b/>
                <w:bCs/>
                <w:lang w:val="en-GB"/>
              </w:rPr>
            </w:pPr>
            <w:r w:rsidRPr="00BF0575">
              <w:rPr>
                <w:b/>
                <w:bCs/>
              </w:rPr>
              <w:t>Responsible Group</w:t>
            </w:r>
          </w:p>
        </w:tc>
        <w:tc>
          <w:tcPr>
            <w:tcW w:w="5154" w:type="dxa"/>
            <w:vAlign w:val="center"/>
          </w:tcPr>
          <w:p w14:paraId="74E576B7" w14:textId="00349F3B" w:rsidR="00BF0575" w:rsidRPr="00BF0575" w:rsidRDefault="00BF0575" w:rsidP="00BF0575">
            <w:pPr>
              <w:pStyle w:val="Note"/>
              <w:spacing w:before="60" w:after="60" w:line="240" w:lineRule="auto"/>
              <w:jc w:val="center"/>
              <w:rPr>
                <w:b/>
                <w:bCs/>
                <w:lang w:val="en-GB"/>
              </w:rPr>
            </w:pPr>
            <w:r w:rsidRPr="00BF0575">
              <w:rPr>
                <w:b/>
                <w:bCs/>
              </w:rPr>
              <w:t>Contributing Group</w:t>
            </w:r>
          </w:p>
        </w:tc>
      </w:tr>
      <w:tr w:rsidR="00BF0575" w14:paraId="2D60B17C" w14:textId="77777777" w:rsidTr="0011475E">
        <w:tc>
          <w:tcPr>
            <w:tcW w:w="1271" w:type="dxa"/>
            <w:vAlign w:val="center"/>
          </w:tcPr>
          <w:p w14:paraId="3A4A279E" w14:textId="63695AF1" w:rsidR="00BF0575" w:rsidRPr="00707805" w:rsidRDefault="00BF0575" w:rsidP="00BF0575">
            <w:pPr>
              <w:pStyle w:val="Note"/>
              <w:spacing w:before="60" w:after="60" w:line="240" w:lineRule="auto"/>
              <w:jc w:val="center"/>
              <w:rPr>
                <w:lang w:val="en-GB"/>
              </w:rPr>
            </w:pPr>
            <w:r w:rsidRPr="00707805">
              <w:t>1.1</w:t>
            </w:r>
          </w:p>
        </w:tc>
        <w:tc>
          <w:tcPr>
            <w:tcW w:w="1888" w:type="dxa"/>
            <w:vAlign w:val="center"/>
          </w:tcPr>
          <w:p w14:paraId="49DEAD4B" w14:textId="5BD2C363" w:rsidR="00BF0575" w:rsidRPr="00707805" w:rsidRDefault="00BF0575" w:rsidP="00BF0575">
            <w:pPr>
              <w:pStyle w:val="Note"/>
              <w:spacing w:before="60" w:after="60" w:line="240" w:lineRule="auto"/>
              <w:jc w:val="center"/>
              <w:rPr>
                <w:lang w:val="en-GB"/>
              </w:rPr>
            </w:pPr>
            <w:r w:rsidRPr="00707805">
              <w:t>176 (Rev.WRC-23)</w:t>
            </w:r>
          </w:p>
        </w:tc>
        <w:tc>
          <w:tcPr>
            <w:tcW w:w="1316" w:type="dxa"/>
            <w:vAlign w:val="center"/>
          </w:tcPr>
          <w:p w14:paraId="7EAAE85D" w14:textId="3F9EA620" w:rsidR="00BF0575" w:rsidRPr="00707805" w:rsidRDefault="00BF0575" w:rsidP="00BF0575">
            <w:pPr>
              <w:pStyle w:val="Note"/>
              <w:spacing w:before="60" w:after="60" w:line="240" w:lineRule="auto"/>
              <w:jc w:val="center"/>
              <w:rPr>
                <w:lang w:val="en-GB"/>
              </w:rPr>
            </w:pPr>
            <w:r w:rsidRPr="00707805">
              <w:t>WP 4A</w:t>
            </w:r>
          </w:p>
        </w:tc>
        <w:tc>
          <w:tcPr>
            <w:tcW w:w="5154" w:type="dxa"/>
            <w:vAlign w:val="center"/>
          </w:tcPr>
          <w:p w14:paraId="7DA13AFB" w14:textId="2B0C310A" w:rsidR="00BF0575" w:rsidRPr="00707805" w:rsidRDefault="00BF0575" w:rsidP="0011475E">
            <w:pPr>
              <w:pStyle w:val="Note"/>
              <w:spacing w:before="60" w:after="60" w:line="240" w:lineRule="auto"/>
              <w:jc w:val="center"/>
              <w:rPr>
                <w:lang w:val="en-GB"/>
              </w:rPr>
            </w:pPr>
            <w:r w:rsidRPr="00707805">
              <w:rPr>
                <w:rFonts w:eastAsia="Calibri"/>
              </w:rPr>
              <w:t>WP 3M; WP 4C; WP 5A; WP 5B; WP 5C; WP 5D; WP 7B; WP</w:t>
            </w:r>
            <w:r w:rsidR="00A7653B" w:rsidRPr="00707805">
              <w:rPr>
                <w:rFonts w:eastAsia="Calibri"/>
              </w:rPr>
              <w:t> </w:t>
            </w:r>
            <w:r w:rsidRPr="00707805">
              <w:rPr>
                <w:rFonts w:eastAsia="Calibri"/>
              </w:rPr>
              <w:t>7C; WP 7D</w:t>
            </w:r>
          </w:p>
        </w:tc>
      </w:tr>
      <w:tr w:rsidR="00BF0575" w14:paraId="25CCC02D" w14:textId="77777777" w:rsidTr="0011475E">
        <w:tc>
          <w:tcPr>
            <w:tcW w:w="1271" w:type="dxa"/>
            <w:vAlign w:val="center"/>
          </w:tcPr>
          <w:p w14:paraId="0844EED7" w14:textId="7B7D60E9" w:rsidR="00BF0575" w:rsidRPr="00707805" w:rsidRDefault="00BF0575" w:rsidP="00BF0575">
            <w:pPr>
              <w:pStyle w:val="Note"/>
              <w:spacing w:before="60" w:after="60" w:line="240" w:lineRule="auto"/>
              <w:jc w:val="center"/>
              <w:rPr>
                <w:lang w:val="en-GB"/>
              </w:rPr>
            </w:pPr>
            <w:r w:rsidRPr="00707805">
              <w:t>1.2</w:t>
            </w:r>
          </w:p>
        </w:tc>
        <w:tc>
          <w:tcPr>
            <w:tcW w:w="1888" w:type="dxa"/>
            <w:vAlign w:val="center"/>
          </w:tcPr>
          <w:p w14:paraId="578B634E" w14:textId="13FBC262" w:rsidR="00BF0575" w:rsidRPr="00707805" w:rsidRDefault="00BF0575" w:rsidP="00BF0575">
            <w:pPr>
              <w:pStyle w:val="Note"/>
              <w:spacing w:before="60" w:after="60" w:line="240" w:lineRule="auto"/>
              <w:jc w:val="center"/>
              <w:rPr>
                <w:lang w:val="en-GB"/>
              </w:rPr>
            </w:pPr>
            <w:r w:rsidRPr="00707805">
              <w:t>129 (WRC</w:t>
            </w:r>
            <w:r w:rsidRPr="00707805">
              <w:noBreakHyphen/>
              <w:t>23)</w:t>
            </w:r>
          </w:p>
        </w:tc>
        <w:tc>
          <w:tcPr>
            <w:tcW w:w="1316" w:type="dxa"/>
            <w:vAlign w:val="center"/>
          </w:tcPr>
          <w:p w14:paraId="196D7FD4" w14:textId="23648AD5" w:rsidR="00BF0575" w:rsidRPr="00707805" w:rsidRDefault="00BF0575" w:rsidP="00BF0575">
            <w:pPr>
              <w:pStyle w:val="Note"/>
              <w:spacing w:before="60" w:after="60" w:line="240" w:lineRule="auto"/>
              <w:jc w:val="center"/>
              <w:rPr>
                <w:lang w:val="en-GB"/>
              </w:rPr>
            </w:pPr>
            <w:r w:rsidRPr="00707805">
              <w:t>WP 4A</w:t>
            </w:r>
            <w:r w:rsidRPr="00707805">
              <w:rPr>
                <w:rStyle w:val="FootnoteReference"/>
              </w:rPr>
              <w:footnoteReference w:customMarkFollows="1" w:id="2"/>
              <w:sym w:font="Symbol" w:char="F02A"/>
            </w:r>
          </w:p>
        </w:tc>
        <w:tc>
          <w:tcPr>
            <w:tcW w:w="5154" w:type="dxa"/>
            <w:vAlign w:val="center"/>
          </w:tcPr>
          <w:p w14:paraId="18CDAF5A" w14:textId="19BC69A9" w:rsidR="00BF0575" w:rsidRPr="00707805" w:rsidRDefault="00BF0575" w:rsidP="00BF0575">
            <w:pPr>
              <w:pStyle w:val="Note"/>
              <w:spacing w:before="60" w:after="60" w:line="240" w:lineRule="auto"/>
              <w:jc w:val="center"/>
              <w:rPr>
                <w:lang w:val="en-GB"/>
              </w:rPr>
            </w:pPr>
            <w:r w:rsidRPr="00707805">
              <w:t>WP 3M; WP 5A; WP 5B*; WP 5C; WP 7A; WP</w:t>
            </w:r>
            <w:r w:rsidR="004D0E22">
              <w:t> </w:t>
            </w:r>
            <w:r w:rsidRPr="00707805">
              <w:t>7B; WP 7C</w:t>
            </w:r>
          </w:p>
        </w:tc>
      </w:tr>
      <w:tr w:rsidR="00BF0575" w14:paraId="32E4FF52" w14:textId="77777777" w:rsidTr="0011475E">
        <w:tc>
          <w:tcPr>
            <w:tcW w:w="1271" w:type="dxa"/>
            <w:vAlign w:val="center"/>
          </w:tcPr>
          <w:p w14:paraId="0A13EC42" w14:textId="4A21B5B6" w:rsidR="00BF0575" w:rsidRPr="00707805" w:rsidRDefault="00BF0575" w:rsidP="00BF0575">
            <w:pPr>
              <w:pStyle w:val="Note"/>
              <w:spacing w:before="60" w:after="60" w:line="240" w:lineRule="auto"/>
              <w:jc w:val="center"/>
              <w:rPr>
                <w:lang w:val="en-GB"/>
              </w:rPr>
            </w:pPr>
            <w:r w:rsidRPr="00707805">
              <w:rPr>
                <w:rFonts w:eastAsia="MS Mincho"/>
              </w:rPr>
              <w:t>1.3</w:t>
            </w:r>
          </w:p>
        </w:tc>
        <w:tc>
          <w:tcPr>
            <w:tcW w:w="1888" w:type="dxa"/>
            <w:vAlign w:val="center"/>
          </w:tcPr>
          <w:p w14:paraId="395B5A46" w14:textId="0A44D725" w:rsidR="00BF0575" w:rsidRPr="00707805" w:rsidRDefault="00BF0575" w:rsidP="00BF0575">
            <w:pPr>
              <w:pStyle w:val="Note"/>
              <w:spacing w:before="60" w:after="60" w:line="240" w:lineRule="auto"/>
              <w:jc w:val="center"/>
              <w:rPr>
                <w:lang w:val="en-GB"/>
              </w:rPr>
            </w:pPr>
            <w:r w:rsidRPr="00707805">
              <w:t>130 (WRC</w:t>
            </w:r>
            <w:r w:rsidRPr="00707805">
              <w:noBreakHyphen/>
              <w:t>23)</w:t>
            </w:r>
          </w:p>
        </w:tc>
        <w:tc>
          <w:tcPr>
            <w:tcW w:w="1316" w:type="dxa"/>
            <w:vAlign w:val="center"/>
          </w:tcPr>
          <w:p w14:paraId="00A2EF0C" w14:textId="0DFE599F" w:rsidR="00BF0575" w:rsidRPr="00707805" w:rsidRDefault="00BF0575" w:rsidP="00BF0575">
            <w:pPr>
              <w:pStyle w:val="Note"/>
              <w:spacing w:before="60" w:after="60" w:line="240" w:lineRule="auto"/>
              <w:jc w:val="center"/>
              <w:rPr>
                <w:lang w:val="en-GB"/>
              </w:rPr>
            </w:pPr>
            <w:r w:rsidRPr="00707805">
              <w:t>WP 4A</w:t>
            </w:r>
          </w:p>
        </w:tc>
        <w:tc>
          <w:tcPr>
            <w:tcW w:w="5154" w:type="dxa"/>
            <w:vAlign w:val="center"/>
          </w:tcPr>
          <w:p w14:paraId="05B95B02" w14:textId="71C0DE8F" w:rsidR="00BF0575" w:rsidRPr="00707805" w:rsidRDefault="00BF0575" w:rsidP="00BF0575">
            <w:pPr>
              <w:pStyle w:val="Note"/>
              <w:spacing w:before="60" w:after="60" w:line="240" w:lineRule="auto"/>
              <w:jc w:val="center"/>
              <w:rPr>
                <w:lang w:val="en-GB"/>
              </w:rPr>
            </w:pPr>
            <w:r w:rsidRPr="00707805">
              <w:t xml:space="preserve">WP 3M; </w:t>
            </w:r>
            <w:r w:rsidRPr="00707805">
              <w:rPr>
                <w:rFonts w:eastAsia="Calibri"/>
              </w:rPr>
              <w:t>WP 5A; WP 5C; WP 7C; WP 7D</w:t>
            </w:r>
          </w:p>
        </w:tc>
      </w:tr>
      <w:tr w:rsidR="00BF0575" w14:paraId="251B8CB7" w14:textId="77777777" w:rsidTr="0011475E">
        <w:tc>
          <w:tcPr>
            <w:tcW w:w="1271" w:type="dxa"/>
            <w:vAlign w:val="center"/>
          </w:tcPr>
          <w:p w14:paraId="318278EA" w14:textId="0F26FDD4" w:rsidR="00BF0575" w:rsidRPr="00707805" w:rsidRDefault="00BF0575" w:rsidP="00BF0575">
            <w:pPr>
              <w:pStyle w:val="Note"/>
              <w:spacing w:before="60" w:after="60" w:line="240" w:lineRule="auto"/>
              <w:jc w:val="center"/>
              <w:rPr>
                <w:lang w:val="en-GB"/>
              </w:rPr>
            </w:pPr>
            <w:r w:rsidRPr="00707805">
              <w:rPr>
                <w:rFonts w:eastAsia="MS Mincho"/>
              </w:rPr>
              <w:t>1.4</w:t>
            </w:r>
          </w:p>
        </w:tc>
        <w:tc>
          <w:tcPr>
            <w:tcW w:w="1888" w:type="dxa"/>
            <w:vAlign w:val="center"/>
          </w:tcPr>
          <w:p w14:paraId="7565810C" w14:textId="65E45474" w:rsidR="00BF0575" w:rsidRPr="00707805" w:rsidRDefault="00BF0575" w:rsidP="00BF0575">
            <w:pPr>
              <w:pStyle w:val="Note"/>
              <w:spacing w:before="60" w:after="60" w:line="240" w:lineRule="auto"/>
              <w:jc w:val="center"/>
              <w:rPr>
                <w:lang w:val="en-GB"/>
              </w:rPr>
            </w:pPr>
            <w:r w:rsidRPr="00707805">
              <w:t>726 (WRC</w:t>
            </w:r>
            <w:r w:rsidRPr="00707805">
              <w:noBreakHyphen/>
              <w:t>23)</w:t>
            </w:r>
          </w:p>
        </w:tc>
        <w:tc>
          <w:tcPr>
            <w:tcW w:w="1316" w:type="dxa"/>
            <w:vAlign w:val="center"/>
          </w:tcPr>
          <w:p w14:paraId="5214939B" w14:textId="0388C6F4" w:rsidR="00BF0575" w:rsidRPr="00707805" w:rsidRDefault="00BF0575" w:rsidP="00BF0575">
            <w:pPr>
              <w:pStyle w:val="Note"/>
              <w:spacing w:before="60" w:after="60" w:line="240" w:lineRule="auto"/>
              <w:jc w:val="center"/>
              <w:rPr>
                <w:lang w:val="en-GB"/>
              </w:rPr>
            </w:pPr>
            <w:r w:rsidRPr="00707805">
              <w:t>WP 4A</w:t>
            </w:r>
          </w:p>
        </w:tc>
        <w:tc>
          <w:tcPr>
            <w:tcW w:w="5154" w:type="dxa"/>
            <w:vAlign w:val="center"/>
          </w:tcPr>
          <w:p w14:paraId="7A6F9106" w14:textId="314525D4" w:rsidR="00BF0575" w:rsidRPr="00707805" w:rsidRDefault="00BF0575" w:rsidP="00BF0575">
            <w:pPr>
              <w:pStyle w:val="Note"/>
              <w:spacing w:before="60" w:after="60" w:line="240" w:lineRule="auto"/>
              <w:jc w:val="center"/>
              <w:rPr>
                <w:lang w:val="en-GB"/>
              </w:rPr>
            </w:pPr>
            <w:r w:rsidRPr="00707805">
              <w:t xml:space="preserve">WP 3M; </w:t>
            </w:r>
            <w:r w:rsidRPr="00707805">
              <w:rPr>
                <w:rFonts w:eastAsia="Calibri"/>
              </w:rPr>
              <w:t>WP 4B; WP 5A; WP 5B; WP 5C; WP 7C</w:t>
            </w:r>
          </w:p>
        </w:tc>
      </w:tr>
      <w:tr w:rsidR="00756808" w14:paraId="1FA83384" w14:textId="77777777" w:rsidTr="0011475E">
        <w:tc>
          <w:tcPr>
            <w:tcW w:w="1271" w:type="dxa"/>
            <w:vAlign w:val="center"/>
          </w:tcPr>
          <w:p w14:paraId="161D30D0" w14:textId="65CE99D3" w:rsidR="00756808" w:rsidRPr="00756808" w:rsidRDefault="00756808" w:rsidP="00756808">
            <w:pPr>
              <w:pStyle w:val="Note"/>
              <w:spacing w:before="60" w:after="60" w:line="240" w:lineRule="auto"/>
              <w:jc w:val="center"/>
              <w:rPr>
                <w:bCs/>
                <w:lang w:val="en-GB"/>
              </w:rPr>
            </w:pPr>
            <w:r w:rsidRPr="00756808">
              <w:rPr>
                <w:rFonts w:eastAsia="MS Mincho"/>
                <w:bCs/>
              </w:rPr>
              <w:t>1.5</w:t>
            </w:r>
          </w:p>
        </w:tc>
        <w:tc>
          <w:tcPr>
            <w:tcW w:w="1888" w:type="dxa"/>
            <w:vAlign w:val="center"/>
          </w:tcPr>
          <w:p w14:paraId="78E66B6F" w14:textId="41F020F9" w:rsidR="00756808" w:rsidRPr="00756808" w:rsidRDefault="00756808" w:rsidP="00756808">
            <w:pPr>
              <w:pStyle w:val="Note"/>
              <w:spacing w:before="60" w:after="60" w:line="240" w:lineRule="auto"/>
              <w:jc w:val="center"/>
              <w:rPr>
                <w:bCs/>
                <w:lang w:val="en-GB"/>
              </w:rPr>
            </w:pPr>
            <w:r w:rsidRPr="00756808">
              <w:rPr>
                <w:bCs/>
              </w:rPr>
              <w:t>14 (WRC</w:t>
            </w:r>
            <w:r w:rsidRPr="00756808">
              <w:rPr>
                <w:bCs/>
              </w:rPr>
              <w:noBreakHyphen/>
              <w:t>23)</w:t>
            </w:r>
          </w:p>
        </w:tc>
        <w:tc>
          <w:tcPr>
            <w:tcW w:w="1316" w:type="dxa"/>
            <w:vAlign w:val="center"/>
          </w:tcPr>
          <w:p w14:paraId="3AB4734A" w14:textId="342DCAD2" w:rsidR="00756808" w:rsidRPr="00756808" w:rsidRDefault="00756808" w:rsidP="00756808">
            <w:pPr>
              <w:pStyle w:val="Note"/>
              <w:spacing w:before="60" w:after="60" w:line="240" w:lineRule="auto"/>
              <w:jc w:val="center"/>
              <w:rPr>
                <w:bCs/>
                <w:lang w:val="en-GB"/>
              </w:rPr>
            </w:pPr>
            <w:r w:rsidRPr="00756808">
              <w:rPr>
                <w:rFonts w:eastAsia="Calibri"/>
                <w:bCs/>
                <w:szCs w:val="16"/>
              </w:rPr>
              <w:t>WP 4A</w:t>
            </w:r>
          </w:p>
        </w:tc>
        <w:tc>
          <w:tcPr>
            <w:tcW w:w="5154" w:type="dxa"/>
            <w:vAlign w:val="center"/>
          </w:tcPr>
          <w:p w14:paraId="37B7C25D" w14:textId="5BCAB660" w:rsidR="00756808" w:rsidRPr="00756808" w:rsidRDefault="00756808" w:rsidP="00756808">
            <w:pPr>
              <w:pStyle w:val="Note"/>
              <w:spacing w:before="60" w:after="60" w:line="240" w:lineRule="auto"/>
              <w:jc w:val="center"/>
              <w:rPr>
                <w:bCs/>
                <w:lang w:val="en-GB"/>
              </w:rPr>
            </w:pPr>
            <w:r w:rsidRPr="00756808">
              <w:rPr>
                <w:bCs/>
              </w:rPr>
              <w:t>WP 1B; WP 4C</w:t>
            </w:r>
          </w:p>
        </w:tc>
      </w:tr>
      <w:tr w:rsidR="00756808" w14:paraId="71F5330B" w14:textId="77777777" w:rsidTr="0011475E">
        <w:tc>
          <w:tcPr>
            <w:tcW w:w="1271" w:type="dxa"/>
            <w:vAlign w:val="center"/>
          </w:tcPr>
          <w:p w14:paraId="2DB59F97" w14:textId="0AC363C9" w:rsidR="00756808" w:rsidRPr="00756808" w:rsidRDefault="00756808" w:rsidP="00756808">
            <w:pPr>
              <w:pStyle w:val="Note"/>
              <w:spacing w:before="60" w:after="60" w:line="240" w:lineRule="auto"/>
              <w:jc w:val="center"/>
              <w:rPr>
                <w:bCs/>
                <w:lang w:val="en-GB"/>
              </w:rPr>
            </w:pPr>
            <w:r w:rsidRPr="00756808">
              <w:rPr>
                <w:rFonts w:eastAsia="MS Mincho"/>
                <w:bCs/>
              </w:rPr>
              <w:t>1.6</w:t>
            </w:r>
          </w:p>
        </w:tc>
        <w:tc>
          <w:tcPr>
            <w:tcW w:w="1888" w:type="dxa"/>
            <w:vAlign w:val="center"/>
          </w:tcPr>
          <w:p w14:paraId="2BB82725" w14:textId="04D7C082" w:rsidR="00756808" w:rsidRPr="00756808" w:rsidRDefault="00756808" w:rsidP="00756808">
            <w:pPr>
              <w:pStyle w:val="Note"/>
              <w:spacing w:before="60" w:after="60" w:line="240" w:lineRule="auto"/>
              <w:jc w:val="center"/>
              <w:rPr>
                <w:bCs/>
                <w:lang w:val="en-GB"/>
              </w:rPr>
            </w:pPr>
            <w:r w:rsidRPr="00756808">
              <w:rPr>
                <w:bCs/>
              </w:rPr>
              <w:t>131 (WRC</w:t>
            </w:r>
            <w:r w:rsidRPr="00756808">
              <w:rPr>
                <w:bCs/>
              </w:rPr>
              <w:noBreakHyphen/>
              <w:t>23)</w:t>
            </w:r>
          </w:p>
        </w:tc>
        <w:tc>
          <w:tcPr>
            <w:tcW w:w="1316" w:type="dxa"/>
            <w:vAlign w:val="center"/>
          </w:tcPr>
          <w:p w14:paraId="52C26E43" w14:textId="6400EE53" w:rsidR="00756808" w:rsidRPr="00756808" w:rsidRDefault="00756808" w:rsidP="00756808">
            <w:pPr>
              <w:pStyle w:val="Note"/>
              <w:spacing w:before="60" w:after="60" w:line="240" w:lineRule="auto"/>
              <w:jc w:val="center"/>
              <w:rPr>
                <w:bCs/>
                <w:lang w:val="en-GB"/>
              </w:rPr>
            </w:pPr>
            <w:r w:rsidRPr="00756808">
              <w:rPr>
                <w:bCs/>
              </w:rPr>
              <w:t>WP 4A</w:t>
            </w:r>
          </w:p>
        </w:tc>
        <w:tc>
          <w:tcPr>
            <w:tcW w:w="5154" w:type="dxa"/>
            <w:vAlign w:val="center"/>
          </w:tcPr>
          <w:p w14:paraId="080CE68C" w14:textId="72D049D0" w:rsidR="00756808" w:rsidRPr="00756808" w:rsidRDefault="00756808" w:rsidP="00756808">
            <w:pPr>
              <w:pStyle w:val="Note"/>
              <w:spacing w:before="60" w:after="60" w:line="240" w:lineRule="auto"/>
              <w:jc w:val="center"/>
              <w:rPr>
                <w:bCs/>
                <w:lang w:val="en-GB"/>
              </w:rPr>
            </w:pPr>
            <w:r w:rsidRPr="00756808">
              <w:rPr>
                <w:rFonts w:eastAsia="Calibri"/>
                <w:bCs/>
              </w:rPr>
              <w:t>WP 3M; WP 4B; WP 4C; WP 5A; WP 5B; WP 5C; WP 5D; WP</w:t>
            </w:r>
            <w:r>
              <w:rPr>
                <w:rFonts w:eastAsia="Calibri"/>
                <w:bCs/>
              </w:rPr>
              <w:t> </w:t>
            </w:r>
            <w:r w:rsidRPr="00756808">
              <w:rPr>
                <w:rFonts w:eastAsia="Calibri"/>
                <w:bCs/>
              </w:rPr>
              <w:t>6A; WP 7B; WP 7C; WP 7D</w:t>
            </w:r>
          </w:p>
        </w:tc>
      </w:tr>
      <w:tr w:rsidR="00756808" w14:paraId="32EF39B7" w14:textId="77777777" w:rsidTr="0011475E">
        <w:tc>
          <w:tcPr>
            <w:tcW w:w="1271" w:type="dxa"/>
            <w:vAlign w:val="center"/>
          </w:tcPr>
          <w:p w14:paraId="0025A03E" w14:textId="7FB6CABF" w:rsidR="00756808" w:rsidRPr="00756808" w:rsidRDefault="00756808" w:rsidP="00756808">
            <w:pPr>
              <w:pStyle w:val="Note"/>
              <w:spacing w:before="60" w:after="60" w:line="240" w:lineRule="auto"/>
              <w:jc w:val="center"/>
              <w:rPr>
                <w:bCs/>
                <w:lang w:val="en-GB"/>
              </w:rPr>
            </w:pPr>
            <w:r w:rsidRPr="00756808">
              <w:rPr>
                <w:rFonts w:eastAsia="MS Mincho"/>
                <w:bCs/>
              </w:rPr>
              <w:lastRenderedPageBreak/>
              <w:t>1.7</w:t>
            </w:r>
          </w:p>
        </w:tc>
        <w:tc>
          <w:tcPr>
            <w:tcW w:w="1888" w:type="dxa"/>
            <w:vAlign w:val="center"/>
          </w:tcPr>
          <w:p w14:paraId="3E811861" w14:textId="228CF41B" w:rsidR="00756808" w:rsidRPr="00756808" w:rsidRDefault="00756808" w:rsidP="00756808">
            <w:pPr>
              <w:pStyle w:val="Note"/>
              <w:spacing w:before="60" w:after="60" w:line="240" w:lineRule="auto"/>
              <w:jc w:val="center"/>
              <w:rPr>
                <w:bCs/>
                <w:lang w:val="en-GB"/>
              </w:rPr>
            </w:pPr>
            <w:r w:rsidRPr="00756808">
              <w:rPr>
                <w:bCs/>
                <w:color w:val="000000"/>
              </w:rPr>
              <w:t>256</w:t>
            </w:r>
            <w:r w:rsidRPr="00756808">
              <w:rPr>
                <w:bCs/>
              </w:rPr>
              <w:t xml:space="preserve"> (WRC</w:t>
            </w:r>
            <w:r w:rsidRPr="00756808">
              <w:rPr>
                <w:bCs/>
              </w:rPr>
              <w:noBreakHyphen/>
              <w:t>23)</w:t>
            </w:r>
          </w:p>
        </w:tc>
        <w:tc>
          <w:tcPr>
            <w:tcW w:w="1316" w:type="dxa"/>
            <w:vAlign w:val="center"/>
          </w:tcPr>
          <w:p w14:paraId="7991215F" w14:textId="147D66E2" w:rsidR="00756808" w:rsidRPr="00756808" w:rsidRDefault="00756808" w:rsidP="00756808">
            <w:pPr>
              <w:pStyle w:val="Note"/>
              <w:spacing w:before="60" w:after="60" w:line="240" w:lineRule="auto"/>
              <w:jc w:val="center"/>
              <w:rPr>
                <w:bCs/>
                <w:lang w:val="en-GB"/>
              </w:rPr>
            </w:pPr>
            <w:r w:rsidRPr="00756808">
              <w:rPr>
                <w:rFonts w:eastAsia="Calibri"/>
                <w:bCs/>
              </w:rPr>
              <w:t xml:space="preserve">WP </w:t>
            </w:r>
            <w:r w:rsidRPr="00756808">
              <w:rPr>
                <w:bCs/>
              </w:rPr>
              <w:t>5D</w:t>
            </w:r>
          </w:p>
        </w:tc>
        <w:tc>
          <w:tcPr>
            <w:tcW w:w="5154" w:type="dxa"/>
            <w:vAlign w:val="center"/>
          </w:tcPr>
          <w:p w14:paraId="4FBA2376" w14:textId="5D20DF1B" w:rsidR="00756808" w:rsidRPr="00756808" w:rsidRDefault="00756808" w:rsidP="00756808">
            <w:pPr>
              <w:pStyle w:val="Note"/>
              <w:spacing w:before="60" w:after="60" w:line="240" w:lineRule="auto"/>
              <w:jc w:val="center"/>
              <w:rPr>
                <w:bCs/>
                <w:lang w:val="en-GB"/>
              </w:rPr>
            </w:pPr>
            <w:r w:rsidRPr="00756808">
              <w:rPr>
                <w:bCs/>
              </w:rPr>
              <w:t>WP 3K; WP 3M; WP 4A; WP 4C; WP 5A; WP 5B; WP 5C; WP</w:t>
            </w:r>
            <w:r>
              <w:rPr>
                <w:bCs/>
              </w:rPr>
              <w:t> </w:t>
            </w:r>
            <w:r w:rsidRPr="00756808">
              <w:rPr>
                <w:bCs/>
              </w:rPr>
              <w:t>7B; WP 7C; WP 7D</w:t>
            </w:r>
          </w:p>
        </w:tc>
      </w:tr>
      <w:tr w:rsidR="00756808" w14:paraId="300CD653" w14:textId="77777777" w:rsidTr="0011475E">
        <w:tc>
          <w:tcPr>
            <w:tcW w:w="1271" w:type="dxa"/>
            <w:vAlign w:val="center"/>
          </w:tcPr>
          <w:p w14:paraId="4827BD6E" w14:textId="2C3F40F2" w:rsidR="00756808" w:rsidRPr="00756808" w:rsidRDefault="00756808" w:rsidP="00756808">
            <w:pPr>
              <w:pStyle w:val="Note"/>
              <w:spacing w:before="60" w:after="60" w:line="240" w:lineRule="auto"/>
              <w:jc w:val="center"/>
              <w:rPr>
                <w:bCs/>
                <w:lang w:val="en-GB"/>
              </w:rPr>
            </w:pPr>
            <w:r w:rsidRPr="00756808">
              <w:rPr>
                <w:rFonts w:eastAsia="MS Mincho"/>
                <w:bCs/>
              </w:rPr>
              <w:t>1.8</w:t>
            </w:r>
          </w:p>
        </w:tc>
        <w:tc>
          <w:tcPr>
            <w:tcW w:w="1888" w:type="dxa"/>
            <w:vAlign w:val="center"/>
          </w:tcPr>
          <w:p w14:paraId="379B0206" w14:textId="11AB3DC3" w:rsidR="00756808" w:rsidRPr="00756808" w:rsidRDefault="00756808" w:rsidP="00756808">
            <w:pPr>
              <w:pStyle w:val="Note"/>
              <w:spacing w:before="60" w:after="60" w:line="240" w:lineRule="auto"/>
              <w:jc w:val="center"/>
              <w:rPr>
                <w:bCs/>
                <w:lang w:val="en-GB"/>
              </w:rPr>
            </w:pPr>
            <w:r w:rsidRPr="00756808">
              <w:rPr>
                <w:bCs/>
              </w:rPr>
              <w:t>663 (Rev.WRC-23)</w:t>
            </w:r>
          </w:p>
        </w:tc>
        <w:tc>
          <w:tcPr>
            <w:tcW w:w="1316" w:type="dxa"/>
            <w:vAlign w:val="center"/>
          </w:tcPr>
          <w:p w14:paraId="50A96A95" w14:textId="716D1E01" w:rsidR="00756808" w:rsidRPr="00756808" w:rsidRDefault="00756808" w:rsidP="00756808">
            <w:pPr>
              <w:pStyle w:val="Note"/>
              <w:spacing w:before="60" w:after="60" w:line="240" w:lineRule="auto"/>
              <w:jc w:val="center"/>
              <w:rPr>
                <w:bCs/>
                <w:lang w:val="en-GB"/>
              </w:rPr>
            </w:pPr>
            <w:r w:rsidRPr="00756808">
              <w:rPr>
                <w:bCs/>
              </w:rPr>
              <w:t>WP 5B</w:t>
            </w:r>
          </w:p>
        </w:tc>
        <w:tc>
          <w:tcPr>
            <w:tcW w:w="5154" w:type="dxa"/>
            <w:vAlign w:val="center"/>
          </w:tcPr>
          <w:p w14:paraId="0E6ABE22" w14:textId="10128382" w:rsidR="00756808" w:rsidRPr="00756808" w:rsidRDefault="00756808" w:rsidP="00756808">
            <w:pPr>
              <w:pStyle w:val="Note"/>
              <w:spacing w:before="60" w:after="60" w:line="240" w:lineRule="auto"/>
              <w:jc w:val="center"/>
              <w:rPr>
                <w:bCs/>
                <w:lang w:val="en-GB"/>
              </w:rPr>
            </w:pPr>
            <w:r w:rsidRPr="00756808">
              <w:rPr>
                <w:bCs/>
              </w:rPr>
              <w:t>WP 3J; WP 3K; WP 3M; WP 4A; WP 4C; WP 5A; WP 5C; WP</w:t>
            </w:r>
            <w:r>
              <w:rPr>
                <w:bCs/>
              </w:rPr>
              <w:t> </w:t>
            </w:r>
            <w:r w:rsidRPr="00756808">
              <w:rPr>
                <w:bCs/>
              </w:rPr>
              <w:t>7C; WP 7D</w:t>
            </w:r>
          </w:p>
        </w:tc>
      </w:tr>
      <w:tr w:rsidR="00756808" w14:paraId="72AC293E" w14:textId="77777777" w:rsidTr="0011475E">
        <w:tc>
          <w:tcPr>
            <w:tcW w:w="1271" w:type="dxa"/>
            <w:vAlign w:val="center"/>
          </w:tcPr>
          <w:p w14:paraId="3AAB55DF" w14:textId="618E11F0" w:rsidR="00756808" w:rsidRPr="00756808" w:rsidRDefault="00756808" w:rsidP="00756808">
            <w:pPr>
              <w:pStyle w:val="Note"/>
              <w:spacing w:before="60" w:after="60" w:line="240" w:lineRule="auto"/>
              <w:jc w:val="center"/>
              <w:rPr>
                <w:bCs/>
                <w:lang w:val="en-GB"/>
              </w:rPr>
            </w:pPr>
            <w:r w:rsidRPr="00756808">
              <w:rPr>
                <w:rFonts w:eastAsia="MS Mincho"/>
                <w:bCs/>
              </w:rPr>
              <w:t>1.9</w:t>
            </w:r>
          </w:p>
        </w:tc>
        <w:tc>
          <w:tcPr>
            <w:tcW w:w="1888" w:type="dxa"/>
            <w:vAlign w:val="center"/>
          </w:tcPr>
          <w:p w14:paraId="5A0A2014" w14:textId="22530573" w:rsidR="00756808" w:rsidRPr="00756808" w:rsidRDefault="00756808" w:rsidP="00756808">
            <w:pPr>
              <w:pStyle w:val="Note"/>
              <w:spacing w:before="60" w:after="60" w:line="240" w:lineRule="auto"/>
              <w:jc w:val="center"/>
              <w:rPr>
                <w:bCs/>
                <w:lang w:val="en-GB"/>
              </w:rPr>
            </w:pPr>
            <w:r w:rsidRPr="00756808">
              <w:rPr>
                <w:bCs/>
              </w:rPr>
              <w:t>411 (WRC</w:t>
            </w:r>
            <w:r w:rsidRPr="00756808">
              <w:rPr>
                <w:bCs/>
              </w:rPr>
              <w:noBreakHyphen/>
              <w:t>23)</w:t>
            </w:r>
          </w:p>
        </w:tc>
        <w:tc>
          <w:tcPr>
            <w:tcW w:w="1316" w:type="dxa"/>
            <w:vAlign w:val="center"/>
          </w:tcPr>
          <w:p w14:paraId="517D97D3" w14:textId="6604CE6A" w:rsidR="00756808" w:rsidRPr="00756808" w:rsidRDefault="00756808" w:rsidP="00756808">
            <w:pPr>
              <w:pStyle w:val="Note"/>
              <w:spacing w:before="60" w:after="60" w:line="240" w:lineRule="auto"/>
              <w:jc w:val="center"/>
              <w:rPr>
                <w:bCs/>
                <w:lang w:val="en-GB"/>
              </w:rPr>
            </w:pPr>
            <w:r w:rsidRPr="00756808">
              <w:rPr>
                <w:bCs/>
              </w:rPr>
              <w:t>WP 5B</w:t>
            </w:r>
          </w:p>
        </w:tc>
        <w:tc>
          <w:tcPr>
            <w:tcW w:w="5154" w:type="dxa"/>
            <w:vAlign w:val="center"/>
          </w:tcPr>
          <w:p w14:paraId="5A365D75" w14:textId="616F96D7" w:rsidR="00756808" w:rsidRPr="00756808" w:rsidRDefault="00756808" w:rsidP="00756808">
            <w:pPr>
              <w:pStyle w:val="Note"/>
              <w:spacing w:before="60" w:after="60" w:line="240" w:lineRule="auto"/>
              <w:jc w:val="center"/>
              <w:rPr>
                <w:bCs/>
                <w:lang w:val="en-GB"/>
              </w:rPr>
            </w:pPr>
            <w:r w:rsidRPr="00756808">
              <w:rPr>
                <w:bCs/>
              </w:rPr>
              <w:t>WP 3L; WP 5C; WP 6A; WP 7A</w:t>
            </w:r>
          </w:p>
        </w:tc>
      </w:tr>
      <w:tr w:rsidR="00756808" w14:paraId="46E82ECC" w14:textId="77777777" w:rsidTr="0011475E">
        <w:tc>
          <w:tcPr>
            <w:tcW w:w="1271" w:type="dxa"/>
            <w:vAlign w:val="center"/>
          </w:tcPr>
          <w:p w14:paraId="1E2DE166" w14:textId="10FAAA3F" w:rsidR="00756808" w:rsidRPr="00756808" w:rsidRDefault="00756808" w:rsidP="00756808">
            <w:pPr>
              <w:pStyle w:val="Note"/>
              <w:spacing w:before="60" w:after="60" w:line="240" w:lineRule="auto"/>
              <w:jc w:val="center"/>
              <w:rPr>
                <w:bCs/>
                <w:lang w:val="en-GB"/>
              </w:rPr>
            </w:pPr>
            <w:r w:rsidRPr="00756808">
              <w:rPr>
                <w:rFonts w:eastAsia="MS Mincho"/>
                <w:bCs/>
              </w:rPr>
              <w:t>1.10</w:t>
            </w:r>
          </w:p>
        </w:tc>
        <w:tc>
          <w:tcPr>
            <w:tcW w:w="1888" w:type="dxa"/>
            <w:vAlign w:val="center"/>
          </w:tcPr>
          <w:p w14:paraId="612CD866" w14:textId="7B61FB30" w:rsidR="00756808" w:rsidRPr="00756808" w:rsidRDefault="00756808" w:rsidP="00756808">
            <w:pPr>
              <w:pStyle w:val="Note"/>
              <w:spacing w:before="60" w:after="60" w:line="240" w:lineRule="auto"/>
              <w:jc w:val="center"/>
              <w:rPr>
                <w:bCs/>
                <w:lang w:val="en-GB"/>
              </w:rPr>
            </w:pPr>
            <w:r w:rsidRPr="00756808">
              <w:rPr>
                <w:bCs/>
              </w:rPr>
              <w:t>775 (Rev.WRC-23)</w:t>
            </w:r>
          </w:p>
        </w:tc>
        <w:tc>
          <w:tcPr>
            <w:tcW w:w="1316" w:type="dxa"/>
            <w:vAlign w:val="center"/>
          </w:tcPr>
          <w:p w14:paraId="1076B2CD" w14:textId="3532D133" w:rsidR="00756808" w:rsidRPr="00756808" w:rsidRDefault="00756808" w:rsidP="00756808">
            <w:pPr>
              <w:pStyle w:val="Note"/>
              <w:spacing w:before="60" w:after="60" w:line="240" w:lineRule="auto"/>
              <w:jc w:val="center"/>
              <w:rPr>
                <w:bCs/>
                <w:lang w:val="en-GB"/>
              </w:rPr>
            </w:pPr>
            <w:r w:rsidRPr="00756808">
              <w:rPr>
                <w:bCs/>
              </w:rPr>
              <w:t>WP 5C</w:t>
            </w:r>
            <w:r w:rsidRPr="00756808">
              <w:rPr>
                <w:rStyle w:val="FootnoteReference"/>
                <w:bCs/>
              </w:rPr>
              <w:footnoteReference w:customMarkFollows="1" w:id="3"/>
              <w:sym w:font="Symbol" w:char="F02A"/>
            </w:r>
          </w:p>
        </w:tc>
        <w:tc>
          <w:tcPr>
            <w:tcW w:w="5154" w:type="dxa"/>
            <w:vAlign w:val="center"/>
          </w:tcPr>
          <w:p w14:paraId="34B60B9C" w14:textId="6ED1D856" w:rsidR="00756808" w:rsidRPr="00756808" w:rsidRDefault="00756808" w:rsidP="00756808">
            <w:pPr>
              <w:pStyle w:val="Note"/>
              <w:spacing w:before="60" w:after="60" w:line="240" w:lineRule="auto"/>
              <w:jc w:val="center"/>
              <w:rPr>
                <w:bCs/>
                <w:lang w:val="en-GB"/>
              </w:rPr>
            </w:pPr>
            <w:r w:rsidRPr="00756808">
              <w:rPr>
                <w:bCs/>
              </w:rPr>
              <w:t>WP 3J; WP 3M; WP 4A*; WP 4B; WP 4C*; WP 5A*; WP</w:t>
            </w:r>
            <w:r w:rsidR="0011475E">
              <w:rPr>
                <w:bCs/>
              </w:rPr>
              <w:t> </w:t>
            </w:r>
            <w:r w:rsidRPr="00756808">
              <w:rPr>
                <w:bCs/>
              </w:rPr>
              <w:t>5B; WP 6A; WP 7C; WP 7D</w:t>
            </w:r>
          </w:p>
        </w:tc>
      </w:tr>
      <w:tr w:rsidR="00756808" w14:paraId="69E6CE7C" w14:textId="77777777" w:rsidTr="0011475E">
        <w:tc>
          <w:tcPr>
            <w:tcW w:w="1271" w:type="dxa"/>
            <w:vAlign w:val="center"/>
          </w:tcPr>
          <w:p w14:paraId="5F54B3C0" w14:textId="75361B4C" w:rsidR="00756808" w:rsidRPr="00756808" w:rsidRDefault="00756808" w:rsidP="00756808">
            <w:pPr>
              <w:pStyle w:val="Note"/>
              <w:spacing w:before="60" w:after="60" w:line="240" w:lineRule="auto"/>
              <w:jc w:val="center"/>
              <w:rPr>
                <w:bCs/>
                <w:lang w:val="en-GB"/>
              </w:rPr>
            </w:pPr>
            <w:r w:rsidRPr="00756808">
              <w:rPr>
                <w:rFonts w:eastAsia="MS Mincho"/>
                <w:bCs/>
              </w:rPr>
              <w:t>1.11</w:t>
            </w:r>
          </w:p>
        </w:tc>
        <w:tc>
          <w:tcPr>
            <w:tcW w:w="1888" w:type="dxa"/>
            <w:vAlign w:val="center"/>
          </w:tcPr>
          <w:p w14:paraId="4F80AA43" w14:textId="37C2197D" w:rsidR="00756808" w:rsidRPr="00756808" w:rsidRDefault="00756808" w:rsidP="00756808">
            <w:pPr>
              <w:pStyle w:val="Note"/>
              <w:spacing w:before="60" w:after="60" w:line="240" w:lineRule="auto"/>
              <w:jc w:val="center"/>
              <w:rPr>
                <w:bCs/>
                <w:lang w:val="en-GB"/>
              </w:rPr>
            </w:pPr>
            <w:r w:rsidRPr="00756808">
              <w:rPr>
                <w:bCs/>
              </w:rPr>
              <w:t>249 (Rev.WRC-23)</w:t>
            </w:r>
          </w:p>
        </w:tc>
        <w:tc>
          <w:tcPr>
            <w:tcW w:w="1316" w:type="dxa"/>
            <w:vAlign w:val="center"/>
          </w:tcPr>
          <w:p w14:paraId="16109A31" w14:textId="2C589306" w:rsidR="00756808" w:rsidRPr="00756808" w:rsidRDefault="00756808" w:rsidP="00756808">
            <w:pPr>
              <w:pStyle w:val="Note"/>
              <w:spacing w:before="60" w:after="60" w:line="240" w:lineRule="auto"/>
              <w:jc w:val="center"/>
              <w:rPr>
                <w:bCs/>
                <w:lang w:val="en-GB"/>
              </w:rPr>
            </w:pPr>
            <w:r w:rsidRPr="00756808">
              <w:rPr>
                <w:bCs/>
              </w:rPr>
              <w:t>WP 4C</w:t>
            </w:r>
          </w:p>
        </w:tc>
        <w:tc>
          <w:tcPr>
            <w:tcW w:w="5154" w:type="dxa"/>
            <w:vAlign w:val="center"/>
          </w:tcPr>
          <w:p w14:paraId="15F81914" w14:textId="5D0D1303" w:rsidR="00756808" w:rsidRPr="00756808" w:rsidRDefault="00756808" w:rsidP="00756808">
            <w:pPr>
              <w:pStyle w:val="Note"/>
              <w:spacing w:before="60" w:after="60" w:line="240" w:lineRule="auto"/>
              <w:jc w:val="center"/>
              <w:rPr>
                <w:bCs/>
                <w:lang w:val="en-GB"/>
              </w:rPr>
            </w:pPr>
            <w:r w:rsidRPr="00756808">
              <w:rPr>
                <w:bCs/>
              </w:rPr>
              <w:t>WP 3L; WP 3M; WP 4A; WP 4B; WP 5A; WP 5B; WP 5C; WP 5D; WP 7B; WP 7C; WP 7D</w:t>
            </w:r>
          </w:p>
        </w:tc>
      </w:tr>
      <w:tr w:rsidR="00756808" w14:paraId="5068B5B0" w14:textId="77777777" w:rsidTr="0011475E">
        <w:tc>
          <w:tcPr>
            <w:tcW w:w="1271" w:type="dxa"/>
            <w:vAlign w:val="center"/>
          </w:tcPr>
          <w:p w14:paraId="375C4F0E" w14:textId="599F3F04" w:rsidR="00756808" w:rsidRPr="00756808" w:rsidRDefault="00756808" w:rsidP="00756808">
            <w:pPr>
              <w:pStyle w:val="Note"/>
              <w:spacing w:before="60" w:after="60" w:line="240" w:lineRule="auto"/>
              <w:jc w:val="center"/>
              <w:rPr>
                <w:bCs/>
                <w:lang w:val="en-GB"/>
              </w:rPr>
            </w:pPr>
            <w:r w:rsidRPr="00756808">
              <w:rPr>
                <w:rFonts w:eastAsia="MS Mincho"/>
                <w:bCs/>
              </w:rPr>
              <w:t>1.12</w:t>
            </w:r>
          </w:p>
        </w:tc>
        <w:tc>
          <w:tcPr>
            <w:tcW w:w="1888" w:type="dxa"/>
            <w:vAlign w:val="center"/>
          </w:tcPr>
          <w:p w14:paraId="6B518FF8" w14:textId="4D416FFE" w:rsidR="00756808" w:rsidRPr="00756808" w:rsidRDefault="00756808" w:rsidP="00756808">
            <w:pPr>
              <w:pStyle w:val="Note"/>
              <w:spacing w:before="60" w:after="60" w:line="240" w:lineRule="auto"/>
              <w:jc w:val="center"/>
              <w:rPr>
                <w:bCs/>
                <w:lang w:val="en-GB"/>
              </w:rPr>
            </w:pPr>
            <w:r w:rsidRPr="00756808">
              <w:rPr>
                <w:bCs/>
              </w:rPr>
              <w:t>252 (WRC</w:t>
            </w:r>
            <w:r w:rsidRPr="00756808">
              <w:rPr>
                <w:bCs/>
              </w:rPr>
              <w:noBreakHyphen/>
              <w:t>23)</w:t>
            </w:r>
          </w:p>
        </w:tc>
        <w:tc>
          <w:tcPr>
            <w:tcW w:w="1316" w:type="dxa"/>
            <w:vAlign w:val="center"/>
          </w:tcPr>
          <w:p w14:paraId="330D0CAA" w14:textId="6272408F" w:rsidR="00756808" w:rsidRPr="00756808" w:rsidRDefault="00756808" w:rsidP="00756808">
            <w:pPr>
              <w:pStyle w:val="Note"/>
              <w:spacing w:before="60" w:after="60" w:line="240" w:lineRule="auto"/>
              <w:jc w:val="center"/>
              <w:rPr>
                <w:bCs/>
                <w:lang w:val="en-GB"/>
              </w:rPr>
            </w:pPr>
            <w:r w:rsidRPr="00756808">
              <w:rPr>
                <w:bCs/>
              </w:rPr>
              <w:t>WP 4C</w:t>
            </w:r>
          </w:p>
        </w:tc>
        <w:tc>
          <w:tcPr>
            <w:tcW w:w="5154" w:type="dxa"/>
            <w:vAlign w:val="center"/>
          </w:tcPr>
          <w:p w14:paraId="16AB9B12" w14:textId="6EF7D997" w:rsidR="00756808" w:rsidRPr="00756808" w:rsidRDefault="00756808" w:rsidP="005D6ABF">
            <w:pPr>
              <w:pStyle w:val="Note"/>
              <w:spacing w:before="60" w:after="60" w:line="240" w:lineRule="auto"/>
              <w:jc w:val="center"/>
              <w:rPr>
                <w:bCs/>
                <w:lang w:val="en-GB"/>
              </w:rPr>
            </w:pPr>
            <w:r w:rsidRPr="00756808">
              <w:rPr>
                <w:bCs/>
              </w:rPr>
              <w:t xml:space="preserve">WP 3L; WP3M; </w:t>
            </w:r>
            <w:r w:rsidRPr="00756808">
              <w:rPr>
                <w:rFonts w:eastAsia="Calibri"/>
                <w:bCs/>
              </w:rPr>
              <w:t xml:space="preserve">WP 4B </w:t>
            </w:r>
            <w:r w:rsidRPr="00756808">
              <w:rPr>
                <w:rFonts w:eastAsia="Calibri"/>
                <w:bCs/>
              </w:rPr>
              <w:br/>
              <w:t>(WP 4B is requested to provide information on future development of low-data-rate</w:t>
            </w:r>
            <w:r w:rsidR="0011475E">
              <w:rPr>
                <w:rFonts w:eastAsia="Calibri"/>
                <w:bCs/>
              </w:rPr>
              <w:t xml:space="preserve"> </w:t>
            </w:r>
            <w:r w:rsidRPr="00756808">
              <w:rPr>
                <w:rFonts w:eastAsia="Calibri"/>
                <w:bCs/>
              </w:rPr>
              <w:t xml:space="preserve">non-GSO MSS systems); </w:t>
            </w:r>
            <w:r w:rsidR="005D6ABF">
              <w:rPr>
                <w:rFonts w:eastAsia="Calibri"/>
                <w:bCs/>
              </w:rPr>
              <w:br/>
            </w:r>
            <w:r w:rsidRPr="00756808">
              <w:rPr>
                <w:rFonts w:eastAsia="Calibri"/>
                <w:bCs/>
              </w:rPr>
              <w:t xml:space="preserve">WP 5A; </w:t>
            </w:r>
            <w:r w:rsidRPr="00756808">
              <w:rPr>
                <w:bCs/>
              </w:rPr>
              <w:t>WP 5B; WP 5C; WP 5D; WP 7B; WP 7C; WP 7D</w:t>
            </w:r>
          </w:p>
        </w:tc>
      </w:tr>
      <w:tr w:rsidR="00756808" w14:paraId="7C29755E" w14:textId="77777777" w:rsidTr="0011475E">
        <w:tc>
          <w:tcPr>
            <w:tcW w:w="1271" w:type="dxa"/>
            <w:vAlign w:val="center"/>
          </w:tcPr>
          <w:p w14:paraId="4D9F47E8" w14:textId="72EEF89C" w:rsidR="00756808" w:rsidRPr="00756808" w:rsidRDefault="00756808" w:rsidP="00756808">
            <w:pPr>
              <w:pStyle w:val="Note"/>
              <w:spacing w:before="60" w:after="60" w:line="240" w:lineRule="auto"/>
              <w:jc w:val="center"/>
              <w:rPr>
                <w:bCs/>
                <w:lang w:val="en-GB"/>
              </w:rPr>
            </w:pPr>
            <w:r w:rsidRPr="00756808">
              <w:rPr>
                <w:rFonts w:eastAsia="MS Mincho"/>
                <w:bCs/>
              </w:rPr>
              <w:t>1.13</w:t>
            </w:r>
          </w:p>
        </w:tc>
        <w:tc>
          <w:tcPr>
            <w:tcW w:w="1888" w:type="dxa"/>
            <w:vAlign w:val="center"/>
          </w:tcPr>
          <w:p w14:paraId="72967688" w14:textId="54C47E7E" w:rsidR="00756808" w:rsidRPr="00756808" w:rsidRDefault="00756808" w:rsidP="00756808">
            <w:pPr>
              <w:pStyle w:val="Note"/>
              <w:spacing w:before="60" w:after="60" w:line="240" w:lineRule="auto"/>
              <w:jc w:val="center"/>
              <w:rPr>
                <w:bCs/>
                <w:lang w:val="en-GB"/>
              </w:rPr>
            </w:pPr>
            <w:r w:rsidRPr="00756808">
              <w:rPr>
                <w:bCs/>
              </w:rPr>
              <w:t>253 (WRC</w:t>
            </w:r>
            <w:r w:rsidRPr="00756808">
              <w:rPr>
                <w:bCs/>
              </w:rPr>
              <w:noBreakHyphen/>
              <w:t>23)</w:t>
            </w:r>
          </w:p>
        </w:tc>
        <w:tc>
          <w:tcPr>
            <w:tcW w:w="1316" w:type="dxa"/>
            <w:vAlign w:val="center"/>
          </w:tcPr>
          <w:p w14:paraId="114E24CA" w14:textId="02314AFB" w:rsidR="00756808" w:rsidRPr="00756808" w:rsidRDefault="00756808" w:rsidP="00756808">
            <w:pPr>
              <w:pStyle w:val="Note"/>
              <w:spacing w:before="60" w:after="60" w:line="240" w:lineRule="auto"/>
              <w:jc w:val="center"/>
              <w:rPr>
                <w:bCs/>
                <w:lang w:val="en-GB"/>
              </w:rPr>
            </w:pPr>
            <w:r w:rsidRPr="00756808">
              <w:rPr>
                <w:bCs/>
              </w:rPr>
              <w:t>WP 4C</w:t>
            </w:r>
            <w:r w:rsidRPr="00756808">
              <w:rPr>
                <w:rStyle w:val="FootnoteReference"/>
                <w:bCs/>
              </w:rPr>
              <w:footnoteReference w:customMarkFollows="1" w:id="4"/>
              <w:sym w:font="Symbol" w:char="F02A"/>
            </w:r>
          </w:p>
        </w:tc>
        <w:tc>
          <w:tcPr>
            <w:tcW w:w="5154" w:type="dxa"/>
            <w:vAlign w:val="center"/>
          </w:tcPr>
          <w:p w14:paraId="7DE603B7" w14:textId="4EAB02D7" w:rsidR="00756808" w:rsidRPr="00756808" w:rsidRDefault="00756808" w:rsidP="00756808">
            <w:pPr>
              <w:pStyle w:val="Note"/>
              <w:spacing w:before="60" w:after="60" w:line="240" w:lineRule="auto"/>
              <w:jc w:val="center"/>
              <w:rPr>
                <w:bCs/>
                <w:lang w:val="en-GB"/>
              </w:rPr>
            </w:pPr>
            <w:r w:rsidRPr="00756808">
              <w:rPr>
                <w:bCs/>
              </w:rPr>
              <w:t>WP 3L; WP 3M; WP 4A; WP 4B; WP 5A; WP 5B; WP 5C; WP 5D*; WP 6A; WP 7B; WP 7C; WP 7D</w:t>
            </w:r>
          </w:p>
        </w:tc>
      </w:tr>
      <w:tr w:rsidR="00756808" w14:paraId="3C858845" w14:textId="77777777" w:rsidTr="0011475E">
        <w:tc>
          <w:tcPr>
            <w:tcW w:w="1271" w:type="dxa"/>
            <w:vAlign w:val="center"/>
          </w:tcPr>
          <w:p w14:paraId="680B7EC3" w14:textId="1198CC06" w:rsidR="00756808" w:rsidRPr="00756808" w:rsidRDefault="00756808" w:rsidP="00756808">
            <w:pPr>
              <w:pStyle w:val="Note"/>
              <w:spacing w:before="60" w:after="60" w:line="240" w:lineRule="auto"/>
              <w:jc w:val="center"/>
              <w:rPr>
                <w:bCs/>
                <w:lang w:val="en-GB"/>
              </w:rPr>
            </w:pPr>
            <w:r w:rsidRPr="00756808">
              <w:rPr>
                <w:rFonts w:eastAsia="MS Mincho"/>
                <w:bCs/>
              </w:rPr>
              <w:t>1.14</w:t>
            </w:r>
          </w:p>
        </w:tc>
        <w:tc>
          <w:tcPr>
            <w:tcW w:w="1888" w:type="dxa"/>
            <w:vAlign w:val="center"/>
          </w:tcPr>
          <w:p w14:paraId="1C0AEAE4" w14:textId="2DD7B475" w:rsidR="00756808" w:rsidRPr="00756808" w:rsidRDefault="00756808" w:rsidP="00756808">
            <w:pPr>
              <w:pStyle w:val="Note"/>
              <w:spacing w:before="60" w:after="60" w:line="240" w:lineRule="auto"/>
              <w:jc w:val="center"/>
              <w:rPr>
                <w:bCs/>
                <w:lang w:val="en-GB"/>
              </w:rPr>
            </w:pPr>
            <w:r w:rsidRPr="00756808">
              <w:rPr>
                <w:bCs/>
              </w:rPr>
              <w:t>254 (WRC</w:t>
            </w:r>
            <w:r w:rsidRPr="00756808">
              <w:rPr>
                <w:bCs/>
              </w:rPr>
              <w:noBreakHyphen/>
              <w:t>23)</w:t>
            </w:r>
          </w:p>
        </w:tc>
        <w:tc>
          <w:tcPr>
            <w:tcW w:w="1316" w:type="dxa"/>
            <w:vAlign w:val="center"/>
          </w:tcPr>
          <w:p w14:paraId="69E1DD74" w14:textId="4732C1C6" w:rsidR="00756808" w:rsidRPr="00756808" w:rsidRDefault="00756808" w:rsidP="00756808">
            <w:pPr>
              <w:pStyle w:val="Note"/>
              <w:spacing w:before="60" w:after="60" w:line="240" w:lineRule="auto"/>
              <w:jc w:val="center"/>
              <w:rPr>
                <w:bCs/>
                <w:lang w:val="en-GB"/>
              </w:rPr>
            </w:pPr>
            <w:r w:rsidRPr="00756808">
              <w:rPr>
                <w:bCs/>
              </w:rPr>
              <w:t>WP 4C</w:t>
            </w:r>
          </w:p>
        </w:tc>
        <w:tc>
          <w:tcPr>
            <w:tcW w:w="5154" w:type="dxa"/>
            <w:vAlign w:val="center"/>
          </w:tcPr>
          <w:p w14:paraId="18F9A6ED" w14:textId="2E84604D" w:rsidR="00756808" w:rsidRPr="00756808" w:rsidRDefault="00756808" w:rsidP="00756808">
            <w:pPr>
              <w:pStyle w:val="Note"/>
              <w:spacing w:before="60" w:after="60" w:line="240" w:lineRule="auto"/>
              <w:jc w:val="center"/>
              <w:rPr>
                <w:bCs/>
                <w:lang w:val="en-GB"/>
              </w:rPr>
            </w:pPr>
            <w:r w:rsidRPr="00756808">
              <w:rPr>
                <w:rFonts w:eastAsia="Calibri"/>
                <w:bCs/>
              </w:rPr>
              <w:t>WP 3L</w:t>
            </w:r>
            <w:r w:rsidRPr="00756808">
              <w:rPr>
                <w:bCs/>
                <w:szCs w:val="20"/>
              </w:rPr>
              <w:t>; WP 3M</w:t>
            </w:r>
            <w:r w:rsidRPr="00756808">
              <w:rPr>
                <w:rFonts w:eastAsia="Calibri"/>
                <w:bCs/>
              </w:rPr>
              <w:t>; WP 4B; WP 5A; WP 5C; WP 5D; WP 7B; WP</w:t>
            </w:r>
            <w:r w:rsidR="00373003">
              <w:rPr>
                <w:rFonts w:eastAsia="Calibri"/>
                <w:bCs/>
              </w:rPr>
              <w:t> </w:t>
            </w:r>
            <w:r w:rsidRPr="00756808">
              <w:rPr>
                <w:rFonts w:eastAsia="Calibri"/>
                <w:bCs/>
              </w:rPr>
              <w:t>7C</w:t>
            </w:r>
          </w:p>
        </w:tc>
      </w:tr>
      <w:tr w:rsidR="00756808" w14:paraId="32101A2C" w14:textId="77777777" w:rsidTr="0011475E">
        <w:tc>
          <w:tcPr>
            <w:tcW w:w="1271" w:type="dxa"/>
            <w:vAlign w:val="center"/>
          </w:tcPr>
          <w:p w14:paraId="3AB236F9" w14:textId="260204A4" w:rsidR="00756808" w:rsidRPr="00756808" w:rsidRDefault="00756808" w:rsidP="00756808">
            <w:pPr>
              <w:pStyle w:val="Note"/>
              <w:spacing w:before="60" w:after="60" w:line="240" w:lineRule="auto"/>
              <w:jc w:val="center"/>
              <w:rPr>
                <w:bCs/>
                <w:lang w:val="en-GB"/>
              </w:rPr>
            </w:pPr>
            <w:r w:rsidRPr="00756808">
              <w:rPr>
                <w:rFonts w:eastAsia="MS Mincho"/>
                <w:bCs/>
              </w:rPr>
              <w:t>1.15</w:t>
            </w:r>
          </w:p>
        </w:tc>
        <w:tc>
          <w:tcPr>
            <w:tcW w:w="1888" w:type="dxa"/>
            <w:vAlign w:val="center"/>
          </w:tcPr>
          <w:p w14:paraId="61F3D016" w14:textId="3678BEF4" w:rsidR="00756808" w:rsidRPr="00756808" w:rsidRDefault="00756808" w:rsidP="00756808">
            <w:pPr>
              <w:pStyle w:val="Note"/>
              <w:spacing w:before="60" w:after="60" w:line="240" w:lineRule="auto"/>
              <w:jc w:val="center"/>
              <w:rPr>
                <w:bCs/>
                <w:lang w:val="en-GB"/>
              </w:rPr>
            </w:pPr>
            <w:r w:rsidRPr="00756808">
              <w:rPr>
                <w:bCs/>
              </w:rPr>
              <w:t>680 (WRC</w:t>
            </w:r>
            <w:r w:rsidRPr="00756808">
              <w:rPr>
                <w:bCs/>
              </w:rPr>
              <w:noBreakHyphen/>
              <w:t>23)</w:t>
            </w:r>
          </w:p>
        </w:tc>
        <w:tc>
          <w:tcPr>
            <w:tcW w:w="1316" w:type="dxa"/>
            <w:vAlign w:val="center"/>
          </w:tcPr>
          <w:p w14:paraId="6182CFD4" w14:textId="51425E89" w:rsidR="00756808" w:rsidRPr="00756808" w:rsidRDefault="00756808" w:rsidP="00756808">
            <w:pPr>
              <w:pStyle w:val="Note"/>
              <w:spacing w:before="60" w:after="60" w:line="240" w:lineRule="auto"/>
              <w:jc w:val="center"/>
              <w:rPr>
                <w:bCs/>
                <w:lang w:val="en-GB"/>
              </w:rPr>
            </w:pPr>
            <w:r w:rsidRPr="00756808">
              <w:rPr>
                <w:bCs/>
              </w:rPr>
              <w:t>WP 7B</w:t>
            </w:r>
          </w:p>
        </w:tc>
        <w:tc>
          <w:tcPr>
            <w:tcW w:w="5154" w:type="dxa"/>
            <w:vAlign w:val="center"/>
          </w:tcPr>
          <w:p w14:paraId="726BF12C" w14:textId="4166A543" w:rsidR="00756808" w:rsidRPr="00756808" w:rsidRDefault="00756808" w:rsidP="00756808">
            <w:pPr>
              <w:pStyle w:val="Note"/>
              <w:spacing w:before="60" w:after="60" w:line="240" w:lineRule="auto"/>
              <w:jc w:val="center"/>
              <w:rPr>
                <w:bCs/>
                <w:lang w:val="en-GB"/>
              </w:rPr>
            </w:pPr>
            <w:r w:rsidRPr="00756808">
              <w:rPr>
                <w:bCs/>
              </w:rPr>
              <w:t>WP 3J; WP 4A; WP 4C; WP 5A; WP 5B; WP 5C; WP 5D; WP</w:t>
            </w:r>
            <w:r w:rsidR="00373003">
              <w:rPr>
                <w:bCs/>
              </w:rPr>
              <w:t> </w:t>
            </w:r>
            <w:r w:rsidRPr="00756808">
              <w:rPr>
                <w:bCs/>
              </w:rPr>
              <w:t>7A; WP 7C; WP 7D</w:t>
            </w:r>
          </w:p>
        </w:tc>
      </w:tr>
      <w:tr w:rsidR="00756808" w14:paraId="1016BCDA" w14:textId="77777777" w:rsidTr="0011475E">
        <w:tc>
          <w:tcPr>
            <w:tcW w:w="1271" w:type="dxa"/>
            <w:vAlign w:val="center"/>
          </w:tcPr>
          <w:p w14:paraId="0C88731A" w14:textId="57ED2BB3" w:rsidR="00756808" w:rsidRPr="00756808" w:rsidRDefault="00756808" w:rsidP="00756808">
            <w:pPr>
              <w:pStyle w:val="Note"/>
              <w:spacing w:before="60" w:after="60" w:line="240" w:lineRule="auto"/>
              <w:jc w:val="center"/>
              <w:rPr>
                <w:bCs/>
                <w:lang w:val="en-GB"/>
              </w:rPr>
            </w:pPr>
            <w:r w:rsidRPr="00756808">
              <w:rPr>
                <w:rFonts w:eastAsia="MS Mincho"/>
                <w:bCs/>
              </w:rPr>
              <w:t>1.16</w:t>
            </w:r>
          </w:p>
        </w:tc>
        <w:tc>
          <w:tcPr>
            <w:tcW w:w="1888" w:type="dxa"/>
            <w:vAlign w:val="center"/>
          </w:tcPr>
          <w:p w14:paraId="69B46670" w14:textId="40B24892" w:rsidR="00756808" w:rsidRPr="00756808" w:rsidRDefault="00756808" w:rsidP="00756808">
            <w:pPr>
              <w:pStyle w:val="Note"/>
              <w:spacing w:before="60" w:after="60" w:line="240" w:lineRule="auto"/>
              <w:jc w:val="center"/>
              <w:rPr>
                <w:bCs/>
                <w:lang w:val="en-GB"/>
              </w:rPr>
            </w:pPr>
            <w:r w:rsidRPr="00756808">
              <w:rPr>
                <w:bCs/>
              </w:rPr>
              <w:t>681 (WRC</w:t>
            </w:r>
            <w:r w:rsidRPr="00756808">
              <w:rPr>
                <w:bCs/>
              </w:rPr>
              <w:noBreakHyphen/>
              <w:t>23)</w:t>
            </w:r>
          </w:p>
        </w:tc>
        <w:tc>
          <w:tcPr>
            <w:tcW w:w="1316" w:type="dxa"/>
            <w:vAlign w:val="center"/>
          </w:tcPr>
          <w:p w14:paraId="48CAC728" w14:textId="1296DB04" w:rsidR="00756808" w:rsidRPr="00756808" w:rsidRDefault="00756808" w:rsidP="00756808">
            <w:pPr>
              <w:pStyle w:val="Note"/>
              <w:spacing w:before="60" w:after="60" w:line="240" w:lineRule="auto"/>
              <w:jc w:val="center"/>
              <w:rPr>
                <w:bCs/>
                <w:lang w:val="en-GB"/>
              </w:rPr>
            </w:pPr>
            <w:r w:rsidRPr="00756808">
              <w:rPr>
                <w:bCs/>
              </w:rPr>
              <w:t>WP 7D</w:t>
            </w:r>
          </w:p>
        </w:tc>
        <w:tc>
          <w:tcPr>
            <w:tcW w:w="5154" w:type="dxa"/>
            <w:vAlign w:val="center"/>
          </w:tcPr>
          <w:p w14:paraId="264715A9" w14:textId="405CD0FD" w:rsidR="00756808" w:rsidRPr="00756808" w:rsidRDefault="00756808" w:rsidP="00756808">
            <w:pPr>
              <w:pStyle w:val="Note"/>
              <w:spacing w:before="60" w:after="60" w:line="240" w:lineRule="auto"/>
              <w:jc w:val="center"/>
              <w:rPr>
                <w:bCs/>
                <w:lang w:val="en-GB"/>
              </w:rPr>
            </w:pPr>
            <w:r w:rsidRPr="00756808">
              <w:rPr>
                <w:bCs/>
              </w:rPr>
              <w:t>WP 3J; WP 3M; WP 4A; WP 4C; WP 5A; WP 5B; WP 5D</w:t>
            </w:r>
          </w:p>
        </w:tc>
      </w:tr>
      <w:tr w:rsidR="00756808" w14:paraId="44ED982C" w14:textId="77777777" w:rsidTr="0011475E">
        <w:tc>
          <w:tcPr>
            <w:tcW w:w="1271" w:type="dxa"/>
            <w:vAlign w:val="center"/>
          </w:tcPr>
          <w:p w14:paraId="00AFFA16" w14:textId="43CA5E04" w:rsidR="00756808" w:rsidRPr="00756808" w:rsidRDefault="00756808" w:rsidP="00756808">
            <w:pPr>
              <w:pStyle w:val="Note"/>
              <w:spacing w:before="60" w:after="60" w:line="240" w:lineRule="auto"/>
              <w:jc w:val="center"/>
              <w:rPr>
                <w:bCs/>
                <w:lang w:val="en-GB"/>
              </w:rPr>
            </w:pPr>
            <w:r w:rsidRPr="00756808">
              <w:rPr>
                <w:rFonts w:eastAsia="MS Mincho"/>
                <w:bCs/>
              </w:rPr>
              <w:t>1.17</w:t>
            </w:r>
          </w:p>
        </w:tc>
        <w:tc>
          <w:tcPr>
            <w:tcW w:w="1888" w:type="dxa"/>
            <w:vAlign w:val="center"/>
          </w:tcPr>
          <w:p w14:paraId="7A19DAC1" w14:textId="45858CB4" w:rsidR="00756808" w:rsidRPr="00756808" w:rsidRDefault="00756808" w:rsidP="00756808">
            <w:pPr>
              <w:pStyle w:val="Note"/>
              <w:spacing w:before="60" w:after="60" w:line="240" w:lineRule="auto"/>
              <w:jc w:val="center"/>
              <w:rPr>
                <w:bCs/>
                <w:lang w:val="en-GB"/>
              </w:rPr>
            </w:pPr>
            <w:r w:rsidRPr="00756808">
              <w:rPr>
                <w:bCs/>
              </w:rPr>
              <w:t xml:space="preserve">682 </w:t>
            </w:r>
            <w:r w:rsidRPr="00756808">
              <w:rPr>
                <w:rStyle w:val="ui-provider"/>
                <w:bCs/>
              </w:rPr>
              <w:t>(WRC</w:t>
            </w:r>
            <w:r w:rsidRPr="00756808">
              <w:rPr>
                <w:rStyle w:val="ui-provider"/>
                <w:bCs/>
              </w:rPr>
              <w:noBreakHyphen/>
              <w:t>23)</w:t>
            </w:r>
          </w:p>
        </w:tc>
        <w:tc>
          <w:tcPr>
            <w:tcW w:w="1316" w:type="dxa"/>
            <w:vAlign w:val="center"/>
          </w:tcPr>
          <w:p w14:paraId="4CEA2A3B" w14:textId="2F73B9A5" w:rsidR="00756808" w:rsidRPr="00756808" w:rsidRDefault="00756808" w:rsidP="00756808">
            <w:pPr>
              <w:pStyle w:val="Note"/>
              <w:spacing w:before="60" w:after="60" w:line="240" w:lineRule="auto"/>
              <w:jc w:val="center"/>
              <w:rPr>
                <w:bCs/>
                <w:lang w:val="en-GB"/>
              </w:rPr>
            </w:pPr>
            <w:r w:rsidRPr="00756808">
              <w:rPr>
                <w:bCs/>
              </w:rPr>
              <w:t>WP 7C</w:t>
            </w:r>
          </w:p>
        </w:tc>
        <w:tc>
          <w:tcPr>
            <w:tcW w:w="5154" w:type="dxa"/>
            <w:vAlign w:val="center"/>
          </w:tcPr>
          <w:p w14:paraId="4E62F213" w14:textId="351144BB" w:rsidR="00756808" w:rsidRPr="00756808" w:rsidRDefault="00756808" w:rsidP="00756808">
            <w:pPr>
              <w:pStyle w:val="Note"/>
              <w:spacing w:before="60" w:after="60" w:line="240" w:lineRule="auto"/>
              <w:jc w:val="center"/>
              <w:rPr>
                <w:bCs/>
                <w:lang w:val="en-GB"/>
              </w:rPr>
            </w:pPr>
            <w:r w:rsidRPr="00756808">
              <w:rPr>
                <w:bCs/>
              </w:rPr>
              <w:t>WP 3L; WP 3M; WP 4C; WP 5A; WP 5B; WP 5C; WP 5D; WP</w:t>
            </w:r>
            <w:r w:rsidR="00373003">
              <w:rPr>
                <w:bCs/>
              </w:rPr>
              <w:t> </w:t>
            </w:r>
            <w:r w:rsidRPr="00756808">
              <w:rPr>
                <w:bCs/>
              </w:rPr>
              <w:t>6A; WP 7B; WP 7D</w:t>
            </w:r>
          </w:p>
        </w:tc>
      </w:tr>
      <w:tr w:rsidR="00756808" w14:paraId="3F12A848" w14:textId="77777777" w:rsidTr="0011475E">
        <w:tc>
          <w:tcPr>
            <w:tcW w:w="1271" w:type="dxa"/>
            <w:vAlign w:val="center"/>
          </w:tcPr>
          <w:p w14:paraId="7881D451" w14:textId="446CD000" w:rsidR="00756808" w:rsidRPr="00756808" w:rsidRDefault="00756808" w:rsidP="00872112">
            <w:pPr>
              <w:pStyle w:val="Note"/>
              <w:spacing w:before="60" w:after="60" w:line="240" w:lineRule="auto"/>
              <w:jc w:val="center"/>
              <w:rPr>
                <w:bCs/>
                <w:lang w:val="en-GB"/>
              </w:rPr>
            </w:pPr>
            <w:r w:rsidRPr="00756808">
              <w:rPr>
                <w:rFonts w:eastAsia="MS Mincho"/>
                <w:bCs/>
              </w:rPr>
              <w:lastRenderedPageBreak/>
              <w:t>1.18</w:t>
            </w:r>
          </w:p>
        </w:tc>
        <w:tc>
          <w:tcPr>
            <w:tcW w:w="1888" w:type="dxa"/>
            <w:vAlign w:val="center"/>
          </w:tcPr>
          <w:p w14:paraId="27BB236F" w14:textId="1D745F5A" w:rsidR="00756808" w:rsidRPr="00756808" w:rsidRDefault="00756808" w:rsidP="00B51108">
            <w:pPr>
              <w:pStyle w:val="Note"/>
              <w:keepNext/>
              <w:spacing w:before="60" w:after="60" w:line="240" w:lineRule="auto"/>
              <w:jc w:val="center"/>
              <w:rPr>
                <w:bCs/>
                <w:lang w:val="en-GB"/>
              </w:rPr>
            </w:pPr>
            <w:r w:rsidRPr="00756808">
              <w:rPr>
                <w:bCs/>
              </w:rPr>
              <w:t>712 (WRC</w:t>
            </w:r>
            <w:r w:rsidRPr="00756808">
              <w:rPr>
                <w:bCs/>
              </w:rPr>
              <w:noBreakHyphen/>
              <w:t>23)</w:t>
            </w:r>
          </w:p>
        </w:tc>
        <w:tc>
          <w:tcPr>
            <w:tcW w:w="1316" w:type="dxa"/>
            <w:vAlign w:val="center"/>
          </w:tcPr>
          <w:p w14:paraId="288CE03B" w14:textId="477F13A9" w:rsidR="00756808" w:rsidRPr="00756808" w:rsidRDefault="00756808" w:rsidP="00B51108">
            <w:pPr>
              <w:pStyle w:val="Tabletext"/>
              <w:keepNext/>
              <w:jc w:val="center"/>
              <w:rPr>
                <w:bCs/>
              </w:rPr>
            </w:pPr>
            <w:r w:rsidRPr="00756808">
              <w:rPr>
                <w:rFonts w:eastAsia="Calibri"/>
                <w:bCs/>
              </w:rPr>
              <w:t>WP</w:t>
            </w:r>
            <w:r w:rsidRPr="00756808">
              <w:rPr>
                <w:bCs/>
              </w:rPr>
              <w:t xml:space="preserve"> 7C </w:t>
            </w:r>
            <w:r w:rsidR="00220577">
              <w:rPr>
                <w:bCs/>
              </w:rPr>
              <w:br/>
            </w:r>
            <w:r w:rsidRPr="00756808">
              <w:rPr>
                <w:bCs/>
              </w:rPr>
              <w:t>(</w:t>
            </w:r>
            <w:r w:rsidRPr="00756808">
              <w:rPr>
                <w:bCs/>
                <w:i/>
                <w:iCs/>
              </w:rPr>
              <w:t>resolves</w:t>
            </w:r>
            <w:r w:rsidRPr="00756808">
              <w:rPr>
                <w:bCs/>
              </w:rPr>
              <w:t xml:space="preserve"> 1)</w:t>
            </w:r>
          </w:p>
          <w:p w14:paraId="1E6C07F2" w14:textId="6F0DA23A" w:rsidR="00756808" w:rsidRPr="00756808" w:rsidRDefault="00756808" w:rsidP="00B51108">
            <w:pPr>
              <w:pStyle w:val="Tabletext"/>
              <w:keepNext/>
              <w:jc w:val="center"/>
              <w:rPr>
                <w:bCs/>
              </w:rPr>
            </w:pPr>
            <w:r w:rsidRPr="00756808">
              <w:rPr>
                <w:bCs/>
              </w:rPr>
              <w:t>WP 7D</w:t>
            </w:r>
            <w:r w:rsidR="00220577">
              <w:rPr>
                <w:bCs/>
              </w:rPr>
              <w:br/>
            </w:r>
            <w:r w:rsidRPr="00756808">
              <w:rPr>
                <w:bCs/>
              </w:rPr>
              <w:t>(</w:t>
            </w:r>
            <w:r w:rsidRPr="00756808">
              <w:rPr>
                <w:bCs/>
                <w:i/>
                <w:iCs/>
              </w:rPr>
              <w:t xml:space="preserve">resolves </w:t>
            </w:r>
            <w:r w:rsidRPr="00756808">
              <w:rPr>
                <w:bCs/>
              </w:rPr>
              <w:t>2)</w:t>
            </w:r>
          </w:p>
          <w:p w14:paraId="514B247A" w14:textId="317991E7" w:rsidR="00756808" w:rsidRPr="00756808" w:rsidRDefault="00756808" w:rsidP="00B51108">
            <w:pPr>
              <w:pStyle w:val="Note"/>
              <w:keepNext/>
              <w:spacing w:before="60" w:after="60" w:line="240" w:lineRule="auto"/>
              <w:jc w:val="center"/>
              <w:rPr>
                <w:bCs/>
                <w:lang w:val="en-GB"/>
              </w:rPr>
            </w:pPr>
            <w:r w:rsidRPr="00756808">
              <w:rPr>
                <w:bCs/>
                <w:position w:val="6"/>
                <w:sz w:val="18"/>
              </w:rPr>
              <w:t>(</w:t>
            </w:r>
            <w:r w:rsidRPr="00756808">
              <w:rPr>
                <w:rStyle w:val="FootnoteReference"/>
                <w:bCs/>
              </w:rPr>
              <w:footnoteReference w:customMarkFollows="1" w:id="5"/>
              <w:t>Note</w:t>
            </w:r>
            <w:r w:rsidRPr="00756808">
              <w:rPr>
                <w:bCs/>
                <w:position w:val="6"/>
                <w:sz w:val="18"/>
              </w:rPr>
              <w:t>)</w:t>
            </w:r>
          </w:p>
        </w:tc>
        <w:tc>
          <w:tcPr>
            <w:tcW w:w="5154" w:type="dxa"/>
            <w:vAlign w:val="center"/>
          </w:tcPr>
          <w:p w14:paraId="4AC33D47" w14:textId="1047A00A" w:rsidR="00756808" w:rsidRPr="00756808" w:rsidRDefault="00756808" w:rsidP="00B51108">
            <w:pPr>
              <w:pStyle w:val="Note"/>
              <w:keepNext/>
              <w:spacing w:before="60" w:after="60" w:line="240" w:lineRule="auto"/>
              <w:jc w:val="center"/>
              <w:rPr>
                <w:bCs/>
                <w:lang w:val="en-GB"/>
              </w:rPr>
            </w:pPr>
            <w:r w:rsidRPr="00756808">
              <w:rPr>
                <w:rFonts w:eastAsia="Calibri"/>
                <w:bCs/>
              </w:rPr>
              <w:t>WP 3J</w:t>
            </w:r>
            <w:r w:rsidRPr="00756808">
              <w:rPr>
                <w:rStyle w:val="FootnoteReference"/>
                <w:rFonts w:eastAsia="Calibri"/>
                <w:bCs/>
              </w:rPr>
              <w:footnoteReference w:customMarkFollows="1" w:id="6"/>
              <w:sym w:font="Symbol" w:char="F02A"/>
            </w:r>
            <w:r w:rsidRPr="00756808">
              <w:rPr>
                <w:rFonts w:eastAsia="Calibri"/>
                <w:bCs/>
              </w:rPr>
              <w:t>; WP 3M*; WP 4A; WP 4C; WP 5A; WP</w:t>
            </w:r>
            <w:r w:rsidR="00220577">
              <w:rPr>
                <w:rFonts w:eastAsia="Calibri"/>
                <w:bCs/>
              </w:rPr>
              <w:t> </w:t>
            </w:r>
            <w:r w:rsidRPr="00756808">
              <w:rPr>
                <w:rFonts w:eastAsia="Calibri"/>
                <w:bCs/>
              </w:rPr>
              <w:t>5B; WP 5C</w:t>
            </w:r>
          </w:p>
        </w:tc>
      </w:tr>
      <w:tr w:rsidR="00756808" w14:paraId="43085AE3" w14:textId="77777777" w:rsidTr="0011475E">
        <w:tc>
          <w:tcPr>
            <w:tcW w:w="1271" w:type="dxa"/>
            <w:vAlign w:val="center"/>
          </w:tcPr>
          <w:p w14:paraId="5683744F" w14:textId="228C23B9" w:rsidR="00756808" w:rsidRPr="00756808" w:rsidRDefault="00756808" w:rsidP="00756808">
            <w:pPr>
              <w:pStyle w:val="Note"/>
              <w:spacing w:before="60" w:after="60" w:line="240" w:lineRule="auto"/>
              <w:jc w:val="center"/>
              <w:rPr>
                <w:bCs/>
                <w:lang w:val="en-GB"/>
              </w:rPr>
            </w:pPr>
            <w:r w:rsidRPr="00756808">
              <w:rPr>
                <w:rFonts w:eastAsia="MS Mincho"/>
                <w:bCs/>
              </w:rPr>
              <w:t>1.19</w:t>
            </w:r>
          </w:p>
        </w:tc>
        <w:tc>
          <w:tcPr>
            <w:tcW w:w="1888" w:type="dxa"/>
            <w:vAlign w:val="center"/>
          </w:tcPr>
          <w:p w14:paraId="0C11EF5E" w14:textId="75433537" w:rsidR="00756808" w:rsidRPr="00756808" w:rsidRDefault="00756808" w:rsidP="00756808">
            <w:pPr>
              <w:pStyle w:val="Note"/>
              <w:spacing w:before="60" w:after="60" w:line="240" w:lineRule="auto"/>
              <w:jc w:val="center"/>
              <w:rPr>
                <w:bCs/>
                <w:lang w:val="en-GB"/>
              </w:rPr>
            </w:pPr>
            <w:r w:rsidRPr="00756808">
              <w:rPr>
                <w:bCs/>
              </w:rPr>
              <w:t>674 (WRC</w:t>
            </w:r>
            <w:r w:rsidRPr="00756808">
              <w:rPr>
                <w:bCs/>
              </w:rPr>
              <w:noBreakHyphen/>
              <w:t>23)</w:t>
            </w:r>
          </w:p>
        </w:tc>
        <w:tc>
          <w:tcPr>
            <w:tcW w:w="1316" w:type="dxa"/>
            <w:vAlign w:val="center"/>
          </w:tcPr>
          <w:p w14:paraId="27189582" w14:textId="2E5D63FC" w:rsidR="00756808" w:rsidRPr="00756808" w:rsidRDefault="00756808" w:rsidP="00756808">
            <w:pPr>
              <w:pStyle w:val="Note"/>
              <w:spacing w:before="60" w:after="60" w:line="240" w:lineRule="auto"/>
              <w:jc w:val="center"/>
              <w:rPr>
                <w:bCs/>
                <w:lang w:val="en-GB"/>
              </w:rPr>
            </w:pPr>
            <w:r w:rsidRPr="00756808">
              <w:rPr>
                <w:bCs/>
              </w:rPr>
              <w:t>WP 7C</w:t>
            </w:r>
          </w:p>
        </w:tc>
        <w:tc>
          <w:tcPr>
            <w:tcW w:w="5154" w:type="dxa"/>
            <w:vAlign w:val="center"/>
          </w:tcPr>
          <w:p w14:paraId="752C6414" w14:textId="31A0FD5F" w:rsidR="00756808" w:rsidRPr="00756808" w:rsidRDefault="00756808" w:rsidP="00756808">
            <w:pPr>
              <w:pStyle w:val="Note"/>
              <w:spacing w:before="60" w:after="60" w:line="240" w:lineRule="auto"/>
              <w:jc w:val="center"/>
              <w:rPr>
                <w:bCs/>
                <w:lang w:val="en-GB"/>
              </w:rPr>
            </w:pPr>
            <w:r w:rsidRPr="00756808">
              <w:rPr>
                <w:rFonts w:eastAsia="Calibri"/>
                <w:bCs/>
              </w:rPr>
              <w:t>WP 3J;</w:t>
            </w:r>
            <w:r w:rsidRPr="00756808">
              <w:rPr>
                <w:bCs/>
              </w:rPr>
              <w:t xml:space="preserve"> WP 3M; WP 4A; WP 5A; WP 5B; WP 5C; WP 5D; WP</w:t>
            </w:r>
            <w:r w:rsidR="00373003">
              <w:rPr>
                <w:bCs/>
              </w:rPr>
              <w:t> </w:t>
            </w:r>
            <w:r w:rsidRPr="00756808">
              <w:rPr>
                <w:bCs/>
              </w:rPr>
              <w:t>7B</w:t>
            </w:r>
          </w:p>
        </w:tc>
      </w:tr>
      <w:tr w:rsidR="00373003" w14:paraId="77ACBBB8" w14:textId="77777777" w:rsidTr="0011475E">
        <w:tc>
          <w:tcPr>
            <w:tcW w:w="1271" w:type="dxa"/>
            <w:vAlign w:val="center"/>
          </w:tcPr>
          <w:p w14:paraId="51A034EE" w14:textId="30DBB018" w:rsidR="00373003" w:rsidRPr="00373003" w:rsidRDefault="00373003" w:rsidP="00373003">
            <w:pPr>
              <w:pStyle w:val="Note"/>
              <w:spacing w:before="60" w:after="60" w:line="240" w:lineRule="auto"/>
              <w:jc w:val="center"/>
              <w:rPr>
                <w:bCs/>
                <w:lang w:val="en-GB"/>
              </w:rPr>
            </w:pPr>
            <w:r w:rsidRPr="00373003">
              <w:rPr>
                <w:rFonts w:eastAsia="MS Mincho"/>
                <w:bCs/>
              </w:rPr>
              <w:t>2</w:t>
            </w:r>
          </w:p>
        </w:tc>
        <w:tc>
          <w:tcPr>
            <w:tcW w:w="1888" w:type="dxa"/>
            <w:vAlign w:val="center"/>
          </w:tcPr>
          <w:p w14:paraId="0A1B739E" w14:textId="76FF4E53" w:rsidR="00373003" w:rsidRPr="00373003" w:rsidRDefault="00373003" w:rsidP="00373003">
            <w:pPr>
              <w:pStyle w:val="Note"/>
              <w:spacing w:before="60" w:after="60" w:line="240" w:lineRule="auto"/>
              <w:jc w:val="center"/>
              <w:rPr>
                <w:bCs/>
                <w:lang w:val="en-GB"/>
              </w:rPr>
            </w:pPr>
            <w:r w:rsidRPr="00373003">
              <w:rPr>
                <w:bCs/>
              </w:rPr>
              <w:t>27 (Rev.WRC-19)</w:t>
            </w:r>
          </w:p>
        </w:tc>
        <w:tc>
          <w:tcPr>
            <w:tcW w:w="1316" w:type="dxa"/>
            <w:vAlign w:val="center"/>
          </w:tcPr>
          <w:p w14:paraId="5A2F301D" w14:textId="3B6CBC8A" w:rsidR="00373003" w:rsidRPr="00373003" w:rsidRDefault="00373003" w:rsidP="00373003">
            <w:pPr>
              <w:pStyle w:val="Note"/>
              <w:spacing w:before="60" w:after="60" w:line="240" w:lineRule="auto"/>
              <w:jc w:val="center"/>
              <w:rPr>
                <w:bCs/>
                <w:lang w:val="en-GB"/>
              </w:rPr>
            </w:pPr>
            <w:r w:rsidRPr="00373003">
              <w:rPr>
                <w:bCs/>
              </w:rPr>
              <w:t>CPM27</w:t>
            </w:r>
            <w:r w:rsidRPr="00373003">
              <w:rPr>
                <w:bCs/>
              </w:rPr>
              <w:noBreakHyphen/>
              <w:t>2</w:t>
            </w:r>
          </w:p>
        </w:tc>
        <w:tc>
          <w:tcPr>
            <w:tcW w:w="5154" w:type="dxa"/>
            <w:vAlign w:val="center"/>
          </w:tcPr>
          <w:p w14:paraId="5F55BFD2" w14:textId="5589D3AC" w:rsidR="00373003" w:rsidRPr="00373003" w:rsidRDefault="00373003" w:rsidP="00373003">
            <w:pPr>
              <w:pStyle w:val="Note"/>
              <w:spacing w:before="60" w:after="60" w:line="240" w:lineRule="auto"/>
              <w:jc w:val="center"/>
              <w:rPr>
                <w:bCs/>
                <w:lang w:val="en-GB"/>
              </w:rPr>
            </w:pPr>
            <w:r w:rsidRPr="00373003">
              <w:rPr>
                <w:bCs/>
              </w:rPr>
              <w:t>–</w:t>
            </w:r>
          </w:p>
        </w:tc>
      </w:tr>
      <w:tr w:rsidR="00373003" w14:paraId="73668F47" w14:textId="77777777" w:rsidTr="0011475E">
        <w:tc>
          <w:tcPr>
            <w:tcW w:w="1271" w:type="dxa"/>
            <w:vAlign w:val="center"/>
          </w:tcPr>
          <w:p w14:paraId="1DA38749" w14:textId="238A49A6" w:rsidR="00373003" w:rsidRPr="00373003" w:rsidRDefault="00373003" w:rsidP="00373003">
            <w:pPr>
              <w:pStyle w:val="Note"/>
              <w:spacing w:before="60" w:after="60" w:line="240" w:lineRule="auto"/>
              <w:jc w:val="center"/>
              <w:rPr>
                <w:bCs/>
                <w:lang w:val="en-GB"/>
              </w:rPr>
            </w:pPr>
            <w:r w:rsidRPr="00373003">
              <w:rPr>
                <w:rFonts w:eastAsia="MS Mincho"/>
                <w:bCs/>
              </w:rPr>
              <w:t>3</w:t>
            </w:r>
          </w:p>
        </w:tc>
        <w:tc>
          <w:tcPr>
            <w:tcW w:w="1888" w:type="dxa"/>
            <w:vAlign w:val="center"/>
          </w:tcPr>
          <w:p w14:paraId="2589CCD2" w14:textId="0B3828D2" w:rsidR="00373003" w:rsidRPr="00373003" w:rsidRDefault="00373003" w:rsidP="00373003">
            <w:pPr>
              <w:pStyle w:val="Note"/>
              <w:spacing w:before="60" w:after="60" w:line="240" w:lineRule="auto"/>
              <w:jc w:val="center"/>
              <w:rPr>
                <w:bCs/>
                <w:lang w:val="en-GB"/>
              </w:rPr>
            </w:pPr>
            <w:r w:rsidRPr="00373003">
              <w:rPr>
                <w:bCs/>
              </w:rPr>
              <w:t>–</w:t>
            </w:r>
          </w:p>
        </w:tc>
        <w:tc>
          <w:tcPr>
            <w:tcW w:w="1316" w:type="dxa"/>
            <w:vAlign w:val="center"/>
          </w:tcPr>
          <w:p w14:paraId="32834AD7" w14:textId="0482A6A8" w:rsidR="00373003" w:rsidRPr="00373003" w:rsidRDefault="00373003" w:rsidP="00373003">
            <w:pPr>
              <w:pStyle w:val="Note"/>
              <w:spacing w:before="60" w:after="60" w:line="240" w:lineRule="auto"/>
              <w:jc w:val="center"/>
              <w:rPr>
                <w:bCs/>
                <w:lang w:val="en-GB"/>
              </w:rPr>
            </w:pPr>
            <w:r w:rsidRPr="00373003">
              <w:rPr>
                <w:bCs/>
              </w:rPr>
              <w:t>–</w:t>
            </w:r>
          </w:p>
        </w:tc>
        <w:tc>
          <w:tcPr>
            <w:tcW w:w="5154" w:type="dxa"/>
            <w:vAlign w:val="center"/>
          </w:tcPr>
          <w:p w14:paraId="71DAD692" w14:textId="23402E82" w:rsidR="00373003" w:rsidRPr="00373003" w:rsidRDefault="00373003" w:rsidP="00373003">
            <w:pPr>
              <w:pStyle w:val="Note"/>
              <w:spacing w:before="60" w:after="60" w:line="240" w:lineRule="auto"/>
              <w:jc w:val="center"/>
              <w:rPr>
                <w:bCs/>
                <w:lang w:val="en-GB"/>
              </w:rPr>
            </w:pPr>
            <w:r w:rsidRPr="00373003">
              <w:rPr>
                <w:bCs/>
              </w:rPr>
              <w:t>–</w:t>
            </w:r>
          </w:p>
        </w:tc>
      </w:tr>
      <w:tr w:rsidR="00373003" w14:paraId="7D89E98B" w14:textId="77777777" w:rsidTr="0011475E">
        <w:tc>
          <w:tcPr>
            <w:tcW w:w="1271" w:type="dxa"/>
            <w:vAlign w:val="center"/>
          </w:tcPr>
          <w:p w14:paraId="40A5CE7C" w14:textId="704502E5" w:rsidR="00373003" w:rsidRPr="00373003" w:rsidRDefault="00373003" w:rsidP="00373003">
            <w:pPr>
              <w:pStyle w:val="Note"/>
              <w:spacing w:before="60" w:after="60" w:line="240" w:lineRule="auto"/>
              <w:jc w:val="center"/>
              <w:rPr>
                <w:bCs/>
                <w:lang w:val="en-GB"/>
              </w:rPr>
            </w:pPr>
            <w:r w:rsidRPr="00373003">
              <w:rPr>
                <w:rFonts w:eastAsia="MS Mincho"/>
                <w:bCs/>
              </w:rPr>
              <w:t>4</w:t>
            </w:r>
          </w:p>
        </w:tc>
        <w:tc>
          <w:tcPr>
            <w:tcW w:w="1888" w:type="dxa"/>
            <w:vAlign w:val="center"/>
          </w:tcPr>
          <w:p w14:paraId="33EF323B" w14:textId="228D0AF2" w:rsidR="00373003" w:rsidRPr="00373003" w:rsidRDefault="00373003" w:rsidP="00373003">
            <w:pPr>
              <w:pStyle w:val="Note"/>
              <w:spacing w:before="60" w:after="60" w:line="240" w:lineRule="auto"/>
              <w:jc w:val="center"/>
              <w:rPr>
                <w:bCs/>
                <w:lang w:val="en-GB"/>
              </w:rPr>
            </w:pPr>
            <w:r w:rsidRPr="00373003">
              <w:rPr>
                <w:bCs/>
              </w:rPr>
              <w:t>95 (Rev.WRC-19)</w:t>
            </w:r>
          </w:p>
        </w:tc>
        <w:tc>
          <w:tcPr>
            <w:tcW w:w="1316" w:type="dxa"/>
            <w:vAlign w:val="center"/>
          </w:tcPr>
          <w:p w14:paraId="7A66CA56" w14:textId="17E9B438" w:rsidR="00373003" w:rsidRPr="00373003" w:rsidRDefault="00373003" w:rsidP="00373003">
            <w:pPr>
              <w:pStyle w:val="Note"/>
              <w:spacing w:before="60" w:after="60" w:line="240" w:lineRule="auto"/>
              <w:jc w:val="center"/>
              <w:rPr>
                <w:bCs/>
                <w:lang w:val="en-GB"/>
              </w:rPr>
            </w:pPr>
            <w:r w:rsidRPr="00373003">
              <w:rPr>
                <w:bCs/>
              </w:rPr>
              <w:t>CPM27</w:t>
            </w:r>
            <w:r w:rsidRPr="00373003">
              <w:rPr>
                <w:bCs/>
              </w:rPr>
              <w:noBreakHyphen/>
              <w:t>2</w:t>
            </w:r>
          </w:p>
        </w:tc>
        <w:tc>
          <w:tcPr>
            <w:tcW w:w="5154" w:type="dxa"/>
            <w:vAlign w:val="center"/>
          </w:tcPr>
          <w:p w14:paraId="546D3B54" w14:textId="7BB374B3" w:rsidR="00373003" w:rsidRPr="00373003" w:rsidRDefault="00373003" w:rsidP="00373003">
            <w:pPr>
              <w:pStyle w:val="Note"/>
              <w:spacing w:before="60" w:after="60" w:line="240" w:lineRule="auto"/>
              <w:jc w:val="center"/>
              <w:rPr>
                <w:bCs/>
                <w:lang w:val="en-GB"/>
              </w:rPr>
            </w:pPr>
            <w:r w:rsidRPr="00373003">
              <w:rPr>
                <w:bCs/>
              </w:rPr>
              <w:t>–</w:t>
            </w:r>
          </w:p>
        </w:tc>
      </w:tr>
      <w:tr w:rsidR="00373003" w14:paraId="64AA7A63" w14:textId="77777777" w:rsidTr="0011475E">
        <w:tc>
          <w:tcPr>
            <w:tcW w:w="1271" w:type="dxa"/>
            <w:vAlign w:val="center"/>
          </w:tcPr>
          <w:p w14:paraId="5A21265A" w14:textId="2E90E540" w:rsidR="00373003" w:rsidRPr="00373003" w:rsidRDefault="00373003" w:rsidP="00373003">
            <w:pPr>
              <w:pStyle w:val="Note"/>
              <w:spacing w:before="60" w:after="60" w:line="240" w:lineRule="auto"/>
              <w:jc w:val="center"/>
              <w:rPr>
                <w:bCs/>
                <w:lang w:val="en-GB"/>
              </w:rPr>
            </w:pPr>
            <w:r w:rsidRPr="00373003">
              <w:rPr>
                <w:rFonts w:eastAsia="MS Mincho"/>
                <w:bCs/>
              </w:rPr>
              <w:t>5</w:t>
            </w:r>
          </w:p>
        </w:tc>
        <w:tc>
          <w:tcPr>
            <w:tcW w:w="1888" w:type="dxa"/>
            <w:vAlign w:val="center"/>
          </w:tcPr>
          <w:p w14:paraId="44C9305F" w14:textId="07B78339" w:rsidR="00373003" w:rsidRPr="00373003" w:rsidRDefault="00373003" w:rsidP="00373003">
            <w:pPr>
              <w:pStyle w:val="Note"/>
              <w:spacing w:before="60" w:after="60" w:line="240" w:lineRule="auto"/>
              <w:jc w:val="center"/>
              <w:rPr>
                <w:bCs/>
                <w:lang w:val="en-GB"/>
              </w:rPr>
            </w:pPr>
            <w:r w:rsidRPr="00373003">
              <w:rPr>
                <w:bCs/>
              </w:rPr>
              <w:t>–</w:t>
            </w:r>
          </w:p>
        </w:tc>
        <w:tc>
          <w:tcPr>
            <w:tcW w:w="1316" w:type="dxa"/>
            <w:vAlign w:val="center"/>
          </w:tcPr>
          <w:p w14:paraId="75519901" w14:textId="2631D350" w:rsidR="00373003" w:rsidRPr="00373003" w:rsidRDefault="00373003" w:rsidP="00373003">
            <w:pPr>
              <w:pStyle w:val="Note"/>
              <w:spacing w:before="60" w:after="60" w:line="240" w:lineRule="auto"/>
              <w:jc w:val="center"/>
              <w:rPr>
                <w:bCs/>
                <w:lang w:val="en-GB"/>
              </w:rPr>
            </w:pPr>
            <w:r w:rsidRPr="00373003">
              <w:rPr>
                <w:bCs/>
              </w:rPr>
              <w:t>–</w:t>
            </w:r>
          </w:p>
        </w:tc>
        <w:tc>
          <w:tcPr>
            <w:tcW w:w="5154" w:type="dxa"/>
            <w:vAlign w:val="center"/>
          </w:tcPr>
          <w:p w14:paraId="5667BC2A" w14:textId="608460FA" w:rsidR="00373003" w:rsidRPr="00373003" w:rsidRDefault="00373003" w:rsidP="00373003">
            <w:pPr>
              <w:pStyle w:val="Note"/>
              <w:spacing w:before="60" w:after="60" w:line="240" w:lineRule="auto"/>
              <w:jc w:val="center"/>
              <w:rPr>
                <w:bCs/>
                <w:lang w:val="en-GB"/>
              </w:rPr>
            </w:pPr>
            <w:r w:rsidRPr="00373003">
              <w:rPr>
                <w:bCs/>
              </w:rPr>
              <w:t>–</w:t>
            </w:r>
          </w:p>
        </w:tc>
      </w:tr>
      <w:tr w:rsidR="00373003" w14:paraId="1395E988" w14:textId="77777777" w:rsidTr="0011475E">
        <w:tc>
          <w:tcPr>
            <w:tcW w:w="1271" w:type="dxa"/>
            <w:vAlign w:val="center"/>
          </w:tcPr>
          <w:p w14:paraId="70E44B43" w14:textId="51894A82" w:rsidR="00373003" w:rsidRPr="00373003" w:rsidRDefault="00373003" w:rsidP="00373003">
            <w:pPr>
              <w:pStyle w:val="Note"/>
              <w:spacing w:before="60" w:after="60" w:line="240" w:lineRule="auto"/>
              <w:jc w:val="center"/>
              <w:rPr>
                <w:bCs/>
                <w:lang w:val="en-GB"/>
              </w:rPr>
            </w:pPr>
            <w:r w:rsidRPr="00373003">
              <w:rPr>
                <w:rFonts w:eastAsia="MS Mincho"/>
                <w:bCs/>
              </w:rPr>
              <w:t>6</w:t>
            </w:r>
          </w:p>
        </w:tc>
        <w:tc>
          <w:tcPr>
            <w:tcW w:w="1888" w:type="dxa"/>
            <w:vAlign w:val="center"/>
          </w:tcPr>
          <w:p w14:paraId="012835D7" w14:textId="1AFC4874" w:rsidR="00373003" w:rsidRPr="00373003" w:rsidRDefault="00373003" w:rsidP="00373003">
            <w:pPr>
              <w:pStyle w:val="Note"/>
              <w:spacing w:before="60" w:after="60" w:line="240" w:lineRule="auto"/>
              <w:jc w:val="center"/>
              <w:rPr>
                <w:bCs/>
                <w:lang w:val="en-GB"/>
              </w:rPr>
            </w:pPr>
            <w:r w:rsidRPr="00373003">
              <w:rPr>
                <w:bCs/>
              </w:rPr>
              <w:t>–</w:t>
            </w:r>
          </w:p>
        </w:tc>
        <w:tc>
          <w:tcPr>
            <w:tcW w:w="1316" w:type="dxa"/>
            <w:vAlign w:val="center"/>
          </w:tcPr>
          <w:p w14:paraId="7EA62D2D" w14:textId="5B743AD8" w:rsidR="00373003" w:rsidRPr="00373003" w:rsidRDefault="00373003" w:rsidP="00373003">
            <w:pPr>
              <w:pStyle w:val="Note"/>
              <w:spacing w:before="60" w:after="60" w:line="240" w:lineRule="auto"/>
              <w:jc w:val="center"/>
              <w:rPr>
                <w:bCs/>
                <w:lang w:val="en-GB"/>
              </w:rPr>
            </w:pPr>
            <w:r w:rsidRPr="00373003">
              <w:rPr>
                <w:bCs/>
              </w:rPr>
              <w:t>–</w:t>
            </w:r>
          </w:p>
        </w:tc>
        <w:tc>
          <w:tcPr>
            <w:tcW w:w="5154" w:type="dxa"/>
            <w:vAlign w:val="center"/>
          </w:tcPr>
          <w:p w14:paraId="482020C4" w14:textId="15024CDC" w:rsidR="00373003" w:rsidRPr="00373003" w:rsidRDefault="00373003" w:rsidP="00373003">
            <w:pPr>
              <w:pStyle w:val="Note"/>
              <w:spacing w:before="60" w:after="60" w:line="240" w:lineRule="auto"/>
              <w:jc w:val="center"/>
              <w:rPr>
                <w:bCs/>
                <w:lang w:val="en-GB"/>
              </w:rPr>
            </w:pPr>
            <w:r w:rsidRPr="00373003">
              <w:rPr>
                <w:bCs/>
              </w:rPr>
              <w:t>–</w:t>
            </w:r>
          </w:p>
        </w:tc>
      </w:tr>
      <w:tr w:rsidR="00373003" w14:paraId="1EFA8167" w14:textId="77777777" w:rsidTr="0011475E">
        <w:tc>
          <w:tcPr>
            <w:tcW w:w="1271" w:type="dxa"/>
            <w:vAlign w:val="center"/>
          </w:tcPr>
          <w:p w14:paraId="13928BF1" w14:textId="144B45FA" w:rsidR="00373003" w:rsidRPr="00373003" w:rsidRDefault="00373003" w:rsidP="00373003">
            <w:pPr>
              <w:pStyle w:val="Note"/>
              <w:spacing w:before="60" w:after="60" w:line="240" w:lineRule="auto"/>
              <w:jc w:val="center"/>
              <w:rPr>
                <w:bCs/>
                <w:lang w:val="en-GB"/>
              </w:rPr>
            </w:pPr>
            <w:r w:rsidRPr="00373003">
              <w:rPr>
                <w:rFonts w:eastAsia="MS Mincho"/>
                <w:bCs/>
              </w:rPr>
              <w:t>7</w:t>
            </w:r>
          </w:p>
        </w:tc>
        <w:tc>
          <w:tcPr>
            <w:tcW w:w="1888" w:type="dxa"/>
            <w:vAlign w:val="center"/>
          </w:tcPr>
          <w:p w14:paraId="780F69D6" w14:textId="26C84830" w:rsidR="00373003" w:rsidRPr="00373003" w:rsidRDefault="00373003" w:rsidP="00373003">
            <w:pPr>
              <w:pStyle w:val="Note"/>
              <w:spacing w:before="60" w:after="60" w:line="240" w:lineRule="auto"/>
              <w:jc w:val="center"/>
              <w:rPr>
                <w:bCs/>
                <w:lang w:val="en-GB"/>
              </w:rPr>
            </w:pPr>
            <w:r w:rsidRPr="00373003">
              <w:rPr>
                <w:bCs/>
              </w:rPr>
              <w:t>86 (Rev.WRC-07)</w:t>
            </w:r>
          </w:p>
        </w:tc>
        <w:tc>
          <w:tcPr>
            <w:tcW w:w="1316" w:type="dxa"/>
            <w:vAlign w:val="center"/>
          </w:tcPr>
          <w:p w14:paraId="025C31AB" w14:textId="6C860E09" w:rsidR="00373003" w:rsidRPr="00373003" w:rsidRDefault="00373003" w:rsidP="00373003">
            <w:pPr>
              <w:pStyle w:val="Note"/>
              <w:spacing w:before="60" w:after="60" w:line="240" w:lineRule="auto"/>
              <w:jc w:val="center"/>
              <w:rPr>
                <w:bCs/>
                <w:lang w:val="en-GB"/>
              </w:rPr>
            </w:pPr>
            <w:r w:rsidRPr="00373003">
              <w:rPr>
                <w:bCs/>
              </w:rPr>
              <w:t>WP 4A</w:t>
            </w:r>
          </w:p>
        </w:tc>
        <w:tc>
          <w:tcPr>
            <w:tcW w:w="5154" w:type="dxa"/>
            <w:vAlign w:val="center"/>
          </w:tcPr>
          <w:p w14:paraId="25EA0CD1" w14:textId="6DD55CBD" w:rsidR="00373003" w:rsidRPr="00373003" w:rsidRDefault="00373003" w:rsidP="00373003">
            <w:pPr>
              <w:pStyle w:val="Note"/>
              <w:spacing w:before="60" w:after="60" w:line="240" w:lineRule="auto"/>
              <w:jc w:val="center"/>
              <w:rPr>
                <w:bCs/>
                <w:lang w:val="en-GB"/>
              </w:rPr>
            </w:pPr>
            <w:r w:rsidRPr="00373003">
              <w:rPr>
                <w:bCs/>
              </w:rPr>
              <w:t>–</w:t>
            </w:r>
          </w:p>
        </w:tc>
      </w:tr>
      <w:tr w:rsidR="00373003" w14:paraId="29C5F5E3" w14:textId="77777777" w:rsidTr="0011475E">
        <w:tc>
          <w:tcPr>
            <w:tcW w:w="1271" w:type="dxa"/>
            <w:vAlign w:val="center"/>
          </w:tcPr>
          <w:p w14:paraId="1930F8AB" w14:textId="2D53A709" w:rsidR="00373003" w:rsidRPr="00373003" w:rsidRDefault="00373003" w:rsidP="00373003">
            <w:pPr>
              <w:pStyle w:val="Note"/>
              <w:spacing w:before="60" w:after="60" w:line="240" w:lineRule="auto"/>
              <w:jc w:val="center"/>
              <w:rPr>
                <w:bCs/>
                <w:lang w:val="en-GB"/>
              </w:rPr>
            </w:pPr>
            <w:r w:rsidRPr="00373003">
              <w:rPr>
                <w:rFonts w:eastAsia="MS Mincho"/>
                <w:bCs/>
              </w:rPr>
              <w:t>8</w:t>
            </w:r>
          </w:p>
        </w:tc>
        <w:tc>
          <w:tcPr>
            <w:tcW w:w="1888" w:type="dxa"/>
            <w:vAlign w:val="center"/>
          </w:tcPr>
          <w:p w14:paraId="06C068C1" w14:textId="7D3BDF27" w:rsidR="00373003" w:rsidRPr="00373003" w:rsidRDefault="00373003" w:rsidP="00373003">
            <w:pPr>
              <w:pStyle w:val="Note"/>
              <w:spacing w:before="60" w:after="60" w:line="240" w:lineRule="auto"/>
              <w:jc w:val="center"/>
              <w:rPr>
                <w:bCs/>
                <w:lang w:val="en-GB"/>
              </w:rPr>
            </w:pPr>
            <w:r w:rsidRPr="00373003">
              <w:rPr>
                <w:bCs/>
              </w:rPr>
              <w:t>26 (Rev.WRC-23)</w:t>
            </w:r>
          </w:p>
        </w:tc>
        <w:tc>
          <w:tcPr>
            <w:tcW w:w="1316" w:type="dxa"/>
            <w:vAlign w:val="center"/>
          </w:tcPr>
          <w:p w14:paraId="1E7F632C" w14:textId="3B2373CE" w:rsidR="00373003" w:rsidRPr="00373003" w:rsidRDefault="00373003" w:rsidP="00373003">
            <w:pPr>
              <w:pStyle w:val="Note"/>
              <w:spacing w:before="60" w:after="60" w:line="240" w:lineRule="auto"/>
              <w:jc w:val="center"/>
              <w:rPr>
                <w:bCs/>
                <w:lang w:val="en-GB"/>
              </w:rPr>
            </w:pPr>
            <w:r w:rsidRPr="00373003">
              <w:rPr>
                <w:bCs/>
              </w:rPr>
              <w:t>CPM27</w:t>
            </w:r>
            <w:r w:rsidRPr="00373003">
              <w:rPr>
                <w:bCs/>
              </w:rPr>
              <w:noBreakHyphen/>
              <w:t>2</w:t>
            </w:r>
            <w:r w:rsidRPr="00373003">
              <w:rPr>
                <w:bCs/>
              </w:rPr>
              <w:br/>
            </w:r>
            <w:r w:rsidRPr="0043589D">
              <w:rPr>
                <w:bCs/>
                <w:sz w:val="12"/>
                <w:szCs w:val="12"/>
              </w:rPr>
              <w:t>(for information only</w:t>
            </w:r>
            <w:r w:rsidR="00220577" w:rsidRPr="0043589D">
              <w:rPr>
                <w:bCs/>
                <w:sz w:val="12"/>
                <w:szCs w:val="12"/>
              </w:rPr>
              <w:t>)</w:t>
            </w:r>
          </w:p>
        </w:tc>
        <w:tc>
          <w:tcPr>
            <w:tcW w:w="5154" w:type="dxa"/>
            <w:vAlign w:val="center"/>
          </w:tcPr>
          <w:p w14:paraId="180C4529" w14:textId="278E6754" w:rsidR="00373003" w:rsidRPr="00373003" w:rsidRDefault="00373003" w:rsidP="00373003">
            <w:pPr>
              <w:pStyle w:val="Note"/>
              <w:spacing w:before="60" w:after="60" w:line="240" w:lineRule="auto"/>
              <w:jc w:val="center"/>
              <w:rPr>
                <w:bCs/>
                <w:lang w:val="en-GB"/>
              </w:rPr>
            </w:pPr>
            <w:r w:rsidRPr="00373003">
              <w:rPr>
                <w:bCs/>
              </w:rPr>
              <w:t>–</w:t>
            </w:r>
          </w:p>
        </w:tc>
      </w:tr>
      <w:tr w:rsidR="00373003" w14:paraId="2F634D7E" w14:textId="77777777" w:rsidTr="0011475E">
        <w:tc>
          <w:tcPr>
            <w:tcW w:w="1271" w:type="dxa"/>
            <w:vAlign w:val="center"/>
          </w:tcPr>
          <w:p w14:paraId="335563A9" w14:textId="1D1ED510" w:rsidR="00373003" w:rsidRPr="00373003" w:rsidRDefault="00373003" w:rsidP="00373003">
            <w:pPr>
              <w:pStyle w:val="Note"/>
              <w:spacing w:before="60" w:after="60" w:line="240" w:lineRule="auto"/>
              <w:jc w:val="center"/>
              <w:rPr>
                <w:bCs/>
                <w:lang w:val="en-GB"/>
              </w:rPr>
            </w:pPr>
            <w:r w:rsidRPr="00373003">
              <w:rPr>
                <w:bCs/>
              </w:rPr>
              <w:t>9</w:t>
            </w:r>
          </w:p>
        </w:tc>
        <w:tc>
          <w:tcPr>
            <w:tcW w:w="1888" w:type="dxa"/>
            <w:vAlign w:val="center"/>
          </w:tcPr>
          <w:p w14:paraId="6DDD1732" w14:textId="42E08E98" w:rsidR="00373003" w:rsidRPr="00373003" w:rsidRDefault="00373003" w:rsidP="00373003">
            <w:pPr>
              <w:pStyle w:val="Note"/>
              <w:spacing w:before="60" w:after="60" w:line="240" w:lineRule="auto"/>
              <w:jc w:val="center"/>
              <w:rPr>
                <w:bCs/>
                <w:lang w:val="en-GB"/>
              </w:rPr>
            </w:pPr>
            <w:r w:rsidRPr="00373003">
              <w:rPr>
                <w:bCs/>
              </w:rPr>
              <w:t>–</w:t>
            </w:r>
          </w:p>
        </w:tc>
        <w:tc>
          <w:tcPr>
            <w:tcW w:w="1316" w:type="dxa"/>
            <w:vAlign w:val="center"/>
          </w:tcPr>
          <w:p w14:paraId="55CFB9F8" w14:textId="3BCB3782" w:rsidR="00373003" w:rsidRPr="00373003" w:rsidRDefault="00373003" w:rsidP="00373003">
            <w:pPr>
              <w:pStyle w:val="Note"/>
              <w:spacing w:before="60" w:after="60" w:line="240" w:lineRule="auto"/>
              <w:jc w:val="center"/>
              <w:rPr>
                <w:bCs/>
                <w:lang w:val="en-GB"/>
              </w:rPr>
            </w:pPr>
            <w:r w:rsidRPr="00373003">
              <w:rPr>
                <w:bCs/>
              </w:rPr>
              <w:t>–</w:t>
            </w:r>
          </w:p>
        </w:tc>
        <w:tc>
          <w:tcPr>
            <w:tcW w:w="5154" w:type="dxa"/>
            <w:vAlign w:val="center"/>
          </w:tcPr>
          <w:p w14:paraId="1D1E5303" w14:textId="7E1D4B57" w:rsidR="00373003" w:rsidRPr="00373003" w:rsidRDefault="00373003" w:rsidP="00373003">
            <w:pPr>
              <w:pStyle w:val="Note"/>
              <w:spacing w:before="60" w:after="60" w:line="240" w:lineRule="auto"/>
              <w:jc w:val="center"/>
              <w:rPr>
                <w:bCs/>
                <w:lang w:val="en-GB"/>
              </w:rPr>
            </w:pPr>
            <w:r w:rsidRPr="00373003">
              <w:rPr>
                <w:bCs/>
              </w:rPr>
              <w:t>–</w:t>
            </w:r>
          </w:p>
        </w:tc>
      </w:tr>
      <w:tr w:rsidR="00373003" w14:paraId="0F319DEB" w14:textId="77777777" w:rsidTr="0011475E">
        <w:tc>
          <w:tcPr>
            <w:tcW w:w="1271" w:type="dxa"/>
            <w:vAlign w:val="center"/>
          </w:tcPr>
          <w:p w14:paraId="6EC88000" w14:textId="44E055FF" w:rsidR="00373003" w:rsidRPr="00373003" w:rsidRDefault="00373003" w:rsidP="00373003">
            <w:pPr>
              <w:pStyle w:val="Note"/>
              <w:spacing w:before="60" w:after="60" w:line="240" w:lineRule="auto"/>
              <w:jc w:val="center"/>
              <w:rPr>
                <w:bCs/>
                <w:lang w:val="en-GB"/>
              </w:rPr>
            </w:pPr>
            <w:r w:rsidRPr="00373003">
              <w:rPr>
                <w:bCs/>
              </w:rPr>
              <w:t>9.1</w:t>
            </w:r>
          </w:p>
        </w:tc>
        <w:tc>
          <w:tcPr>
            <w:tcW w:w="1888" w:type="dxa"/>
            <w:vAlign w:val="center"/>
          </w:tcPr>
          <w:p w14:paraId="1CE36561" w14:textId="6D4FE82F" w:rsidR="00373003" w:rsidRPr="00373003" w:rsidRDefault="00373003" w:rsidP="00373003">
            <w:pPr>
              <w:pStyle w:val="Note"/>
              <w:spacing w:before="60" w:after="60" w:line="240" w:lineRule="auto"/>
              <w:jc w:val="center"/>
              <w:rPr>
                <w:bCs/>
                <w:lang w:val="en-GB"/>
              </w:rPr>
            </w:pPr>
            <w:r w:rsidRPr="00373003">
              <w:rPr>
                <w:bCs/>
              </w:rPr>
              <w:t>–</w:t>
            </w:r>
          </w:p>
        </w:tc>
        <w:tc>
          <w:tcPr>
            <w:tcW w:w="1316" w:type="dxa"/>
            <w:vAlign w:val="center"/>
          </w:tcPr>
          <w:p w14:paraId="5AB50AEF" w14:textId="2D8B3708" w:rsidR="00373003" w:rsidRPr="00373003" w:rsidRDefault="00373003" w:rsidP="00373003">
            <w:pPr>
              <w:pStyle w:val="Note"/>
              <w:spacing w:before="60" w:after="60" w:line="240" w:lineRule="auto"/>
              <w:jc w:val="center"/>
              <w:rPr>
                <w:bCs/>
                <w:lang w:val="en-GB"/>
              </w:rPr>
            </w:pPr>
            <w:r w:rsidRPr="00373003">
              <w:rPr>
                <w:bCs/>
              </w:rPr>
              <w:t>–</w:t>
            </w:r>
          </w:p>
        </w:tc>
        <w:tc>
          <w:tcPr>
            <w:tcW w:w="5154" w:type="dxa"/>
            <w:vAlign w:val="center"/>
          </w:tcPr>
          <w:p w14:paraId="6E7164B6" w14:textId="50CAED5F" w:rsidR="00373003" w:rsidRPr="00373003" w:rsidRDefault="00373003" w:rsidP="00373003">
            <w:pPr>
              <w:pStyle w:val="Note"/>
              <w:spacing w:before="60" w:after="60" w:line="240" w:lineRule="auto"/>
              <w:jc w:val="center"/>
              <w:rPr>
                <w:bCs/>
                <w:lang w:val="en-GB"/>
              </w:rPr>
            </w:pPr>
            <w:r w:rsidRPr="00373003">
              <w:rPr>
                <w:bCs/>
              </w:rPr>
              <w:t>–</w:t>
            </w:r>
          </w:p>
        </w:tc>
      </w:tr>
      <w:tr w:rsidR="00373003" w14:paraId="061627B5" w14:textId="77777777" w:rsidTr="0011475E">
        <w:tc>
          <w:tcPr>
            <w:tcW w:w="1271" w:type="dxa"/>
            <w:vAlign w:val="center"/>
          </w:tcPr>
          <w:p w14:paraId="02FBCA62" w14:textId="14012996" w:rsidR="00373003" w:rsidRPr="00373003" w:rsidRDefault="00373003" w:rsidP="00373003">
            <w:pPr>
              <w:pStyle w:val="Note"/>
              <w:spacing w:before="60" w:after="60" w:line="240" w:lineRule="auto"/>
              <w:jc w:val="center"/>
              <w:rPr>
                <w:bCs/>
                <w:lang w:val="en-GB"/>
              </w:rPr>
            </w:pPr>
            <w:r w:rsidRPr="00373003">
              <w:rPr>
                <w:bCs/>
              </w:rPr>
              <w:t>9.2</w:t>
            </w:r>
          </w:p>
        </w:tc>
        <w:tc>
          <w:tcPr>
            <w:tcW w:w="1888" w:type="dxa"/>
            <w:vAlign w:val="center"/>
          </w:tcPr>
          <w:p w14:paraId="108FC8E7" w14:textId="0BA50B54" w:rsidR="00373003" w:rsidRPr="00373003" w:rsidRDefault="00373003" w:rsidP="00373003">
            <w:pPr>
              <w:pStyle w:val="Note"/>
              <w:spacing w:before="60" w:after="60" w:line="240" w:lineRule="auto"/>
              <w:jc w:val="center"/>
              <w:rPr>
                <w:bCs/>
                <w:lang w:val="en-GB"/>
              </w:rPr>
            </w:pPr>
            <w:r w:rsidRPr="00373003">
              <w:rPr>
                <w:bCs/>
              </w:rPr>
              <w:t>–</w:t>
            </w:r>
          </w:p>
        </w:tc>
        <w:tc>
          <w:tcPr>
            <w:tcW w:w="1316" w:type="dxa"/>
            <w:vAlign w:val="center"/>
          </w:tcPr>
          <w:p w14:paraId="771AFB57" w14:textId="55B052F5" w:rsidR="00373003" w:rsidRPr="00373003" w:rsidRDefault="00373003" w:rsidP="00373003">
            <w:pPr>
              <w:pStyle w:val="Note"/>
              <w:spacing w:before="60" w:after="60" w:line="240" w:lineRule="auto"/>
              <w:jc w:val="center"/>
              <w:rPr>
                <w:bCs/>
                <w:lang w:val="en-GB"/>
              </w:rPr>
            </w:pPr>
            <w:r w:rsidRPr="00373003">
              <w:rPr>
                <w:bCs/>
              </w:rPr>
              <w:t>–</w:t>
            </w:r>
          </w:p>
        </w:tc>
        <w:tc>
          <w:tcPr>
            <w:tcW w:w="5154" w:type="dxa"/>
            <w:vAlign w:val="center"/>
          </w:tcPr>
          <w:p w14:paraId="61293D01" w14:textId="686B58BE" w:rsidR="00373003" w:rsidRPr="00373003" w:rsidRDefault="00373003" w:rsidP="00373003">
            <w:pPr>
              <w:pStyle w:val="Note"/>
              <w:spacing w:before="60" w:after="60" w:line="240" w:lineRule="auto"/>
              <w:jc w:val="center"/>
              <w:rPr>
                <w:bCs/>
                <w:lang w:val="en-GB"/>
              </w:rPr>
            </w:pPr>
            <w:r w:rsidRPr="00373003">
              <w:rPr>
                <w:bCs/>
              </w:rPr>
              <w:t>–</w:t>
            </w:r>
          </w:p>
        </w:tc>
      </w:tr>
      <w:tr w:rsidR="00373003" w14:paraId="28E22478" w14:textId="77777777" w:rsidTr="0011475E">
        <w:tc>
          <w:tcPr>
            <w:tcW w:w="1271" w:type="dxa"/>
            <w:vAlign w:val="center"/>
          </w:tcPr>
          <w:p w14:paraId="7B63165F" w14:textId="793865C2" w:rsidR="00373003" w:rsidRPr="00373003" w:rsidRDefault="00373003" w:rsidP="00373003">
            <w:pPr>
              <w:pStyle w:val="Note"/>
              <w:spacing w:before="60" w:after="60" w:line="240" w:lineRule="auto"/>
              <w:jc w:val="center"/>
              <w:rPr>
                <w:bCs/>
                <w:lang w:val="en-GB"/>
              </w:rPr>
            </w:pPr>
            <w:r w:rsidRPr="00373003">
              <w:rPr>
                <w:bCs/>
              </w:rPr>
              <w:t>9.3</w:t>
            </w:r>
          </w:p>
        </w:tc>
        <w:tc>
          <w:tcPr>
            <w:tcW w:w="1888" w:type="dxa"/>
            <w:vAlign w:val="center"/>
          </w:tcPr>
          <w:p w14:paraId="235E4701" w14:textId="03A4C388" w:rsidR="00373003" w:rsidRPr="00373003" w:rsidRDefault="00373003" w:rsidP="00373003">
            <w:pPr>
              <w:pStyle w:val="Note"/>
              <w:spacing w:before="60" w:after="60" w:line="240" w:lineRule="auto"/>
              <w:jc w:val="center"/>
              <w:rPr>
                <w:bCs/>
                <w:lang w:val="en-GB"/>
              </w:rPr>
            </w:pPr>
            <w:r w:rsidRPr="00373003">
              <w:rPr>
                <w:bCs/>
              </w:rPr>
              <w:t>80 (Rev.WRC</w:t>
            </w:r>
            <w:r w:rsidRPr="00373003">
              <w:rPr>
                <w:bCs/>
              </w:rPr>
              <w:noBreakHyphen/>
              <w:t>07)</w:t>
            </w:r>
          </w:p>
        </w:tc>
        <w:tc>
          <w:tcPr>
            <w:tcW w:w="1316" w:type="dxa"/>
            <w:vAlign w:val="center"/>
          </w:tcPr>
          <w:p w14:paraId="72D6BB04" w14:textId="62EDFC37" w:rsidR="00373003" w:rsidRPr="00373003" w:rsidRDefault="00373003" w:rsidP="00373003">
            <w:pPr>
              <w:pStyle w:val="Note"/>
              <w:spacing w:before="60" w:after="60" w:line="240" w:lineRule="auto"/>
              <w:jc w:val="center"/>
              <w:rPr>
                <w:bCs/>
                <w:lang w:val="en-GB"/>
              </w:rPr>
            </w:pPr>
            <w:r w:rsidRPr="00373003">
              <w:rPr>
                <w:bCs/>
              </w:rPr>
              <w:t>–</w:t>
            </w:r>
          </w:p>
        </w:tc>
        <w:tc>
          <w:tcPr>
            <w:tcW w:w="5154" w:type="dxa"/>
            <w:vAlign w:val="center"/>
          </w:tcPr>
          <w:p w14:paraId="32D1777F" w14:textId="5EF1B294" w:rsidR="00373003" w:rsidRPr="00373003" w:rsidRDefault="00373003" w:rsidP="00373003">
            <w:pPr>
              <w:pStyle w:val="Note"/>
              <w:spacing w:before="60" w:after="60" w:line="240" w:lineRule="auto"/>
              <w:jc w:val="center"/>
              <w:rPr>
                <w:bCs/>
                <w:lang w:val="en-GB"/>
              </w:rPr>
            </w:pPr>
            <w:r w:rsidRPr="00373003">
              <w:rPr>
                <w:bCs/>
              </w:rPr>
              <w:t>WP 4A</w:t>
            </w:r>
          </w:p>
        </w:tc>
      </w:tr>
      <w:tr w:rsidR="00373003" w14:paraId="73A90E85" w14:textId="77777777" w:rsidTr="0011475E">
        <w:tc>
          <w:tcPr>
            <w:tcW w:w="1271" w:type="dxa"/>
            <w:vAlign w:val="center"/>
          </w:tcPr>
          <w:p w14:paraId="0BD4CA4A" w14:textId="795CC77B" w:rsidR="00373003" w:rsidRPr="00373003" w:rsidRDefault="00373003" w:rsidP="00373003">
            <w:pPr>
              <w:pStyle w:val="Note"/>
              <w:spacing w:before="60" w:after="60" w:line="240" w:lineRule="auto"/>
              <w:jc w:val="center"/>
              <w:rPr>
                <w:bCs/>
                <w:lang w:val="en-GB"/>
              </w:rPr>
            </w:pPr>
            <w:r w:rsidRPr="00373003">
              <w:rPr>
                <w:rFonts w:eastAsia="MS Mincho"/>
                <w:bCs/>
              </w:rPr>
              <w:t>10</w:t>
            </w:r>
          </w:p>
        </w:tc>
        <w:tc>
          <w:tcPr>
            <w:tcW w:w="1888" w:type="dxa"/>
            <w:vAlign w:val="center"/>
          </w:tcPr>
          <w:p w14:paraId="7D613FFD" w14:textId="775DB337" w:rsidR="00373003" w:rsidRPr="00373003" w:rsidRDefault="00373003" w:rsidP="00373003">
            <w:pPr>
              <w:pStyle w:val="Note"/>
              <w:spacing w:before="60" w:after="60" w:line="240" w:lineRule="auto"/>
              <w:jc w:val="center"/>
              <w:rPr>
                <w:bCs/>
                <w:lang w:val="en-GB"/>
              </w:rPr>
            </w:pPr>
            <w:r w:rsidRPr="00373003">
              <w:rPr>
                <w:bCs/>
              </w:rPr>
              <w:t>804 (Rev.WRC-23)</w:t>
            </w:r>
            <w:r w:rsidRPr="00373003">
              <w:rPr>
                <w:bCs/>
              </w:rPr>
              <w:br/>
              <w:t>814 (WRC-23)</w:t>
            </w:r>
          </w:p>
        </w:tc>
        <w:tc>
          <w:tcPr>
            <w:tcW w:w="1316" w:type="dxa"/>
            <w:vAlign w:val="center"/>
          </w:tcPr>
          <w:p w14:paraId="16E0B537" w14:textId="60B136CB" w:rsidR="00373003" w:rsidRPr="00373003" w:rsidRDefault="00373003" w:rsidP="00373003">
            <w:pPr>
              <w:pStyle w:val="Note"/>
              <w:spacing w:before="60" w:after="60" w:line="240" w:lineRule="auto"/>
              <w:jc w:val="center"/>
              <w:rPr>
                <w:bCs/>
                <w:lang w:val="en-GB"/>
              </w:rPr>
            </w:pPr>
            <w:r w:rsidRPr="00373003">
              <w:rPr>
                <w:bCs/>
              </w:rPr>
              <w:t>CPM27</w:t>
            </w:r>
            <w:r w:rsidRPr="00373003">
              <w:rPr>
                <w:bCs/>
              </w:rPr>
              <w:noBreakHyphen/>
              <w:t>2</w:t>
            </w:r>
            <w:r w:rsidRPr="00373003">
              <w:rPr>
                <w:bCs/>
              </w:rPr>
              <w:br/>
            </w:r>
            <w:r w:rsidRPr="0043589D">
              <w:rPr>
                <w:bCs/>
                <w:sz w:val="12"/>
                <w:szCs w:val="12"/>
              </w:rPr>
              <w:t>(for information only)</w:t>
            </w:r>
          </w:p>
        </w:tc>
        <w:tc>
          <w:tcPr>
            <w:tcW w:w="5154" w:type="dxa"/>
            <w:vAlign w:val="center"/>
          </w:tcPr>
          <w:p w14:paraId="4594AC76" w14:textId="099006A8" w:rsidR="00373003" w:rsidRPr="00373003" w:rsidRDefault="00373003" w:rsidP="00373003">
            <w:pPr>
              <w:pStyle w:val="Note"/>
              <w:spacing w:before="60" w:after="60" w:line="240" w:lineRule="auto"/>
              <w:jc w:val="center"/>
              <w:rPr>
                <w:bCs/>
                <w:lang w:val="en-GB"/>
              </w:rPr>
            </w:pPr>
            <w:r w:rsidRPr="00373003">
              <w:rPr>
                <w:bCs/>
              </w:rPr>
              <w:t>–</w:t>
            </w:r>
          </w:p>
        </w:tc>
      </w:tr>
    </w:tbl>
    <w:p w14:paraId="2928A9A8" w14:textId="5B6EBFD2" w:rsidR="005B77E0" w:rsidRPr="000B46B1" w:rsidRDefault="005B77E0" w:rsidP="002727C1">
      <w:pPr>
        <w:spacing w:before="360"/>
        <w:jc w:val="center"/>
        <w:rPr>
          <w:rFonts w:asciiTheme="minorHAnsi" w:hAnsiTheme="minorHAnsi"/>
          <w:lang w:val="en-GB"/>
        </w:rPr>
      </w:pPr>
      <w:r w:rsidRPr="00E45AC9">
        <w:rPr>
          <w:rFonts w:asciiTheme="minorHAnsi" w:hAnsiTheme="minorHAnsi"/>
          <w:lang w:val="en-GB"/>
        </w:rPr>
        <w:t>______________</w:t>
      </w:r>
    </w:p>
    <w:sectPr w:rsidR="005B77E0" w:rsidRPr="000B46B1" w:rsidSect="00031E64">
      <w:headerReference w:type="even" r:id="rId35"/>
      <w:headerReference w:type="default" r:id="rId36"/>
      <w:footerReference w:type="default" r:id="rId37"/>
      <w:headerReference w:type="first" r:id="rId38"/>
      <w:footerReference w:type="first" r:id="rId3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7874" w14:textId="77777777" w:rsidR="003B5083" w:rsidRDefault="003B5083">
      <w:r>
        <w:separator/>
      </w:r>
    </w:p>
  </w:endnote>
  <w:endnote w:type="continuationSeparator" w:id="0">
    <w:p w14:paraId="0C95D07C" w14:textId="77777777" w:rsidR="003B5083" w:rsidRDefault="003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578B" w14:textId="77777777" w:rsidR="0091088A" w:rsidRDefault="0091088A" w:rsidP="0091088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0FC5" w14:textId="3DA322D2" w:rsidR="00AD4554" w:rsidRPr="005B77E0" w:rsidRDefault="00941E6E" w:rsidP="005B77E0">
    <w:pPr>
      <w:pStyle w:val="FirstFooter"/>
      <w:spacing w:line="240" w:lineRule="auto"/>
      <w:ind w:left="-397" w:right="-397"/>
      <w:jc w:val="center"/>
      <w:rPr>
        <w:color w:val="4F81BD" w:themeColor="accent1"/>
        <w:sz w:val="19"/>
        <w:szCs w:val="19"/>
        <w:lang w:val="en-GB"/>
      </w:rPr>
    </w:pPr>
    <w:r w:rsidRPr="005B77E0">
      <w:rPr>
        <w:color w:val="4F81BD" w:themeColor="accent1"/>
        <w:sz w:val="19"/>
        <w:szCs w:val="19"/>
        <w:lang w:val="en-GB"/>
      </w:rPr>
      <w:t>International Telecommunication Union • Place des Nations, CH</w:t>
    </w:r>
    <w:r w:rsidRPr="005B77E0">
      <w:rPr>
        <w:color w:val="4F81BD" w:themeColor="accent1"/>
        <w:sz w:val="19"/>
        <w:szCs w:val="19"/>
        <w:lang w:val="en-GB"/>
      </w:rPr>
      <w:noBreakHyphen/>
      <w:t>1211 Geneva 20, Switzerland</w:t>
    </w:r>
    <w:r w:rsidRPr="005B77E0">
      <w:rPr>
        <w:color w:val="4F81BD" w:themeColor="accent1"/>
        <w:sz w:val="19"/>
        <w:szCs w:val="19"/>
        <w:lang w:val="en-GB"/>
      </w:rPr>
      <w:br/>
      <w:t xml:space="preserve">Tel: +41 22 730 5111 • E-mail: </w:t>
    </w:r>
    <w:hyperlink r:id="rId1" w:history="1">
      <w:r w:rsidRPr="005B77E0">
        <w:rPr>
          <w:rStyle w:val="Hyperlink"/>
          <w:sz w:val="19"/>
          <w:szCs w:val="19"/>
          <w:lang w:val="en-GB"/>
        </w:rPr>
        <w:t>itumail@itu.int</w:t>
      </w:r>
    </w:hyperlink>
    <w:r w:rsidRPr="005B77E0">
      <w:rPr>
        <w:color w:val="4F81BD" w:themeColor="accent1"/>
        <w:sz w:val="19"/>
        <w:szCs w:val="19"/>
        <w:lang w:val="en-GB"/>
      </w:rPr>
      <w:t xml:space="preserve"> • Fax: +41 22 733 7256 • </w:t>
    </w:r>
    <w:hyperlink r:id="rId2" w:history="1">
      <w:r w:rsidR="005B77E0" w:rsidRPr="005B77E0">
        <w:rPr>
          <w:rStyle w:val="Hyperlink"/>
          <w:sz w:val="19"/>
          <w:szCs w:val="19"/>
          <w:lang w:val="en-GB"/>
        </w:rPr>
        <w:t>www.itu.int</w:t>
      </w:r>
    </w:hyperlink>
    <w:r w:rsidR="005B77E0" w:rsidRPr="005B77E0">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211A" w14:textId="77777777" w:rsidR="003B5083" w:rsidRDefault="003B5083">
      <w:r>
        <w:t>____________________</w:t>
      </w:r>
    </w:p>
  </w:footnote>
  <w:footnote w:type="continuationSeparator" w:id="0">
    <w:p w14:paraId="5E412204" w14:textId="77777777" w:rsidR="003B5083" w:rsidRDefault="003B5083">
      <w:r>
        <w:continuationSeparator/>
      </w:r>
    </w:p>
  </w:footnote>
  <w:footnote w:id="1">
    <w:p w14:paraId="0D28E3FD" w14:textId="26123A2A" w:rsidR="005B77E0" w:rsidRDefault="005B77E0" w:rsidP="00872112">
      <w:pPr>
        <w:pStyle w:val="FootnoteText"/>
        <w:spacing w:after="240"/>
        <w:ind w:left="255" w:hanging="255"/>
      </w:pPr>
      <w:r>
        <w:rPr>
          <w:rStyle w:val="FootnoteReference"/>
        </w:rPr>
        <w:t>*</w:t>
      </w:r>
      <w:r>
        <w:t xml:space="preserve"> </w:t>
      </w:r>
      <w:r>
        <w:tab/>
        <w:t xml:space="preserve">The precise </w:t>
      </w:r>
      <w:r w:rsidRPr="00725C63">
        <w:t>planned</w:t>
      </w:r>
      <w:r>
        <w:t xml:space="preserve"> dates for </w:t>
      </w:r>
      <w:r w:rsidR="00965E11">
        <w:t xml:space="preserve">CPM27-2 </w:t>
      </w:r>
      <w:r>
        <w:t>will be determined based on the dates of WRC-</w:t>
      </w:r>
      <w:r w:rsidR="00965E11">
        <w:t>27</w:t>
      </w:r>
      <w:r>
        <w:t>, once established, and the availability of the CICG.</w:t>
      </w:r>
    </w:p>
  </w:footnote>
  <w:footnote w:id="2">
    <w:p w14:paraId="632ED83B" w14:textId="77777777" w:rsidR="00BF0575" w:rsidRPr="003D42FB" w:rsidRDefault="00BF0575" w:rsidP="00C4284C">
      <w:pPr>
        <w:pStyle w:val="FootnoteText"/>
        <w:ind w:left="255" w:hanging="255"/>
      </w:pPr>
      <w:r w:rsidRPr="003D42FB">
        <w:rPr>
          <w:rStyle w:val="FootnoteReference"/>
        </w:rPr>
        <w:sym w:font="Symbol" w:char="F02A"/>
      </w:r>
      <w:r>
        <w:t xml:space="preserve"> </w:t>
      </w:r>
      <w:r>
        <w:tab/>
        <w:t xml:space="preserve">(1.2) </w:t>
      </w:r>
      <w:r w:rsidRPr="003D5AA1">
        <w:rPr>
          <w:bCs/>
        </w:rPr>
        <w:t xml:space="preserve">Based on past experiences on the studies on this frequency band and the complexity of this issue, special attention should be paid to the interaction between </w:t>
      </w:r>
      <w:r w:rsidRPr="003D5AA1">
        <w:t>WP 4A and WP 5B. Therefore WP 4A needs to take into account, as received, the potential update information and characteristics on the protection and operation of the radiolocation service as duly provided by WP 5B, in order to perform the relevant sharing studies. Based on progress on the studies in WP 4A, in case of necessity, joint meeting sessions of WP 4A and WP 5B should be organised to facilitate the collaboration between the WPs on the issue relative to the protection of the radiolocation service.</w:t>
      </w:r>
    </w:p>
  </w:footnote>
  <w:footnote w:id="3">
    <w:p w14:paraId="799068F7" w14:textId="77777777" w:rsidR="00756808" w:rsidRPr="00D53E66" w:rsidRDefault="00756808" w:rsidP="00FF7931">
      <w:pPr>
        <w:pStyle w:val="FootnoteText"/>
      </w:pPr>
      <w:r w:rsidRPr="00D53E66">
        <w:rPr>
          <w:rStyle w:val="FootnoteReference"/>
        </w:rPr>
        <w:sym w:font="Symbol" w:char="F02A"/>
      </w:r>
      <w:r>
        <w:t xml:space="preserve"> </w:t>
      </w:r>
      <w:r>
        <w:tab/>
        <w:t xml:space="preserve">(1.10) </w:t>
      </w:r>
      <w:r w:rsidRPr="003D5AA1">
        <w:rPr>
          <w:szCs w:val="16"/>
        </w:rPr>
        <w:t>Studies should be carried out in close collaboration between the indicated WPs.</w:t>
      </w:r>
    </w:p>
  </w:footnote>
  <w:footnote w:id="4">
    <w:p w14:paraId="381624CC" w14:textId="4E9B115B" w:rsidR="00756808" w:rsidRPr="00220577" w:rsidRDefault="00756808" w:rsidP="00C4284C">
      <w:pPr>
        <w:pStyle w:val="FootnoteText"/>
        <w:ind w:left="255" w:hanging="255"/>
        <w:rPr>
          <w:rStyle w:val="FootnoteReference"/>
          <w:sz w:val="22"/>
        </w:rPr>
      </w:pPr>
      <w:r w:rsidRPr="00D53E66">
        <w:rPr>
          <w:rStyle w:val="FootnoteReference"/>
        </w:rPr>
        <w:sym w:font="Symbol" w:char="F02A"/>
      </w:r>
      <w:r>
        <w:t xml:space="preserve"> </w:t>
      </w:r>
      <w:r>
        <w:tab/>
      </w:r>
      <w:r w:rsidRPr="00220577">
        <w:rPr>
          <w:rStyle w:val="FootnoteReference"/>
          <w:sz w:val="22"/>
        </w:rPr>
        <w:t>(1.13) WP</w:t>
      </w:r>
      <w:r w:rsidR="002727C1">
        <w:t xml:space="preserve"> </w:t>
      </w:r>
      <w:r w:rsidRPr="00220577">
        <w:rPr>
          <w:rStyle w:val="FootnoteReference"/>
          <w:sz w:val="22"/>
        </w:rPr>
        <w:t>4C will carry out the studies on possible allocations to the MSS in the frequency bands between 694/698 MHz and 2.7 GHz provided by input contributions, including those from WP 5D based on the IMT frequency arrangements contained in the most recent version of Recommendation ITU-R M.1036.</w:t>
      </w:r>
    </w:p>
    <w:p w14:paraId="448E86FE" w14:textId="64BF0A4E" w:rsidR="00756808" w:rsidRPr="00220577" w:rsidRDefault="00756808" w:rsidP="00C4284C">
      <w:pPr>
        <w:pStyle w:val="FootnoteText"/>
        <w:ind w:left="255" w:hanging="255"/>
        <w:rPr>
          <w:rStyle w:val="FootnoteReference"/>
          <w:sz w:val="22"/>
        </w:rPr>
      </w:pPr>
      <w:r w:rsidRPr="00220577">
        <w:rPr>
          <w:rStyle w:val="FootnoteReference"/>
          <w:sz w:val="22"/>
        </w:rPr>
        <w:tab/>
        <w:t xml:space="preserve">WP 4C, in close collaboration with WP 5D, will conduct studies referred to in the </w:t>
      </w:r>
      <w:r w:rsidRPr="00220577">
        <w:rPr>
          <w:rStyle w:val="FootnoteReference"/>
          <w:i/>
          <w:iCs/>
          <w:sz w:val="22"/>
        </w:rPr>
        <w:t>resolves to invite the ITU Radiocommunication Sector to complete in time for the 2027 world radiocommunication conference</w:t>
      </w:r>
      <w:r w:rsidRPr="00220577">
        <w:rPr>
          <w:rStyle w:val="FootnoteReference"/>
          <w:sz w:val="22"/>
        </w:rPr>
        <w:t xml:space="preserve"> 2.</w:t>
      </w:r>
    </w:p>
    <w:p w14:paraId="2ADDA9CC" w14:textId="16DAF4E9" w:rsidR="00756808" w:rsidRPr="00220577" w:rsidRDefault="00756808" w:rsidP="00C4284C">
      <w:pPr>
        <w:pStyle w:val="FootnoteText"/>
        <w:ind w:left="255" w:hanging="255"/>
        <w:rPr>
          <w:rStyle w:val="FootnoteReference"/>
          <w:spacing w:val="-2"/>
          <w:sz w:val="22"/>
        </w:rPr>
      </w:pPr>
      <w:r w:rsidRPr="00220577">
        <w:rPr>
          <w:rStyle w:val="FootnoteReference"/>
          <w:sz w:val="22"/>
        </w:rPr>
        <w:tab/>
      </w:r>
      <w:r w:rsidRPr="00220577">
        <w:rPr>
          <w:rStyle w:val="FootnoteReference"/>
          <w:spacing w:val="-2"/>
          <w:sz w:val="22"/>
        </w:rPr>
        <w:t xml:space="preserve">WP 4C will carry out the studies requested in the </w:t>
      </w:r>
      <w:r w:rsidRPr="00665961">
        <w:rPr>
          <w:rStyle w:val="FootnoteReference"/>
          <w:i/>
          <w:iCs/>
          <w:sz w:val="22"/>
        </w:rPr>
        <w:t>further</w:t>
      </w:r>
      <w:r w:rsidRPr="00220577">
        <w:rPr>
          <w:rStyle w:val="FootnoteReference"/>
          <w:spacing w:val="-2"/>
          <w:sz w:val="22"/>
        </w:rPr>
        <w:t xml:space="preserve"> </w:t>
      </w:r>
      <w:r w:rsidRPr="00665961">
        <w:rPr>
          <w:rStyle w:val="FootnoteReference"/>
          <w:i/>
          <w:iCs/>
          <w:sz w:val="22"/>
        </w:rPr>
        <w:t>resolves</w:t>
      </w:r>
      <w:r w:rsidRPr="00220577">
        <w:rPr>
          <w:rStyle w:val="FootnoteReference"/>
          <w:spacing w:val="-2"/>
          <w:sz w:val="22"/>
        </w:rPr>
        <w:t xml:space="preserve"> 1 and 2. WP 5D is expected to </w:t>
      </w:r>
      <w:r w:rsidRPr="00220577">
        <w:rPr>
          <w:rStyle w:val="FootnoteReference"/>
          <w:sz w:val="22"/>
        </w:rPr>
        <w:t>provide</w:t>
      </w:r>
      <w:r w:rsidRPr="00220577">
        <w:rPr>
          <w:rStyle w:val="FootnoteReference"/>
          <w:spacing w:val="-2"/>
          <w:sz w:val="22"/>
        </w:rPr>
        <w:t xml:space="preserve"> studies which include regulatory considerations on the protection of terrestrial component of IMT.</w:t>
      </w:r>
    </w:p>
    <w:p w14:paraId="14C7C3B0" w14:textId="2FB75E41" w:rsidR="00756808" w:rsidRPr="00D53E66" w:rsidRDefault="00756808" w:rsidP="00C4284C">
      <w:pPr>
        <w:pStyle w:val="FootnoteText"/>
        <w:ind w:left="255" w:hanging="255"/>
      </w:pPr>
      <w:r w:rsidRPr="00220577">
        <w:rPr>
          <w:lang w:eastAsia="ja-JP"/>
        </w:rPr>
        <w:tab/>
        <w:t>WP 4C should take the lead in developing the draft CPM text by including the WP 5D’s results on the regulatory considerations on the protection of terrestrial component of IMT. To facilitate the work, the Chairs of both WPs should coordinate the schedule of WPs meetings, as appropriate, and provide a note to both WPs in this regard.</w:t>
      </w:r>
    </w:p>
  </w:footnote>
  <w:footnote w:id="5">
    <w:p w14:paraId="1FDF0D3B" w14:textId="77777777" w:rsidR="00756808" w:rsidRPr="0056734A" w:rsidRDefault="00756808">
      <w:pPr>
        <w:pStyle w:val="FootnoteText"/>
      </w:pPr>
      <w:r>
        <w:rPr>
          <w:rStyle w:val="FootnoteReference"/>
        </w:rPr>
        <w:t>Note</w:t>
      </w:r>
      <w:r>
        <w:t xml:space="preserve"> (1.18) </w:t>
      </w:r>
      <w:r w:rsidRPr="009A418B">
        <w:rPr>
          <w:bCs/>
          <w:u w:val="single"/>
        </w:rPr>
        <w:t>Note</w:t>
      </w:r>
      <w:r w:rsidRPr="009A418B">
        <w:rPr>
          <w:bCs/>
        </w:rPr>
        <w:t>: the draft CPM text prepared by WP 7C and WP 7D will be provided by WP 7C</w:t>
      </w:r>
      <w:r>
        <w:rPr>
          <w:bCs/>
        </w:rPr>
        <w:t>.</w:t>
      </w:r>
    </w:p>
  </w:footnote>
  <w:footnote w:id="6">
    <w:p w14:paraId="0E8BC187" w14:textId="77777777" w:rsidR="00756808" w:rsidRPr="00D53E66" w:rsidRDefault="00756808" w:rsidP="00C4284C">
      <w:pPr>
        <w:pStyle w:val="FootnoteText"/>
        <w:keepLines/>
        <w:ind w:left="255" w:hanging="255"/>
      </w:pPr>
      <w:r w:rsidRPr="00D53E66">
        <w:rPr>
          <w:rStyle w:val="FootnoteReference"/>
        </w:rPr>
        <w:sym w:font="Symbol" w:char="F02A"/>
      </w:r>
      <w:r>
        <w:t xml:space="preserve"> </w:t>
      </w:r>
      <w:r>
        <w:tab/>
        <w:t xml:space="preserve">(1.18) </w:t>
      </w:r>
      <w:r w:rsidRPr="00D53E66">
        <w:t>Preparatory work in support of this agenda item will require efforts to extend the applicability of current radiowave propagation prediction methods for sharing and compatibility studies in frequency bands up to 235 GHz. Membership is encouraged to support these critical activities for completion by 2025 in Working Parties 3J and 3M.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970C" w14:textId="7FBF1C7F" w:rsidR="00FC6F6B" w:rsidRPr="00FC6F6B" w:rsidRDefault="006231F4" w:rsidP="005B77E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41E6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B9EC" w14:textId="56D581BA" w:rsidR="00E915AF" w:rsidRPr="005B77E0" w:rsidRDefault="005B77E0" w:rsidP="005B77E0">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EA89" w14:textId="77777777" w:rsidR="005B77E0" w:rsidRDefault="005B77E0" w:rsidP="00941E6E">
    <w:pPr>
      <w:pStyle w:val="Header"/>
      <w:spacing w:before="120" w:line="360" w:lineRule="auto"/>
      <w:jc w:val="center"/>
    </w:pPr>
    <w:r>
      <w:rPr>
        <w:noProof/>
        <w:lang w:val="en-GB" w:eastAsia="en-GB"/>
      </w:rPr>
      <w:drawing>
        <wp:inline distT="0" distB="0" distL="0" distR="0" wp14:anchorId="5E093693" wp14:editId="227F971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974873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mirrorMargins/>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2A28"/>
    <w:rsid w:val="00015C76"/>
    <w:rsid w:val="00026CF8"/>
    <w:rsid w:val="00030BD7"/>
    <w:rsid w:val="00031E64"/>
    <w:rsid w:val="00034340"/>
    <w:rsid w:val="0004526D"/>
    <w:rsid w:val="00045A8D"/>
    <w:rsid w:val="0005167A"/>
    <w:rsid w:val="00054E5D"/>
    <w:rsid w:val="00070258"/>
    <w:rsid w:val="00072336"/>
    <w:rsid w:val="0007323C"/>
    <w:rsid w:val="000866BF"/>
    <w:rsid w:val="00086D03"/>
    <w:rsid w:val="000A096A"/>
    <w:rsid w:val="000A375E"/>
    <w:rsid w:val="000A7051"/>
    <w:rsid w:val="000B0AF6"/>
    <w:rsid w:val="000B0E9B"/>
    <w:rsid w:val="000B2CAE"/>
    <w:rsid w:val="000B46B1"/>
    <w:rsid w:val="000C03C7"/>
    <w:rsid w:val="000C2AD0"/>
    <w:rsid w:val="000C70DF"/>
    <w:rsid w:val="000E01A2"/>
    <w:rsid w:val="000E3DEE"/>
    <w:rsid w:val="000E40A1"/>
    <w:rsid w:val="000E7ACA"/>
    <w:rsid w:val="00100B72"/>
    <w:rsid w:val="00101F7D"/>
    <w:rsid w:val="00103C76"/>
    <w:rsid w:val="00104C35"/>
    <w:rsid w:val="0011265F"/>
    <w:rsid w:val="0011321A"/>
    <w:rsid w:val="00113876"/>
    <w:rsid w:val="0011475E"/>
    <w:rsid w:val="00117282"/>
    <w:rsid w:val="00117389"/>
    <w:rsid w:val="00121C2D"/>
    <w:rsid w:val="00134404"/>
    <w:rsid w:val="001357C6"/>
    <w:rsid w:val="00141065"/>
    <w:rsid w:val="00142B22"/>
    <w:rsid w:val="00144DFB"/>
    <w:rsid w:val="001578F6"/>
    <w:rsid w:val="00171D93"/>
    <w:rsid w:val="00186B50"/>
    <w:rsid w:val="00187CA3"/>
    <w:rsid w:val="00196710"/>
    <w:rsid w:val="00197324"/>
    <w:rsid w:val="001B351B"/>
    <w:rsid w:val="001C06DB"/>
    <w:rsid w:val="001C1802"/>
    <w:rsid w:val="001C42B7"/>
    <w:rsid w:val="001C6971"/>
    <w:rsid w:val="001D2785"/>
    <w:rsid w:val="001D7070"/>
    <w:rsid w:val="001E1513"/>
    <w:rsid w:val="001F2170"/>
    <w:rsid w:val="001F3948"/>
    <w:rsid w:val="001F5A49"/>
    <w:rsid w:val="00201097"/>
    <w:rsid w:val="00201B6E"/>
    <w:rsid w:val="00217875"/>
    <w:rsid w:val="00220577"/>
    <w:rsid w:val="00224EA9"/>
    <w:rsid w:val="002302B3"/>
    <w:rsid w:val="00230C66"/>
    <w:rsid w:val="00235A29"/>
    <w:rsid w:val="00241526"/>
    <w:rsid w:val="002443A2"/>
    <w:rsid w:val="00253C80"/>
    <w:rsid w:val="00256AC2"/>
    <w:rsid w:val="00266E74"/>
    <w:rsid w:val="00272428"/>
    <w:rsid w:val="002727C1"/>
    <w:rsid w:val="002803D9"/>
    <w:rsid w:val="002835C3"/>
    <w:rsid w:val="00283C3B"/>
    <w:rsid w:val="002861E6"/>
    <w:rsid w:val="00287D18"/>
    <w:rsid w:val="002A2618"/>
    <w:rsid w:val="002A382C"/>
    <w:rsid w:val="002A5DD7"/>
    <w:rsid w:val="002B0CAC"/>
    <w:rsid w:val="002C0281"/>
    <w:rsid w:val="002D39EF"/>
    <w:rsid w:val="002D5A15"/>
    <w:rsid w:val="002D5BDD"/>
    <w:rsid w:val="002E3D27"/>
    <w:rsid w:val="002F0890"/>
    <w:rsid w:val="002F2531"/>
    <w:rsid w:val="002F4967"/>
    <w:rsid w:val="00316935"/>
    <w:rsid w:val="00317171"/>
    <w:rsid w:val="003266ED"/>
    <w:rsid w:val="00332227"/>
    <w:rsid w:val="003370B8"/>
    <w:rsid w:val="00345D38"/>
    <w:rsid w:val="00352097"/>
    <w:rsid w:val="003666FF"/>
    <w:rsid w:val="00373003"/>
    <w:rsid w:val="0037309C"/>
    <w:rsid w:val="00375FAC"/>
    <w:rsid w:val="00380A6E"/>
    <w:rsid w:val="003836D4"/>
    <w:rsid w:val="003A1F49"/>
    <w:rsid w:val="003A5759"/>
    <w:rsid w:val="003A5D52"/>
    <w:rsid w:val="003B2BDA"/>
    <w:rsid w:val="003B5083"/>
    <w:rsid w:val="003B55EC"/>
    <w:rsid w:val="003C062D"/>
    <w:rsid w:val="003C0E3D"/>
    <w:rsid w:val="003C2EA7"/>
    <w:rsid w:val="003C4471"/>
    <w:rsid w:val="003C7D41"/>
    <w:rsid w:val="003D48E2"/>
    <w:rsid w:val="003D4A69"/>
    <w:rsid w:val="003D5EE7"/>
    <w:rsid w:val="003D79E4"/>
    <w:rsid w:val="003E504F"/>
    <w:rsid w:val="003E78D6"/>
    <w:rsid w:val="00400573"/>
    <w:rsid w:val="004007A3"/>
    <w:rsid w:val="00406D71"/>
    <w:rsid w:val="004253B7"/>
    <w:rsid w:val="004269E0"/>
    <w:rsid w:val="00432058"/>
    <w:rsid w:val="004326DB"/>
    <w:rsid w:val="0043589D"/>
    <w:rsid w:val="0043682E"/>
    <w:rsid w:val="00436CD1"/>
    <w:rsid w:val="00447ECB"/>
    <w:rsid w:val="004623F7"/>
    <w:rsid w:val="004641AF"/>
    <w:rsid w:val="00472CC7"/>
    <w:rsid w:val="00480F51"/>
    <w:rsid w:val="00481124"/>
    <w:rsid w:val="004815EB"/>
    <w:rsid w:val="00487569"/>
    <w:rsid w:val="00487F76"/>
    <w:rsid w:val="00496864"/>
    <w:rsid w:val="00496920"/>
    <w:rsid w:val="004A4496"/>
    <w:rsid w:val="004A68D0"/>
    <w:rsid w:val="004B11AB"/>
    <w:rsid w:val="004B7C9A"/>
    <w:rsid w:val="004C6779"/>
    <w:rsid w:val="004D0E22"/>
    <w:rsid w:val="004D733B"/>
    <w:rsid w:val="004E0DC4"/>
    <w:rsid w:val="004E0FB5"/>
    <w:rsid w:val="004E2898"/>
    <w:rsid w:val="004E43BB"/>
    <w:rsid w:val="004E460D"/>
    <w:rsid w:val="004F178E"/>
    <w:rsid w:val="004F4543"/>
    <w:rsid w:val="004F57BB"/>
    <w:rsid w:val="00505309"/>
    <w:rsid w:val="0050789B"/>
    <w:rsid w:val="00513073"/>
    <w:rsid w:val="0051612A"/>
    <w:rsid w:val="005224A1"/>
    <w:rsid w:val="00525466"/>
    <w:rsid w:val="00531E21"/>
    <w:rsid w:val="00534372"/>
    <w:rsid w:val="00534425"/>
    <w:rsid w:val="00543DF8"/>
    <w:rsid w:val="00546101"/>
    <w:rsid w:val="00552657"/>
    <w:rsid w:val="00553DD7"/>
    <w:rsid w:val="005638CF"/>
    <w:rsid w:val="005648CC"/>
    <w:rsid w:val="0056741E"/>
    <w:rsid w:val="0057325A"/>
    <w:rsid w:val="0057469A"/>
    <w:rsid w:val="00580814"/>
    <w:rsid w:val="00583A0B"/>
    <w:rsid w:val="005A03A3"/>
    <w:rsid w:val="005A05C2"/>
    <w:rsid w:val="005A2B92"/>
    <w:rsid w:val="005A79E9"/>
    <w:rsid w:val="005B214C"/>
    <w:rsid w:val="005B77E0"/>
    <w:rsid w:val="005D3669"/>
    <w:rsid w:val="005D6ABF"/>
    <w:rsid w:val="005E1907"/>
    <w:rsid w:val="005E5EB3"/>
    <w:rsid w:val="005F0BC0"/>
    <w:rsid w:val="005F3CB6"/>
    <w:rsid w:val="005F4CC1"/>
    <w:rsid w:val="005F657C"/>
    <w:rsid w:val="00602D53"/>
    <w:rsid w:val="006047E5"/>
    <w:rsid w:val="0060647C"/>
    <w:rsid w:val="006231F4"/>
    <w:rsid w:val="006273F0"/>
    <w:rsid w:val="0063681E"/>
    <w:rsid w:val="00641DBF"/>
    <w:rsid w:val="0064371D"/>
    <w:rsid w:val="00650B2A"/>
    <w:rsid w:val="00651777"/>
    <w:rsid w:val="006550F8"/>
    <w:rsid w:val="00656226"/>
    <w:rsid w:val="00665961"/>
    <w:rsid w:val="00677BFE"/>
    <w:rsid w:val="006829F3"/>
    <w:rsid w:val="006856A4"/>
    <w:rsid w:val="0068708B"/>
    <w:rsid w:val="006A1921"/>
    <w:rsid w:val="006A449D"/>
    <w:rsid w:val="006A518B"/>
    <w:rsid w:val="006B0590"/>
    <w:rsid w:val="006B49DA"/>
    <w:rsid w:val="006B4C75"/>
    <w:rsid w:val="006C53F8"/>
    <w:rsid w:val="006C7CDE"/>
    <w:rsid w:val="006D467D"/>
    <w:rsid w:val="006D6F75"/>
    <w:rsid w:val="0070055D"/>
    <w:rsid w:val="00707805"/>
    <w:rsid w:val="00714B22"/>
    <w:rsid w:val="007234B1"/>
    <w:rsid w:val="00723D08"/>
    <w:rsid w:val="007254C1"/>
    <w:rsid w:val="00725FDA"/>
    <w:rsid w:val="00727816"/>
    <w:rsid w:val="00730B9A"/>
    <w:rsid w:val="00750CFA"/>
    <w:rsid w:val="007553DA"/>
    <w:rsid w:val="007559BE"/>
    <w:rsid w:val="00756808"/>
    <w:rsid w:val="0076316F"/>
    <w:rsid w:val="00770867"/>
    <w:rsid w:val="00782354"/>
    <w:rsid w:val="007921A7"/>
    <w:rsid w:val="00793288"/>
    <w:rsid w:val="007B3DB1"/>
    <w:rsid w:val="007C4AB2"/>
    <w:rsid w:val="007C4B03"/>
    <w:rsid w:val="007D183E"/>
    <w:rsid w:val="007D43D0"/>
    <w:rsid w:val="007E1833"/>
    <w:rsid w:val="007E3F13"/>
    <w:rsid w:val="007E5F06"/>
    <w:rsid w:val="007F4B9F"/>
    <w:rsid w:val="007F751A"/>
    <w:rsid w:val="00800012"/>
    <w:rsid w:val="0080261F"/>
    <w:rsid w:val="00804DB1"/>
    <w:rsid w:val="00806160"/>
    <w:rsid w:val="008143A4"/>
    <w:rsid w:val="0081513E"/>
    <w:rsid w:val="008345D8"/>
    <w:rsid w:val="008345E7"/>
    <w:rsid w:val="00834AEA"/>
    <w:rsid w:val="00854131"/>
    <w:rsid w:val="0085652D"/>
    <w:rsid w:val="0087080C"/>
    <w:rsid w:val="00872112"/>
    <w:rsid w:val="0087694B"/>
    <w:rsid w:val="00880F4D"/>
    <w:rsid w:val="008A2D0B"/>
    <w:rsid w:val="008A313B"/>
    <w:rsid w:val="008B35A3"/>
    <w:rsid w:val="008B37E1"/>
    <w:rsid w:val="008B45F8"/>
    <w:rsid w:val="008B5FC0"/>
    <w:rsid w:val="008C2E74"/>
    <w:rsid w:val="008C5B4A"/>
    <w:rsid w:val="008D5409"/>
    <w:rsid w:val="008E006D"/>
    <w:rsid w:val="008E38B4"/>
    <w:rsid w:val="008F4F21"/>
    <w:rsid w:val="008F60C6"/>
    <w:rsid w:val="00904D4A"/>
    <w:rsid w:val="0091088A"/>
    <w:rsid w:val="009151BA"/>
    <w:rsid w:val="0092353E"/>
    <w:rsid w:val="00925023"/>
    <w:rsid w:val="009277BC"/>
    <w:rsid w:val="00927D57"/>
    <w:rsid w:val="00931A51"/>
    <w:rsid w:val="009341A0"/>
    <w:rsid w:val="00941E6E"/>
    <w:rsid w:val="00947185"/>
    <w:rsid w:val="009518B3"/>
    <w:rsid w:val="009578C8"/>
    <w:rsid w:val="00963D9D"/>
    <w:rsid w:val="00965E11"/>
    <w:rsid w:val="0098013E"/>
    <w:rsid w:val="00981B54"/>
    <w:rsid w:val="009842C3"/>
    <w:rsid w:val="009957B6"/>
    <w:rsid w:val="009A009A"/>
    <w:rsid w:val="009A61B1"/>
    <w:rsid w:val="009A6BB6"/>
    <w:rsid w:val="009B0FB4"/>
    <w:rsid w:val="009B3F43"/>
    <w:rsid w:val="009B4642"/>
    <w:rsid w:val="009B5CFA"/>
    <w:rsid w:val="009C161F"/>
    <w:rsid w:val="009C56B4"/>
    <w:rsid w:val="009D51A2"/>
    <w:rsid w:val="009E04A8"/>
    <w:rsid w:val="009E4AEC"/>
    <w:rsid w:val="009E50C2"/>
    <w:rsid w:val="009E5BD8"/>
    <w:rsid w:val="009E681E"/>
    <w:rsid w:val="009F27CA"/>
    <w:rsid w:val="00A07482"/>
    <w:rsid w:val="00A119E6"/>
    <w:rsid w:val="00A20FBC"/>
    <w:rsid w:val="00A31370"/>
    <w:rsid w:val="00A33E4D"/>
    <w:rsid w:val="00A34D6F"/>
    <w:rsid w:val="00A41F91"/>
    <w:rsid w:val="00A52F57"/>
    <w:rsid w:val="00A63355"/>
    <w:rsid w:val="00A644F0"/>
    <w:rsid w:val="00A67D20"/>
    <w:rsid w:val="00A7596D"/>
    <w:rsid w:val="00A76202"/>
    <w:rsid w:val="00A7653B"/>
    <w:rsid w:val="00A85AAE"/>
    <w:rsid w:val="00A8604E"/>
    <w:rsid w:val="00A963DF"/>
    <w:rsid w:val="00AB67DC"/>
    <w:rsid w:val="00AC0C22"/>
    <w:rsid w:val="00AC3896"/>
    <w:rsid w:val="00AD0A23"/>
    <w:rsid w:val="00AD2CF2"/>
    <w:rsid w:val="00AD4554"/>
    <w:rsid w:val="00AE2D88"/>
    <w:rsid w:val="00AE6F6F"/>
    <w:rsid w:val="00AF3325"/>
    <w:rsid w:val="00AF34D9"/>
    <w:rsid w:val="00AF70DA"/>
    <w:rsid w:val="00B019D3"/>
    <w:rsid w:val="00B11A78"/>
    <w:rsid w:val="00B13178"/>
    <w:rsid w:val="00B17695"/>
    <w:rsid w:val="00B34CF9"/>
    <w:rsid w:val="00B36FAB"/>
    <w:rsid w:val="00B37559"/>
    <w:rsid w:val="00B4054B"/>
    <w:rsid w:val="00B42135"/>
    <w:rsid w:val="00B44D93"/>
    <w:rsid w:val="00B51108"/>
    <w:rsid w:val="00B579B0"/>
    <w:rsid w:val="00B57D11"/>
    <w:rsid w:val="00B649D7"/>
    <w:rsid w:val="00B67D9C"/>
    <w:rsid w:val="00B81C2F"/>
    <w:rsid w:val="00B90743"/>
    <w:rsid w:val="00B90C45"/>
    <w:rsid w:val="00B933BE"/>
    <w:rsid w:val="00B940C2"/>
    <w:rsid w:val="00B95C71"/>
    <w:rsid w:val="00BA072F"/>
    <w:rsid w:val="00BB7088"/>
    <w:rsid w:val="00BC73C3"/>
    <w:rsid w:val="00BD6738"/>
    <w:rsid w:val="00BD7E5E"/>
    <w:rsid w:val="00BE11EE"/>
    <w:rsid w:val="00BE63DB"/>
    <w:rsid w:val="00BE6574"/>
    <w:rsid w:val="00BF0575"/>
    <w:rsid w:val="00BF3107"/>
    <w:rsid w:val="00C02395"/>
    <w:rsid w:val="00C07319"/>
    <w:rsid w:val="00C126A9"/>
    <w:rsid w:val="00C16FD2"/>
    <w:rsid w:val="00C244BE"/>
    <w:rsid w:val="00C4284C"/>
    <w:rsid w:val="00C4395E"/>
    <w:rsid w:val="00C47FFD"/>
    <w:rsid w:val="00C51E92"/>
    <w:rsid w:val="00C542CC"/>
    <w:rsid w:val="00C57E2C"/>
    <w:rsid w:val="00C608B7"/>
    <w:rsid w:val="00C66F24"/>
    <w:rsid w:val="00C76D7F"/>
    <w:rsid w:val="00C813AA"/>
    <w:rsid w:val="00C818D7"/>
    <w:rsid w:val="00C86AFE"/>
    <w:rsid w:val="00C92298"/>
    <w:rsid w:val="00C9291E"/>
    <w:rsid w:val="00C97D5A"/>
    <w:rsid w:val="00CA3F44"/>
    <w:rsid w:val="00CA4E58"/>
    <w:rsid w:val="00CB3771"/>
    <w:rsid w:val="00CB44BF"/>
    <w:rsid w:val="00CB5153"/>
    <w:rsid w:val="00CB55EA"/>
    <w:rsid w:val="00CD4E44"/>
    <w:rsid w:val="00CE076A"/>
    <w:rsid w:val="00CE463D"/>
    <w:rsid w:val="00D00CD9"/>
    <w:rsid w:val="00D10BA0"/>
    <w:rsid w:val="00D1456A"/>
    <w:rsid w:val="00D16AAF"/>
    <w:rsid w:val="00D21694"/>
    <w:rsid w:val="00D23A5D"/>
    <w:rsid w:val="00D241EC"/>
    <w:rsid w:val="00D24EB5"/>
    <w:rsid w:val="00D35AB9"/>
    <w:rsid w:val="00D41571"/>
    <w:rsid w:val="00D416A0"/>
    <w:rsid w:val="00D4563B"/>
    <w:rsid w:val="00D47672"/>
    <w:rsid w:val="00D5123C"/>
    <w:rsid w:val="00D554E2"/>
    <w:rsid w:val="00D55560"/>
    <w:rsid w:val="00D61C5A"/>
    <w:rsid w:val="00D6790C"/>
    <w:rsid w:val="00D73277"/>
    <w:rsid w:val="00D76586"/>
    <w:rsid w:val="00D82657"/>
    <w:rsid w:val="00D85187"/>
    <w:rsid w:val="00D87E20"/>
    <w:rsid w:val="00D906BF"/>
    <w:rsid w:val="00DA01C1"/>
    <w:rsid w:val="00DA195D"/>
    <w:rsid w:val="00DA2ECA"/>
    <w:rsid w:val="00DA4037"/>
    <w:rsid w:val="00DA5430"/>
    <w:rsid w:val="00DD010F"/>
    <w:rsid w:val="00DE66A5"/>
    <w:rsid w:val="00DF2B50"/>
    <w:rsid w:val="00E02956"/>
    <w:rsid w:val="00E04434"/>
    <w:rsid w:val="00E04C86"/>
    <w:rsid w:val="00E17344"/>
    <w:rsid w:val="00E173AE"/>
    <w:rsid w:val="00E20F30"/>
    <w:rsid w:val="00E2189C"/>
    <w:rsid w:val="00E22175"/>
    <w:rsid w:val="00E221DE"/>
    <w:rsid w:val="00E25BB1"/>
    <w:rsid w:val="00E27BBA"/>
    <w:rsid w:val="00E30E3F"/>
    <w:rsid w:val="00E35E8F"/>
    <w:rsid w:val="00E428AB"/>
    <w:rsid w:val="00E43664"/>
    <w:rsid w:val="00E438E8"/>
    <w:rsid w:val="00E453A3"/>
    <w:rsid w:val="00E45AC9"/>
    <w:rsid w:val="00E51BD7"/>
    <w:rsid w:val="00E520E2"/>
    <w:rsid w:val="00E530C4"/>
    <w:rsid w:val="00E53829"/>
    <w:rsid w:val="00E55996"/>
    <w:rsid w:val="00E64254"/>
    <w:rsid w:val="00E67928"/>
    <w:rsid w:val="00E70FB5"/>
    <w:rsid w:val="00E915AF"/>
    <w:rsid w:val="00E96415"/>
    <w:rsid w:val="00EA0D73"/>
    <w:rsid w:val="00EA15B3"/>
    <w:rsid w:val="00EA5D86"/>
    <w:rsid w:val="00EA692D"/>
    <w:rsid w:val="00EB2358"/>
    <w:rsid w:val="00EB3EB8"/>
    <w:rsid w:val="00EC02FE"/>
    <w:rsid w:val="00EC4A96"/>
    <w:rsid w:val="00EC6331"/>
    <w:rsid w:val="00ED7F39"/>
    <w:rsid w:val="00EE3688"/>
    <w:rsid w:val="00EE482E"/>
    <w:rsid w:val="00EF563C"/>
    <w:rsid w:val="00F002FC"/>
    <w:rsid w:val="00F022CF"/>
    <w:rsid w:val="00F14731"/>
    <w:rsid w:val="00F17D3F"/>
    <w:rsid w:val="00F24797"/>
    <w:rsid w:val="00F261A4"/>
    <w:rsid w:val="00F424BF"/>
    <w:rsid w:val="00F44FC3"/>
    <w:rsid w:val="00F46107"/>
    <w:rsid w:val="00F468C5"/>
    <w:rsid w:val="00F52F39"/>
    <w:rsid w:val="00F6184F"/>
    <w:rsid w:val="00F82CA0"/>
    <w:rsid w:val="00F8310E"/>
    <w:rsid w:val="00F914DD"/>
    <w:rsid w:val="00FA2358"/>
    <w:rsid w:val="00FA64C3"/>
    <w:rsid w:val="00FB2592"/>
    <w:rsid w:val="00FB2810"/>
    <w:rsid w:val="00FB5BFD"/>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4D8F8"/>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9B0FB4"/>
    <w:pPr>
      <w:keepNext/>
      <w:keepLines/>
      <w:spacing w:before="360" w:line="320" w:lineRule="exact"/>
      <w:ind w:left="794" w:hanging="794"/>
      <w:outlineLvl w:val="0"/>
    </w:pPr>
    <w:rPr>
      <w:b/>
      <w:lang w:val="en-G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5B77E0"/>
    <w:pPr>
      <w:tabs>
        <w:tab w:val="left" w:pos="255"/>
      </w:tabs>
    </w:pPr>
  </w:style>
  <w:style w:type="paragraph" w:customStyle="1" w:styleId="Note">
    <w:name w:val="Note"/>
    <w:basedOn w:val="Normal"/>
    <w:rsid w:val="00D00CD9"/>
    <w:pPr>
      <w:spacing w:before="80" w:line="240" w:lineRule="exact"/>
    </w:pPr>
    <w:rPr>
      <w:sz w:val="22"/>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2724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abletext">
    <w:name w:val="Table_text"/>
    <w:basedOn w:val="Normal"/>
    <w:link w:val="TabletextChar"/>
    <w:uiPriority w:val="99"/>
    <w:rsid w:val="003171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cstheme="minorHAnsi"/>
      <w:sz w:val="22"/>
      <w:lang w:val="en-GB"/>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styleId="UnresolvedMention">
    <w:name w:val="Unresolved Mention"/>
    <w:basedOn w:val="DefaultParagraphFont"/>
    <w:uiPriority w:val="99"/>
    <w:semiHidden/>
    <w:unhideWhenUsed/>
    <w:rsid w:val="005B77E0"/>
    <w:rPr>
      <w:color w:val="605E5C"/>
      <w:shd w:val="clear" w:color="auto" w:fill="E1DFDD"/>
    </w:rPr>
  </w:style>
  <w:style w:type="character" w:customStyle="1" w:styleId="Heading1Char">
    <w:name w:val="Heading 1 Char"/>
    <w:basedOn w:val="DefaultParagraphFont"/>
    <w:link w:val="Heading1"/>
    <w:uiPriority w:val="9"/>
    <w:rsid w:val="009B0FB4"/>
    <w:rPr>
      <w:b/>
      <w:sz w:val="24"/>
      <w:szCs w:val="22"/>
      <w:lang w:val="en-GB" w:eastAsia="en-US"/>
    </w:rPr>
  </w:style>
  <w:style w:type="paragraph" w:customStyle="1" w:styleId="AnnexNotitle0">
    <w:name w:val="Annex_No &amp; title"/>
    <w:basedOn w:val="Normal"/>
    <w:next w:val="Normal"/>
    <w:rsid w:val="005B77E0"/>
    <w:pPr>
      <w:keepNext/>
      <w:keepLines/>
      <w:spacing w:before="480" w:line="240" w:lineRule="auto"/>
      <w:jc w:val="center"/>
    </w:pPr>
    <w:rPr>
      <w:rFonts w:ascii="Times New Roman" w:hAnsi="Times New Roman" w:cs="Times New Roman"/>
      <w:b/>
      <w:sz w:val="28"/>
      <w:szCs w:val="20"/>
      <w:lang w:val="en-GB"/>
    </w:rPr>
  </w:style>
  <w:style w:type="character" w:customStyle="1" w:styleId="FooterChar">
    <w:name w:val="Footer Char"/>
    <w:aliases w:val="pie de página Char"/>
    <w:basedOn w:val="DefaultParagraphFont"/>
    <w:link w:val="Footer"/>
    <w:rsid w:val="005B77E0"/>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B77E0"/>
    <w:rPr>
      <w:szCs w:val="22"/>
      <w:lang w:val="en-US" w:eastAsia="en-US"/>
    </w:rPr>
  </w:style>
  <w:style w:type="character" w:customStyle="1" w:styleId="TabletextChar">
    <w:name w:val="Table_text Char"/>
    <w:basedOn w:val="DefaultParagraphFont"/>
    <w:link w:val="Tabletext"/>
    <w:locked/>
    <w:rsid w:val="00317171"/>
    <w:rPr>
      <w:rFonts w:cstheme="minorHAnsi"/>
      <w:sz w:val="22"/>
      <w:szCs w:val="22"/>
      <w:lang w:val="en-GB" w:eastAsia="en-US"/>
    </w:rPr>
  </w:style>
  <w:style w:type="paragraph" w:styleId="Revision">
    <w:name w:val="Revision"/>
    <w:hidden/>
    <w:uiPriority w:val="99"/>
    <w:semiHidden/>
    <w:rsid w:val="00EE3688"/>
    <w:rPr>
      <w:sz w:val="24"/>
      <w:szCs w:val="22"/>
      <w:lang w:val="en-US" w:eastAsia="en-US"/>
    </w:rPr>
  </w:style>
  <w:style w:type="character" w:styleId="FollowedHyperlink">
    <w:name w:val="FollowedHyperlink"/>
    <w:basedOn w:val="DefaultParagraphFont"/>
    <w:semiHidden/>
    <w:unhideWhenUsed/>
    <w:rsid w:val="00EE3688"/>
    <w:rPr>
      <w:color w:val="800080" w:themeColor="followedHyperlink"/>
      <w:u w:val="single"/>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uiPriority w:val="99"/>
    <w:locked/>
    <w:rsid w:val="003C0E3D"/>
    <w:rPr>
      <w:rFonts w:cs="Times New Roman"/>
      <w:sz w:val="22"/>
      <w:lang w:val="en-GB" w:eastAsia="en-US" w:bidi="ar-SA"/>
    </w:rPr>
  </w:style>
  <w:style w:type="character" w:customStyle="1" w:styleId="ui-provider">
    <w:name w:val="ui-provider"/>
    <w:basedOn w:val="DefaultParagraphFont"/>
    <w:rsid w:val="0075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25/en" TargetMode="External"/><Relationship Id="rId13" Type="http://schemas.openxmlformats.org/officeDocument/2006/relationships/hyperlink" Target="https://www.itu.int/md/R23-WP1b-C-0034/en" TargetMode="External"/><Relationship Id="rId18" Type="http://schemas.openxmlformats.org/officeDocument/2006/relationships/hyperlink" Target="https://www.itu.int/md/R23-WP4a-C-0156/en" TargetMode="External"/><Relationship Id="rId26" Type="http://schemas.openxmlformats.org/officeDocument/2006/relationships/hyperlink" Target="https://www.itu.int/md/R23-WP6a-C-0057/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R23-SG05-C-0039/en" TargetMode="External"/><Relationship Id="rId34" Type="http://schemas.openxmlformats.org/officeDocument/2006/relationships/hyperlink" Target="https://www.itu.int/md/R23-CPM27.1-C-0001/en" TargetMode="External"/><Relationship Id="rId7" Type="http://schemas.openxmlformats.org/officeDocument/2006/relationships/endnotes" Target="endnotes.xml"/><Relationship Id="rId12" Type="http://schemas.openxmlformats.org/officeDocument/2006/relationships/hyperlink" Target="http://www.itu.int/oth/R0A0A000023/en" TargetMode="External"/><Relationship Id="rId17" Type="http://schemas.openxmlformats.org/officeDocument/2006/relationships/hyperlink" Target="https://www.itu.int/md/R23-WP3m-C-0110/en" TargetMode="External"/><Relationship Id="rId25" Type="http://schemas.openxmlformats.org/officeDocument/2006/relationships/hyperlink" Target="https://www.itu.int/md/R23-WP5d-C-0246/en" TargetMode="External"/><Relationship Id="rId33" Type="http://schemas.openxmlformats.org/officeDocument/2006/relationships/hyperlink" Target="http://www.itu.int/ITU-R/go/rcp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23-WP3l-C-0032/en" TargetMode="External"/><Relationship Id="rId20" Type="http://schemas.openxmlformats.org/officeDocument/2006/relationships/hyperlink" Target="https://www.itu.int/md/R23-WP4c-C-0105/en" TargetMode="External"/><Relationship Id="rId29" Type="http://schemas.openxmlformats.org/officeDocument/2006/relationships/hyperlink" Target="https://www.itu.int/md/R23-WP7b-C-0067/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2-9-2023" TargetMode="External"/><Relationship Id="rId24" Type="http://schemas.openxmlformats.org/officeDocument/2006/relationships/hyperlink" Target="https://www.itu.int/md/R23-WP5c-C-0088/en" TargetMode="External"/><Relationship Id="rId32" Type="http://schemas.openxmlformats.org/officeDocument/2006/relationships/hyperlink" Target="http://www.itu.int/go/rcpm-wrc-27-studie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3-WP3k-C-0081/en" TargetMode="External"/><Relationship Id="rId23" Type="http://schemas.openxmlformats.org/officeDocument/2006/relationships/hyperlink" Target="https://www.itu.int/md/R23-WP5b-C-0124/en" TargetMode="External"/><Relationship Id="rId28" Type="http://schemas.openxmlformats.org/officeDocument/2006/relationships/hyperlink" Target="https://www.itu.int/md/R23-WP7a-C-0026/en" TargetMode="External"/><Relationship Id="rId36" Type="http://schemas.openxmlformats.org/officeDocument/2006/relationships/header" Target="header2.xml"/><Relationship Id="rId10" Type="http://schemas.openxmlformats.org/officeDocument/2006/relationships/hyperlink" Target="http://www.itu.int/md/R00-CA-CIR-0270/en" TargetMode="External"/><Relationship Id="rId19" Type="http://schemas.openxmlformats.org/officeDocument/2006/relationships/hyperlink" Target="https://www.itu.int/md/R23-WP4b-C-0045/en" TargetMode="External"/><Relationship Id="rId31" Type="http://schemas.openxmlformats.org/officeDocument/2006/relationships/hyperlink" Target="https://www.itu.int/md/R23-WP7d-C-0082/en" TargetMode="External"/><Relationship Id="rId4" Type="http://schemas.openxmlformats.org/officeDocument/2006/relationships/settings" Target="settings.xml"/><Relationship Id="rId9" Type="http://schemas.openxmlformats.org/officeDocument/2006/relationships/hyperlink" Target="https://www.itu.int/md/S24-CL-C-0037/en" TargetMode="External"/><Relationship Id="rId14" Type="http://schemas.openxmlformats.org/officeDocument/2006/relationships/hyperlink" Target="https://www.itu.int/md/R23-WP3j-C-0070/en" TargetMode="External"/><Relationship Id="rId22" Type="http://schemas.openxmlformats.org/officeDocument/2006/relationships/hyperlink" Target="https://www.itu.int/md/R23-WP5a-C-0124/en" TargetMode="External"/><Relationship Id="rId27" Type="http://schemas.openxmlformats.org/officeDocument/2006/relationships/hyperlink" Target="https://www.itu.int/md/R23-SG07-C-0018/en" TargetMode="External"/><Relationship Id="rId30" Type="http://schemas.openxmlformats.org/officeDocument/2006/relationships/hyperlink" Target="https://www.itu.int/md/R23-WP7c-C-0094/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925B-37AB-4BD2-952D-DC31F088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1236</Words>
  <Characters>7250</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 ITU -</dc:creator>
  <cp:lastModifiedBy>Author</cp:lastModifiedBy>
  <cp:revision>7</cp:revision>
  <cp:lastPrinted>2013-01-14T15:21:00Z</cp:lastPrinted>
  <dcterms:created xsi:type="dcterms:W3CDTF">2024-07-11T15:19:00Z</dcterms:created>
  <dcterms:modified xsi:type="dcterms:W3CDTF">2024-07-12T06:33:00Z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