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111C1D" w14:paraId="22963F11" w14:textId="77777777" w:rsidTr="006A1921">
        <w:trPr>
          <w:jc w:val="center"/>
        </w:trPr>
        <w:tc>
          <w:tcPr>
            <w:tcW w:w="9889" w:type="dxa"/>
            <w:gridSpan w:val="3"/>
            <w:shd w:val="clear" w:color="auto" w:fill="auto"/>
          </w:tcPr>
          <w:p w14:paraId="31487D8C" w14:textId="77777777" w:rsidR="00EA15B3" w:rsidRPr="00111C1D" w:rsidRDefault="008E38B4" w:rsidP="00117282">
            <w:pPr>
              <w:spacing w:before="0"/>
              <w:jc w:val="left"/>
              <w:rPr>
                <w:rFonts w:cstheme="minorHAnsi"/>
                <w:b/>
                <w:bCs/>
                <w:color w:val="808080"/>
                <w:sz w:val="28"/>
                <w:szCs w:val="28"/>
                <w:lang w:val="en-GB"/>
              </w:rPr>
            </w:pPr>
            <w:r w:rsidRPr="00111C1D">
              <w:rPr>
                <w:rFonts w:cstheme="minorHAnsi"/>
                <w:b/>
                <w:bCs/>
                <w:color w:val="808080"/>
                <w:sz w:val="28"/>
                <w:szCs w:val="28"/>
                <w:lang w:val="en-GB"/>
              </w:rPr>
              <w:t xml:space="preserve">Radiocommunication </w:t>
            </w:r>
            <w:r w:rsidR="00AF70DA" w:rsidRPr="00111C1D">
              <w:rPr>
                <w:rFonts w:cstheme="minorHAnsi"/>
                <w:b/>
                <w:bCs/>
                <w:color w:val="808080"/>
                <w:sz w:val="28"/>
                <w:szCs w:val="28"/>
                <w:lang w:val="en-GB"/>
              </w:rPr>
              <w:t>Bureau (BR)</w:t>
            </w:r>
          </w:p>
          <w:p w14:paraId="72E3A74E" w14:textId="77777777" w:rsidR="008E38B4" w:rsidRPr="00111C1D" w:rsidRDefault="008E38B4" w:rsidP="00117282">
            <w:pPr>
              <w:spacing w:before="0"/>
              <w:jc w:val="left"/>
              <w:rPr>
                <w:rFonts w:cs="Times New Roman Bold"/>
                <w:b/>
                <w:bCs/>
                <w:color w:val="808080"/>
                <w:sz w:val="28"/>
                <w:szCs w:val="28"/>
                <w:lang w:val="en-GB"/>
              </w:rPr>
            </w:pPr>
          </w:p>
        </w:tc>
      </w:tr>
      <w:tr w:rsidR="00651777" w:rsidRPr="00111C1D" w14:paraId="2EBBF017" w14:textId="77777777" w:rsidTr="006A1921">
        <w:trPr>
          <w:jc w:val="center"/>
        </w:trPr>
        <w:tc>
          <w:tcPr>
            <w:tcW w:w="7054" w:type="dxa"/>
            <w:gridSpan w:val="2"/>
            <w:shd w:val="clear" w:color="auto" w:fill="auto"/>
          </w:tcPr>
          <w:p w14:paraId="57FF9B97" w14:textId="77777777" w:rsidR="00ED583D" w:rsidRPr="00606930" w:rsidRDefault="00ED583D" w:rsidP="00ED583D">
            <w:pPr>
              <w:spacing w:before="0"/>
              <w:jc w:val="left"/>
              <w:rPr>
                <w:rFonts w:asciiTheme="minorHAnsi" w:hAnsiTheme="minorHAnsi" w:cstheme="minorHAnsi"/>
                <w:szCs w:val="24"/>
                <w:lang w:val="en-GB"/>
              </w:rPr>
            </w:pPr>
            <w:r w:rsidRPr="00606930">
              <w:rPr>
                <w:rFonts w:asciiTheme="minorHAnsi" w:hAnsiTheme="minorHAnsi" w:cstheme="minorHAnsi"/>
                <w:szCs w:val="24"/>
                <w:lang w:val="en-GB"/>
              </w:rPr>
              <w:t>Administrative Circular</w:t>
            </w:r>
          </w:p>
          <w:p w14:paraId="4CEAFFA5" w14:textId="74AB0CA4" w:rsidR="00651777" w:rsidRPr="00111C1D" w:rsidRDefault="00ED583D" w:rsidP="00ED583D">
            <w:pPr>
              <w:spacing w:before="0"/>
              <w:jc w:val="left"/>
              <w:rPr>
                <w:b/>
                <w:bCs/>
                <w:szCs w:val="24"/>
                <w:lang w:val="en-GB"/>
              </w:rPr>
            </w:pPr>
            <w:r w:rsidRPr="00606930">
              <w:rPr>
                <w:rFonts w:asciiTheme="minorHAnsi" w:hAnsiTheme="minorHAnsi" w:cstheme="minorHAnsi"/>
                <w:b/>
                <w:bCs/>
                <w:szCs w:val="24"/>
                <w:lang w:val="en-GB"/>
              </w:rPr>
              <w:t>CA/</w:t>
            </w:r>
            <w:r w:rsidR="00F00270">
              <w:rPr>
                <w:rFonts w:asciiTheme="minorHAnsi" w:hAnsiTheme="minorHAnsi" w:cstheme="minorHAnsi"/>
                <w:b/>
                <w:bCs/>
                <w:szCs w:val="24"/>
                <w:lang w:val="en-GB"/>
              </w:rPr>
              <w:t>268</w:t>
            </w:r>
          </w:p>
        </w:tc>
        <w:tc>
          <w:tcPr>
            <w:tcW w:w="2835" w:type="dxa"/>
            <w:shd w:val="clear" w:color="auto" w:fill="auto"/>
          </w:tcPr>
          <w:p w14:paraId="6E5E3248" w14:textId="4C40ED41" w:rsidR="00651777" w:rsidRPr="00111C1D" w:rsidRDefault="00F5586A" w:rsidP="00034340">
            <w:pPr>
              <w:spacing w:before="0"/>
              <w:jc w:val="right"/>
              <w:rPr>
                <w:szCs w:val="24"/>
                <w:lang w:val="en-GB"/>
              </w:rPr>
            </w:pPr>
            <w:r w:rsidRPr="00654541">
              <w:rPr>
                <w:szCs w:val="24"/>
                <w:lang w:val="en-GB"/>
              </w:rPr>
              <w:t>23</w:t>
            </w:r>
            <w:r w:rsidR="00D40EBC" w:rsidRPr="00654541">
              <w:rPr>
                <w:szCs w:val="24"/>
                <w:lang w:val="en-GB"/>
              </w:rPr>
              <w:t xml:space="preserve"> </w:t>
            </w:r>
            <w:r w:rsidR="00ED583D" w:rsidRPr="00654541">
              <w:rPr>
                <w:szCs w:val="24"/>
                <w:lang w:val="en-GB"/>
              </w:rPr>
              <w:t xml:space="preserve">June </w:t>
            </w:r>
            <w:r w:rsidR="00D40EBC" w:rsidRPr="00654541">
              <w:rPr>
                <w:szCs w:val="24"/>
                <w:lang w:val="en-GB"/>
              </w:rPr>
              <w:t>20</w:t>
            </w:r>
            <w:r w:rsidR="0039050E" w:rsidRPr="00654541">
              <w:rPr>
                <w:szCs w:val="24"/>
                <w:lang w:val="en-GB"/>
              </w:rPr>
              <w:t>23</w:t>
            </w:r>
          </w:p>
        </w:tc>
      </w:tr>
      <w:tr w:rsidR="0037309C" w:rsidRPr="00111C1D" w14:paraId="59CB8115" w14:textId="77777777" w:rsidTr="006A1921">
        <w:trPr>
          <w:jc w:val="center"/>
        </w:trPr>
        <w:tc>
          <w:tcPr>
            <w:tcW w:w="9889" w:type="dxa"/>
            <w:gridSpan w:val="3"/>
            <w:shd w:val="clear" w:color="auto" w:fill="auto"/>
          </w:tcPr>
          <w:p w14:paraId="7AF6669D" w14:textId="77777777" w:rsidR="0037309C" w:rsidRPr="00111C1D" w:rsidRDefault="0037309C" w:rsidP="006047E5">
            <w:pPr>
              <w:spacing w:before="0"/>
              <w:jc w:val="left"/>
              <w:rPr>
                <w:rFonts w:cs="Arial"/>
                <w:szCs w:val="24"/>
                <w:lang w:val="en-GB"/>
              </w:rPr>
            </w:pPr>
          </w:p>
        </w:tc>
      </w:tr>
      <w:tr w:rsidR="0037309C" w:rsidRPr="00111C1D" w14:paraId="4D663DEC" w14:textId="77777777" w:rsidTr="006A1921">
        <w:trPr>
          <w:jc w:val="center"/>
        </w:trPr>
        <w:tc>
          <w:tcPr>
            <w:tcW w:w="9889" w:type="dxa"/>
            <w:gridSpan w:val="3"/>
            <w:shd w:val="clear" w:color="auto" w:fill="auto"/>
          </w:tcPr>
          <w:p w14:paraId="6F23D9C5" w14:textId="77777777" w:rsidR="0037309C" w:rsidRPr="00111C1D" w:rsidRDefault="0037309C" w:rsidP="00D374CD">
            <w:pPr>
              <w:spacing w:before="0"/>
              <w:jc w:val="left"/>
              <w:rPr>
                <w:szCs w:val="24"/>
                <w:lang w:val="en-GB"/>
              </w:rPr>
            </w:pPr>
          </w:p>
        </w:tc>
      </w:tr>
      <w:tr w:rsidR="0037309C" w:rsidRPr="00111C1D" w14:paraId="413E67DF" w14:textId="77777777" w:rsidTr="006A1921">
        <w:trPr>
          <w:jc w:val="center"/>
        </w:trPr>
        <w:tc>
          <w:tcPr>
            <w:tcW w:w="9889" w:type="dxa"/>
            <w:gridSpan w:val="3"/>
            <w:shd w:val="clear" w:color="auto" w:fill="auto"/>
          </w:tcPr>
          <w:p w14:paraId="433E1F2A" w14:textId="72D4AB73" w:rsidR="00D21694" w:rsidRPr="00111C1D" w:rsidRDefault="00D40EBC" w:rsidP="00D40EBC">
            <w:pPr>
              <w:spacing w:before="0"/>
              <w:jc w:val="left"/>
              <w:rPr>
                <w:b/>
                <w:bCs/>
                <w:szCs w:val="24"/>
                <w:lang w:val="en-GB"/>
              </w:rPr>
            </w:pPr>
            <w:r w:rsidRPr="00111C1D">
              <w:rPr>
                <w:rFonts w:asciiTheme="minorHAnsi" w:hAnsiTheme="minorHAnsi"/>
                <w:b/>
                <w:bCs/>
                <w:szCs w:val="24"/>
                <w:lang w:val="en-GB"/>
              </w:rPr>
              <w:t>To Administrations of Member States of the ITU and Radiocommunication Sector Members</w:t>
            </w:r>
          </w:p>
        </w:tc>
      </w:tr>
      <w:tr w:rsidR="0037309C" w:rsidRPr="00111C1D" w14:paraId="7F827FD4" w14:textId="77777777" w:rsidTr="006A1921">
        <w:trPr>
          <w:jc w:val="center"/>
        </w:trPr>
        <w:tc>
          <w:tcPr>
            <w:tcW w:w="9889" w:type="dxa"/>
            <w:gridSpan w:val="3"/>
            <w:shd w:val="clear" w:color="auto" w:fill="auto"/>
          </w:tcPr>
          <w:p w14:paraId="1223B925" w14:textId="77777777" w:rsidR="0037309C" w:rsidRPr="00111C1D" w:rsidRDefault="0037309C" w:rsidP="006047E5">
            <w:pPr>
              <w:spacing w:before="0"/>
              <w:jc w:val="left"/>
              <w:rPr>
                <w:szCs w:val="24"/>
                <w:lang w:val="en-GB"/>
              </w:rPr>
            </w:pPr>
          </w:p>
        </w:tc>
      </w:tr>
      <w:tr w:rsidR="0037309C" w:rsidRPr="00111C1D" w14:paraId="53E6D413" w14:textId="77777777" w:rsidTr="006A1921">
        <w:trPr>
          <w:jc w:val="center"/>
        </w:trPr>
        <w:tc>
          <w:tcPr>
            <w:tcW w:w="9889" w:type="dxa"/>
            <w:gridSpan w:val="3"/>
            <w:shd w:val="clear" w:color="auto" w:fill="auto"/>
          </w:tcPr>
          <w:p w14:paraId="4C6EDB7B" w14:textId="77777777" w:rsidR="0037309C" w:rsidRPr="00111C1D" w:rsidRDefault="0037309C" w:rsidP="006047E5">
            <w:pPr>
              <w:spacing w:before="0"/>
              <w:jc w:val="left"/>
              <w:rPr>
                <w:szCs w:val="24"/>
                <w:lang w:val="en-GB"/>
              </w:rPr>
            </w:pPr>
          </w:p>
        </w:tc>
      </w:tr>
      <w:tr w:rsidR="00B4054B" w:rsidRPr="00111C1D" w14:paraId="25CBB7E4" w14:textId="77777777" w:rsidTr="006A1921">
        <w:trPr>
          <w:jc w:val="center"/>
        </w:trPr>
        <w:tc>
          <w:tcPr>
            <w:tcW w:w="1526" w:type="dxa"/>
            <w:shd w:val="clear" w:color="auto" w:fill="auto"/>
          </w:tcPr>
          <w:p w14:paraId="5962C74D" w14:textId="77777777" w:rsidR="00B4054B" w:rsidRPr="00111C1D" w:rsidRDefault="00B4054B" w:rsidP="006A0053">
            <w:pPr>
              <w:spacing w:before="0"/>
              <w:jc w:val="left"/>
              <w:rPr>
                <w:szCs w:val="24"/>
                <w:lang w:val="en-GB"/>
              </w:rPr>
            </w:pPr>
            <w:r w:rsidRPr="00111C1D">
              <w:rPr>
                <w:szCs w:val="24"/>
                <w:lang w:val="en-GB"/>
              </w:rPr>
              <w:t>Subject:</w:t>
            </w:r>
          </w:p>
        </w:tc>
        <w:tc>
          <w:tcPr>
            <w:tcW w:w="8363" w:type="dxa"/>
            <w:gridSpan w:val="2"/>
            <w:vMerge w:val="restart"/>
            <w:shd w:val="clear" w:color="auto" w:fill="auto"/>
          </w:tcPr>
          <w:p w14:paraId="3D84AC1D" w14:textId="49B139C3" w:rsidR="00B4054B" w:rsidRPr="00111C1D" w:rsidRDefault="00ED583D" w:rsidP="00ED583D">
            <w:pPr>
              <w:spacing w:before="0"/>
              <w:jc w:val="left"/>
              <w:rPr>
                <w:b/>
                <w:bCs/>
                <w:szCs w:val="24"/>
                <w:lang w:val="en-GB"/>
              </w:rPr>
            </w:pPr>
            <w:r>
              <w:rPr>
                <w:b/>
                <w:bCs/>
                <w:szCs w:val="24"/>
                <w:lang w:val="en-GB"/>
              </w:rPr>
              <w:t>3</w:t>
            </w:r>
            <w:r w:rsidRPr="000F523D">
              <w:rPr>
                <w:b/>
                <w:bCs/>
                <w:szCs w:val="24"/>
                <w:vertAlign w:val="superscript"/>
                <w:lang w:val="en-GB"/>
              </w:rPr>
              <w:t>rd</w:t>
            </w:r>
            <w:r>
              <w:rPr>
                <w:b/>
                <w:bCs/>
                <w:szCs w:val="24"/>
                <w:lang w:val="en-GB"/>
              </w:rPr>
              <w:t xml:space="preserve"> </w:t>
            </w:r>
            <w:r w:rsidRPr="00606930">
              <w:rPr>
                <w:b/>
                <w:bCs/>
                <w:szCs w:val="24"/>
                <w:lang w:val="en-GB"/>
              </w:rPr>
              <w:t xml:space="preserve">ITU Inter-regional Workshop on WRC-23 Preparation </w:t>
            </w:r>
            <w:r w:rsidRPr="00606930">
              <w:rPr>
                <w:b/>
                <w:bCs/>
                <w:szCs w:val="24"/>
                <w:lang w:val="en-GB"/>
              </w:rPr>
              <w:br/>
            </w:r>
            <w:r w:rsidRPr="00606930">
              <w:rPr>
                <w:rFonts w:asciiTheme="minorHAnsi" w:eastAsiaTheme="minorEastAsia" w:hAnsiTheme="minorHAnsi" w:cstheme="minorHAnsi"/>
                <w:b/>
                <w:bCs/>
                <w:szCs w:val="24"/>
                <w:lang w:val="en-GB"/>
              </w:rPr>
              <w:t xml:space="preserve">Geneva, </w:t>
            </w:r>
            <w:r>
              <w:rPr>
                <w:rFonts w:asciiTheme="minorHAnsi" w:eastAsiaTheme="minorEastAsia" w:hAnsiTheme="minorHAnsi" w:cstheme="minorHAnsi"/>
                <w:b/>
                <w:bCs/>
                <w:szCs w:val="24"/>
                <w:lang w:val="en-GB"/>
              </w:rPr>
              <w:t>27</w:t>
            </w:r>
            <w:r w:rsidRPr="00606930">
              <w:rPr>
                <w:rFonts w:asciiTheme="minorHAnsi" w:eastAsiaTheme="minorEastAsia" w:hAnsiTheme="minorHAnsi" w:cstheme="minorHAnsi"/>
                <w:b/>
                <w:bCs/>
                <w:szCs w:val="24"/>
                <w:lang w:val="en-GB"/>
              </w:rPr>
              <w:t>-</w:t>
            </w:r>
            <w:r>
              <w:rPr>
                <w:rFonts w:asciiTheme="minorHAnsi" w:eastAsiaTheme="minorEastAsia" w:hAnsiTheme="minorHAnsi" w:cstheme="minorHAnsi"/>
                <w:b/>
                <w:bCs/>
                <w:szCs w:val="24"/>
                <w:lang w:val="en-GB"/>
              </w:rPr>
              <w:t>29 September 2023</w:t>
            </w:r>
          </w:p>
        </w:tc>
      </w:tr>
      <w:tr w:rsidR="00B4054B" w:rsidRPr="00111C1D" w14:paraId="0F5E6D3B" w14:textId="77777777" w:rsidTr="006A1921">
        <w:trPr>
          <w:jc w:val="center"/>
        </w:trPr>
        <w:tc>
          <w:tcPr>
            <w:tcW w:w="1526" w:type="dxa"/>
            <w:shd w:val="clear" w:color="auto" w:fill="auto"/>
          </w:tcPr>
          <w:p w14:paraId="135A7A20" w14:textId="77777777" w:rsidR="00B4054B" w:rsidRPr="00111C1D" w:rsidRDefault="00B4054B" w:rsidP="006A0053">
            <w:pPr>
              <w:spacing w:before="0"/>
              <w:jc w:val="left"/>
              <w:rPr>
                <w:b/>
                <w:bCs/>
                <w:szCs w:val="24"/>
                <w:lang w:val="en-GB"/>
              </w:rPr>
            </w:pPr>
          </w:p>
        </w:tc>
        <w:tc>
          <w:tcPr>
            <w:tcW w:w="8363" w:type="dxa"/>
            <w:gridSpan w:val="2"/>
            <w:vMerge/>
            <w:shd w:val="clear" w:color="auto" w:fill="auto"/>
          </w:tcPr>
          <w:p w14:paraId="110BDE5E" w14:textId="77777777" w:rsidR="00B4054B" w:rsidRPr="00111C1D" w:rsidRDefault="00B4054B" w:rsidP="006A0053">
            <w:pPr>
              <w:spacing w:before="0"/>
              <w:rPr>
                <w:b/>
                <w:bCs/>
                <w:szCs w:val="24"/>
                <w:lang w:val="en-GB"/>
              </w:rPr>
            </w:pPr>
          </w:p>
        </w:tc>
      </w:tr>
      <w:tr w:rsidR="00B4054B" w:rsidRPr="00111C1D" w14:paraId="0190633E" w14:textId="77777777" w:rsidTr="006A1921">
        <w:trPr>
          <w:jc w:val="center"/>
        </w:trPr>
        <w:tc>
          <w:tcPr>
            <w:tcW w:w="1526" w:type="dxa"/>
            <w:shd w:val="clear" w:color="auto" w:fill="auto"/>
          </w:tcPr>
          <w:p w14:paraId="349122F0" w14:textId="77777777" w:rsidR="00B4054B" w:rsidRPr="00111C1D" w:rsidRDefault="00B4054B" w:rsidP="006A0053">
            <w:pPr>
              <w:spacing w:before="0"/>
              <w:jc w:val="left"/>
              <w:rPr>
                <w:b/>
                <w:bCs/>
                <w:szCs w:val="24"/>
                <w:lang w:val="en-GB"/>
              </w:rPr>
            </w:pPr>
          </w:p>
        </w:tc>
        <w:tc>
          <w:tcPr>
            <w:tcW w:w="8363" w:type="dxa"/>
            <w:gridSpan w:val="2"/>
            <w:vMerge/>
            <w:shd w:val="clear" w:color="auto" w:fill="auto"/>
          </w:tcPr>
          <w:p w14:paraId="3EF614FF" w14:textId="77777777" w:rsidR="00B4054B" w:rsidRPr="00111C1D" w:rsidRDefault="00B4054B" w:rsidP="006A0053">
            <w:pPr>
              <w:spacing w:before="0"/>
              <w:rPr>
                <w:b/>
                <w:bCs/>
                <w:szCs w:val="24"/>
                <w:lang w:val="en-GB"/>
              </w:rPr>
            </w:pPr>
          </w:p>
        </w:tc>
      </w:tr>
      <w:tr w:rsidR="00C51E92" w:rsidRPr="00111C1D" w14:paraId="63BA6F1F" w14:textId="77777777" w:rsidTr="006A1921">
        <w:trPr>
          <w:jc w:val="center"/>
        </w:trPr>
        <w:tc>
          <w:tcPr>
            <w:tcW w:w="9889" w:type="dxa"/>
            <w:gridSpan w:val="3"/>
            <w:shd w:val="clear" w:color="auto" w:fill="auto"/>
          </w:tcPr>
          <w:p w14:paraId="1B3BE484" w14:textId="77777777" w:rsidR="00C51E92" w:rsidRPr="000F523D" w:rsidRDefault="00C51E92" w:rsidP="00F72DBF">
            <w:pPr>
              <w:spacing w:before="0"/>
              <w:jc w:val="left"/>
              <w:rPr>
                <w:b/>
                <w:bCs/>
                <w:szCs w:val="24"/>
              </w:rPr>
            </w:pPr>
          </w:p>
        </w:tc>
      </w:tr>
      <w:tr w:rsidR="00C51E92" w:rsidRPr="00111C1D" w14:paraId="50E5542D" w14:textId="77777777" w:rsidTr="006A1921">
        <w:trPr>
          <w:jc w:val="center"/>
        </w:trPr>
        <w:tc>
          <w:tcPr>
            <w:tcW w:w="9889" w:type="dxa"/>
            <w:gridSpan w:val="3"/>
            <w:shd w:val="clear" w:color="auto" w:fill="auto"/>
          </w:tcPr>
          <w:p w14:paraId="0245F56F" w14:textId="77777777" w:rsidR="00C51E92" w:rsidRPr="00111C1D" w:rsidRDefault="00C51E92" w:rsidP="00F72DBF">
            <w:pPr>
              <w:spacing w:before="0"/>
              <w:jc w:val="left"/>
              <w:rPr>
                <w:b/>
                <w:bCs/>
                <w:szCs w:val="24"/>
                <w:lang w:val="en-GB"/>
              </w:rPr>
            </w:pPr>
          </w:p>
        </w:tc>
      </w:tr>
    </w:tbl>
    <w:p w14:paraId="3ABF03A4" w14:textId="3D157BAA" w:rsidR="00B761E9" w:rsidRPr="00606930" w:rsidRDefault="00B761E9" w:rsidP="00B761E9">
      <w:pPr>
        <w:pStyle w:val="Normalaftertitle"/>
        <w:spacing w:before="360"/>
        <w:rPr>
          <w:lang w:val="en-GB"/>
        </w:rPr>
      </w:pPr>
      <w:r w:rsidRPr="00606930">
        <w:rPr>
          <w:lang w:val="en-GB"/>
        </w:rPr>
        <w:t xml:space="preserve">By means of this Administrative Circular, the ITU Radiocommunication Bureau has the pleasure to invite your Administration or Organization to attend the </w:t>
      </w:r>
      <w:r w:rsidR="00A27A1A">
        <w:rPr>
          <w:lang w:val="en-GB"/>
        </w:rPr>
        <w:t>3</w:t>
      </w:r>
      <w:r w:rsidR="00A27A1A" w:rsidRPr="000F523D">
        <w:rPr>
          <w:vertAlign w:val="superscript"/>
          <w:lang w:val="en-GB"/>
        </w:rPr>
        <w:t>rd</w:t>
      </w:r>
      <w:r w:rsidR="00A27A1A">
        <w:rPr>
          <w:lang w:val="en-GB"/>
        </w:rPr>
        <w:t xml:space="preserve"> </w:t>
      </w:r>
      <w:r w:rsidRPr="00606930">
        <w:rPr>
          <w:lang w:val="en-GB"/>
        </w:rPr>
        <w:t>ITU Inter-regional Workshop on WRC</w:t>
      </w:r>
      <w:r w:rsidRPr="00606930">
        <w:rPr>
          <w:lang w:val="en-GB"/>
        </w:rPr>
        <w:noBreakHyphen/>
        <w:t xml:space="preserve">23 Preparation, which is organized in response to Resolution </w:t>
      </w:r>
      <w:r w:rsidRPr="00606930">
        <w:rPr>
          <w:b/>
          <w:bCs/>
          <w:lang w:val="en-GB"/>
        </w:rPr>
        <w:t>72 (Rev.WRC-19)</w:t>
      </w:r>
      <w:r w:rsidRPr="00606930">
        <w:rPr>
          <w:lang w:val="en-GB"/>
        </w:rPr>
        <w:t>.</w:t>
      </w:r>
    </w:p>
    <w:p w14:paraId="4CFB7D13" w14:textId="7E151BAE" w:rsidR="00B761E9" w:rsidRPr="00606930" w:rsidRDefault="00B761E9" w:rsidP="00F00270">
      <w:pPr>
        <w:spacing w:before="120"/>
        <w:rPr>
          <w:rFonts w:asciiTheme="minorHAnsi" w:hAnsiTheme="minorHAnsi" w:cstheme="minorHAnsi"/>
          <w:szCs w:val="24"/>
          <w:lang w:val="en-GB"/>
        </w:rPr>
      </w:pPr>
      <w:r w:rsidRPr="00606930">
        <w:rPr>
          <w:rFonts w:asciiTheme="minorHAnsi" w:hAnsiTheme="minorHAnsi" w:cstheme="minorHAnsi"/>
          <w:szCs w:val="24"/>
          <w:lang w:val="en-GB"/>
        </w:rPr>
        <w:t xml:space="preserve">The Workshop will be chaired by Ms Cindy-Lee Cook, Chairman of the 2023 Conference Preparatory Meeting (CPM-23). It will </w:t>
      </w:r>
      <w:r w:rsidRPr="00606930">
        <w:rPr>
          <w:rFonts w:asciiTheme="minorHAnsi" w:hAnsiTheme="minorHAnsi" w:cstheme="minorHAnsi"/>
          <w:szCs w:val="24"/>
          <w:lang w:val="en-GB" w:eastAsia="zh-CN"/>
        </w:rPr>
        <w:t xml:space="preserve">be held in </w:t>
      </w:r>
      <w:r w:rsidRPr="00606930">
        <w:rPr>
          <w:rFonts w:asciiTheme="minorHAnsi" w:hAnsiTheme="minorHAnsi" w:cstheme="minorHAnsi"/>
          <w:szCs w:val="24"/>
          <w:lang w:val="en-GB"/>
        </w:rPr>
        <w:t>the ITU Headquarters in Geneva</w:t>
      </w:r>
      <w:r w:rsidRPr="00606930">
        <w:rPr>
          <w:lang w:val="en-GB"/>
        </w:rPr>
        <w:t xml:space="preserve"> </w:t>
      </w:r>
      <w:r w:rsidRPr="00606930">
        <w:rPr>
          <w:rFonts w:asciiTheme="minorHAnsi" w:hAnsiTheme="minorHAnsi" w:cstheme="minorHAnsi"/>
          <w:szCs w:val="24"/>
          <w:lang w:val="en-GB"/>
        </w:rPr>
        <w:t xml:space="preserve">as a face-to-face event with the possibility of remote participation, from </w:t>
      </w:r>
      <w:r w:rsidR="00A27A1A">
        <w:rPr>
          <w:rFonts w:asciiTheme="minorHAnsi" w:hAnsiTheme="minorHAnsi" w:cstheme="minorHAnsi"/>
          <w:szCs w:val="24"/>
          <w:lang w:val="en-GB"/>
        </w:rPr>
        <w:t xml:space="preserve"> 27 to 29 September 2023</w:t>
      </w:r>
      <w:r w:rsidRPr="00606930">
        <w:rPr>
          <w:rFonts w:asciiTheme="minorHAnsi" w:hAnsiTheme="minorHAnsi" w:cstheme="minorHAnsi"/>
          <w:szCs w:val="24"/>
          <w:lang w:val="en-GB"/>
        </w:rPr>
        <w:t>. The</w:t>
      </w:r>
      <w:r>
        <w:rPr>
          <w:rFonts w:asciiTheme="minorHAnsi" w:hAnsiTheme="minorHAnsi" w:cstheme="minorHAnsi"/>
          <w:szCs w:val="24"/>
          <w:lang w:val="en-GB"/>
        </w:rPr>
        <w:t> </w:t>
      </w:r>
      <w:r w:rsidRPr="00606930">
        <w:rPr>
          <w:rFonts w:asciiTheme="minorHAnsi" w:hAnsiTheme="minorHAnsi" w:cstheme="minorHAnsi"/>
          <w:szCs w:val="24"/>
          <w:lang w:val="en-GB"/>
        </w:rPr>
        <w:t>opening session will take place at 0930 hours on</w:t>
      </w:r>
      <w:r w:rsidR="00A27A1A">
        <w:rPr>
          <w:rFonts w:asciiTheme="minorHAnsi" w:hAnsiTheme="minorHAnsi" w:cstheme="minorHAnsi"/>
          <w:szCs w:val="24"/>
          <w:lang w:val="en-GB"/>
        </w:rPr>
        <w:t xml:space="preserve"> 27 September 2023</w:t>
      </w:r>
      <w:r w:rsidRPr="00606930">
        <w:rPr>
          <w:rFonts w:asciiTheme="minorHAnsi" w:hAnsiTheme="minorHAnsi" w:cstheme="minorHAnsi"/>
          <w:szCs w:val="24"/>
          <w:lang w:val="en-GB"/>
        </w:rPr>
        <w:t>.</w:t>
      </w:r>
    </w:p>
    <w:p w14:paraId="23F2FA9A" w14:textId="69B9A4B0" w:rsidR="00B761E9" w:rsidRPr="00606930" w:rsidRDefault="00AE08A3" w:rsidP="00B761E9">
      <w:pPr>
        <w:spacing w:before="120"/>
        <w:rPr>
          <w:rFonts w:asciiTheme="minorHAnsi" w:hAnsiTheme="minorHAnsi" w:cstheme="minorHAnsi"/>
          <w:szCs w:val="24"/>
          <w:lang w:val="en-GB"/>
        </w:rPr>
      </w:pPr>
      <w:r w:rsidRPr="00477E0B">
        <w:rPr>
          <w:rFonts w:asciiTheme="minorHAnsi" w:hAnsiTheme="minorHAnsi" w:cstheme="minorHAnsi"/>
          <w:szCs w:val="24"/>
          <w:lang w:val="en-GB"/>
        </w:rPr>
        <w:t>T</w:t>
      </w:r>
      <w:r w:rsidR="00B761E9" w:rsidRPr="00477E0B">
        <w:rPr>
          <w:rFonts w:asciiTheme="minorHAnsi" w:hAnsiTheme="minorHAnsi" w:cstheme="minorHAnsi"/>
          <w:szCs w:val="24"/>
          <w:lang w:val="en-GB"/>
        </w:rPr>
        <w:t xml:space="preserve">he </w:t>
      </w:r>
      <w:r w:rsidR="00B27484" w:rsidRPr="00477E0B">
        <w:rPr>
          <w:rFonts w:asciiTheme="minorHAnsi" w:hAnsiTheme="minorHAnsi" w:cstheme="minorHAnsi"/>
          <w:szCs w:val="24"/>
          <w:lang w:val="en-GB"/>
        </w:rPr>
        <w:t xml:space="preserve">latest information on </w:t>
      </w:r>
      <w:r w:rsidRPr="00477E0B">
        <w:rPr>
          <w:rFonts w:asciiTheme="minorHAnsi" w:hAnsiTheme="minorHAnsi" w:cstheme="minorHAnsi"/>
          <w:szCs w:val="24"/>
          <w:lang w:val="en-GB"/>
        </w:rPr>
        <w:t xml:space="preserve">the ITU and </w:t>
      </w:r>
      <w:r w:rsidR="00B761E9" w:rsidRPr="00477E0B">
        <w:rPr>
          <w:rFonts w:asciiTheme="minorHAnsi" w:hAnsiTheme="minorHAnsi" w:cstheme="minorHAnsi"/>
          <w:szCs w:val="24"/>
          <w:lang w:val="en-GB"/>
        </w:rPr>
        <w:t>regional preparations for RA-23 and WRC-23</w:t>
      </w:r>
      <w:r w:rsidR="00B27484" w:rsidRPr="00477E0B">
        <w:rPr>
          <w:rFonts w:asciiTheme="minorHAnsi" w:hAnsiTheme="minorHAnsi" w:cstheme="minorHAnsi"/>
          <w:szCs w:val="24"/>
          <w:lang w:val="en-GB"/>
        </w:rPr>
        <w:t xml:space="preserve"> will be presented during the workshop</w:t>
      </w:r>
      <w:r w:rsidR="00B761E9" w:rsidRPr="00477E0B">
        <w:rPr>
          <w:rFonts w:asciiTheme="minorHAnsi" w:hAnsiTheme="minorHAnsi" w:cstheme="minorHAnsi"/>
          <w:szCs w:val="24"/>
          <w:lang w:val="en-GB"/>
        </w:rPr>
        <w:t>.</w:t>
      </w:r>
      <w:r w:rsidR="00B27484" w:rsidRPr="00477E0B">
        <w:rPr>
          <w:rFonts w:asciiTheme="minorHAnsi" w:hAnsiTheme="minorHAnsi" w:cstheme="minorHAnsi"/>
          <w:szCs w:val="24"/>
          <w:lang w:val="en-GB"/>
        </w:rPr>
        <w:t xml:space="preserve"> It will focus on important topics on the WRC-23 agenda</w:t>
      </w:r>
      <w:r w:rsidR="00F5586A">
        <w:rPr>
          <w:rFonts w:asciiTheme="minorHAnsi" w:hAnsiTheme="minorHAnsi" w:cstheme="minorHAnsi"/>
          <w:szCs w:val="24"/>
          <w:lang w:val="en-GB"/>
        </w:rPr>
        <w:t>. This workshop</w:t>
      </w:r>
      <w:r w:rsidR="00B27484" w:rsidRPr="00477E0B">
        <w:rPr>
          <w:rFonts w:asciiTheme="minorHAnsi" w:hAnsiTheme="minorHAnsi" w:cstheme="minorHAnsi"/>
          <w:szCs w:val="24"/>
          <w:lang w:val="en-GB"/>
        </w:rPr>
        <w:t xml:space="preserve"> </w:t>
      </w:r>
      <w:r w:rsidR="00B761E9" w:rsidRPr="00477E0B">
        <w:rPr>
          <w:rFonts w:asciiTheme="minorHAnsi" w:hAnsiTheme="minorHAnsi" w:cstheme="minorHAnsi"/>
          <w:szCs w:val="24"/>
          <w:lang w:val="en-GB"/>
        </w:rPr>
        <w:t xml:space="preserve">will provide participants with the opportunity to gain a better understanding of the possible solutions identified at this stage </w:t>
      </w:r>
      <w:r w:rsidR="00B27484" w:rsidRPr="00477E0B">
        <w:rPr>
          <w:rFonts w:asciiTheme="minorHAnsi" w:hAnsiTheme="minorHAnsi" w:cstheme="minorHAnsi"/>
          <w:szCs w:val="24"/>
          <w:lang w:val="en-GB"/>
        </w:rPr>
        <w:t xml:space="preserve">by the regional groups </w:t>
      </w:r>
      <w:r w:rsidR="00B761E9" w:rsidRPr="00477E0B">
        <w:rPr>
          <w:rFonts w:asciiTheme="minorHAnsi" w:hAnsiTheme="minorHAnsi" w:cstheme="minorHAnsi"/>
          <w:szCs w:val="24"/>
          <w:lang w:val="en-GB"/>
        </w:rPr>
        <w:t>to satisfy the WRC</w:t>
      </w:r>
      <w:r w:rsidR="00B761E9" w:rsidRPr="00477E0B">
        <w:rPr>
          <w:rFonts w:asciiTheme="minorHAnsi" w:hAnsiTheme="minorHAnsi" w:cstheme="minorHAnsi"/>
          <w:szCs w:val="24"/>
          <w:lang w:val="en-GB"/>
        </w:rPr>
        <w:noBreakHyphen/>
        <w:t>23 agenda items and topics</w:t>
      </w:r>
      <w:r w:rsidR="00B27484" w:rsidRPr="00477E0B">
        <w:rPr>
          <w:rFonts w:asciiTheme="minorHAnsi" w:hAnsiTheme="minorHAnsi" w:cstheme="minorHAnsi"/>
          <w:szCs w:val="24"/>
          <w:lang w:val="en-GB"/>
        </w:rPr>
        <w:t xml:space="preserve">, including references to the relevant parts of the Report of the CPM to WRC-23 and the </w:t>
      </w:r>
      <w:r w:rsidR="00495479" w:rsidRPr="00477E0B">
        <w:rPr>
          <w:rFonts w:asciiTheme="minorHAnsi" w:hAnsiTheme="minorHAnsi" w:cstheme="minorHAnsi"/>
          <w:szCs w:val="24"/>
          <w:lang w:val="en-GB"/>
        </w:rPr>
        <w:t xml:space="preserve">latest </w:t>
      </w:r>
      <w:r w:rsidR="00B27484" w:rsidRPr="00477E0B">
        <w:rPr>
          <w:rFonts w:asciiTheme="minorHAnsi" w:hAnsiTheme="minorHAnsi" w:cstheme="minorHAnsi"/>
          <w:szCs w:val="24"/>
          <w:lang w:val="en-GB"/>
        </w:rPr>
        <w:t>ITU-R preparatory studies</w:t>
      </w:r>
      <w:r w:rsidR="00B761E9" w:rsidRPr="00477E0B">
        <w:rPr>
          <w:rFonts w:asciiTheme="minorHAnsi" w:hAnsiTheme="minorHAnsi" w:cstheme="minorHAnsi"/>
          <w:szCs w:val="24"/>
          <w:lang w:val="en-GB"/>
        </w:rPr>
        <w:t>. It will also facilitate the exchange of information on the common views, positions and/or proposals of the concerned entities.</w:t>
      </w:r>
    </w:p>
    <w:p w14:paraId="3B84B5D2" w14:textId="11EFF1AC" w:rsidR="00B761E9" w:rsidRPr="00606930" w:rsidRDefault="00B761E9" w:rsidP="00B761E9">
      <w:pPr>
        <w:spacing w:before="120"/>
        <w:rPr>
          <w:rFonts w:asciiTheme="minorHAnsi" w:hAnsiTheme="minorHAnsi" w:cstheme="minorHAnsi"/>
          <w:szCs w:val="24"/>
          <w:lang w:val="en-GB"/>
        </w:rPr>
      </w:pPr>
      <w:r w:rsidRPr="00606930">
        <w:rPr>
          <w:rFonts w:asciiTheme="minorHAnsi" w:hAnsiTheme="minorHAnsi" w:cstheme="minorHAnsi"/>
          <w:szCs w:val="24"/>
          <w:lang w:val="en-GB"/>
        </w:rPr>
        <w:t>To meet the objectives, input documents in English are invited to the Workshop, in particular from the regional groups. They may be submitted by electronic mail to the BR Secretariat (</w:t>
      </w:r>
      <w:proofErr w:type="spellStart"/>
      <w:r w:rsidR="00FC3EEE">
        <w:fldChar w:fldCharType="begin"/>
      </w:r>
      <w:r w:rsidR="00FC3EEE">
        <w:instrText xml:space="preserve"> HYPERLINK "mailto:brmail@itu.int" </w:instrText>
      </w:r>
      <w:r w:rsidR="00FC3EEE">
        <w:fldChar w:fldCharType="separate"/>
      </w:r>
      <w:r w:rsidRPr="00606930">
        <w:rPr>
          <w:rStyle w:val="Hyperlink"/>
          <w:rFonts w:asciiTheme="minorHAnsi" w:hAnsiTheme="minorHAnsi" w:cstheme="minorHAnsi"/>
          <w:szCs w:val="24"/>
          <w:lang w:val="en-GB"/>
        </w:rPr>
        <w:t>brmail@itu.int</w:t>
      </w:r>
      <w:proofErr w:type="spellEnd"/>
      <w:r w:rsidR="00FC3EEE">
        <w:rPr>
          <w:rStyle w:val="Hyperlink"/>
          <w:rFonts w:asciiTheme="minorHAnsi" w:hAnsiTheme="minorHAnsi" w:cstheme="minorHAnsi"/>
          <w:szCs w:val="24"/>
          <w:lang w:val="en-GB"/>
        </w:rPr>
        <w:fldChar w:fldCharType="end"/>
      </w:r>
      <w:r w:rsidRPr="00606930">
        <w:rPr>
          <w:rFonts w:asciiTheme="minorHAnsi" w:hAnsiTheme="minorHAnsi" w:cstheme="minorHAnsi"/>
          <w:szCs w:val="24"/>
          <w:lang w:val="en-GB"/>
        </w:rPr>
        <w:t xml:space="preserve">), </w:t>
      </w:r>
      <w:r w:rsidRPr="00606930">
        <w:rPr>
          <w:rFonts w:asciiTheme="minorHAnsi" w:hAnsiTheme="minorHAnsi" w:cstheme="minorHAnsi"/>
          <w:b/>
          <w:szCs w:val="24"/>
          <w:lang w:val="en-GB"/>
        </w:rPr>
        <w:t>not later than</w:t>
      </w:r>
      <w:r w:rsidR="00CC677B">
        <w:rPr>
          <w:rFonts w:asciiTheme="minorHAnsi" w:hAnsiTheme="minorHAnsi" w:cstheme="minorHAnsi"/>
          <w:b/>
          <w:szCs w:val="24"/>
          <w:lang w:val="en-GB"/>
        </w:rPr>
        <w:t xml:space="preserve"> 18 September 2023</w:t>
      </w:r>
      <w:r w:rsidRPr="00606930">
        <w:rPr>
          <w:rFonts w:asciiTheme="minorHAnsi" w:hAnsiTheme="minorHAnsi" w:cstheme="minorHAnsi"/>
          <w:szCs w:val="24"/>
          <w:lang w:val="en-GB"/>
        </w:rPr>
        <w:t>. Please note that they will not be translated and will be uploaded on the website of the event for reference during the discussions.</w:t>
      </w:r>
    </w:p>
    <w:p w14:paraId="6D4004E4" w14:textId="3D16FF05" w:rsidR="00B761E9" w:rsidRPr="00606930" w:rsidRDefault="00B761E9" w:rsidP="002552CD">
      <w:pPr>
        <w:pStyle w:val="Headingb"/>
        <w:rPr>
          <w:lang w:val="en-GB"/>
        </w:rPr>
      </w:pPr>
      <w:r w:rsidRPr="00606930">
        <w:rPr>
          <w:lang w:val="en-GB"/>
        </w:rPr>
        <w:t>Website</w:t>
      </w:r>
    </w:p>
    <w:p w14:paraId="4C08833B" w14:textId="236EC99D" w:rsidR="00B761E9" w:rsidRPr="00606930" w:rsidRDefault="00B761E9" w:rsidP="00B761E9">
      <w:pPr>
        <w:spacing w:before="120"/>
        <w:rPr>
          <w:lang w:val="en-GB"/>
        </w:rPr>
      </w:pPr>
      <w:r w:rsidRPr="00606930">
        <w:rPr>
          <w:lang w:val="en-GB"/>
        </w:rPr>
        <w:t xml:space="preserve">All the relevant information regarding the Workshop, including the programme, documentation, registration and participation, will be available on the </w:t>
      </w:r>
      <w:r w:rsidR="00893CF4">
        <w:rPr>
          <w:lang w:val="en-GB"/>
        </w:rPr>
        <w:t>following</w:t>
      </w:r>
      <w:r w:rsidRPr="00606930">
        <w:rPr>
          <w:lang w:val="en-GB"/>
        </w:rPr>
        <w:t xml:space="preserve"> web</w:t>
      </w:r>
      <w:r w:rsidR="00893CF4">
        <w:rPr>
          <w:lang w:val="en-GB"/>
        </w:rPr>
        <w:t>site</w:t>
      </w:r>
      <w:r w:rsidRPr="00606930">
        <w:rPr>
          <w:lang w:val="en-GB"/>
        </w:rPr>
        <w:t xml:space="preserve">: </w:t>
      </w:r>
    </w:p>
    <w:p w14:paraId="7D9F578E" w14:textId="6C3958E9" w:rsidR="00B761E9" w:rsidRPr="00606930" w:rsidRDefault="00FF57E9" w:rsidP="00B761E9">
      <w:pPr>
        <w:jc w:val="center"/>
        <w:rPr>
          <w:lang w:val="en-GB"/>
        </w:rPr>
      </w:pPr>
      <w:hyperlink r:id="rId8" w:history="1">
        <w:proofErr w:type="spellStart"/>
        <w:r w:rsidR="00224D18" w:rsidRPr="00654541">
          <w:rPr>
            <w:rStyle w:val="Hyperlink"/>
            <w:rFonts w:asciiTheme="minorHAnsi" w:hAnsiTheme="minorHAnsi" w:cstheme="minorHAnsi"/>
            <w:szCs w:val="24"/>
            <w:lang w:val="en-GB"/>
          </w:rPr>
          <w:t>www.itu.int</w:t>
        </w:r>
        <w:proofErr w:type="spellEnd"/>
        <w:r w:rsidR="00224D18" w:rsidRPr="00654541">
          <w:rPr>
            <w:rStyle w:val="Hyperlink"/>
            <w:rFonts w:asciiTheme="minorHAnsi" w:hAnsiTheme="minorHAnsi" w:cstheme="minorHAnsi"/>
            <w:szCs w:val="24"/>
            <w:lang w:val="en-GB"/>
          </w:rPr>
          <w:t>/go/ITU-R/</w:t>
        </w:r>
        <w:proofErr w:type="spellStart"/>
        <w:r w:rsidR="00224D18" w:rsidRPr="00654541">
          <w:rPr>
            <w:rStyle w:val="Hyperlink"/>
            <w:rFonts w:asciiTheme="minorHAnsi" w:hAnsiTheme="minorHAnsi" w:cstheme="minorHAnsi"/>
            <w:szCs w:val="24"/>
            <w:lang w:val="en-GB"/>
          </w:rPr>
          <w:t>wrc</w:t>
        </w:r>
        <w:proofErr w:type="spellEnd"/>
        <w:r w:rsidR="00224D18" w:rsidRPr="00654541">
          <w:rPr>
            <w:rStyle w:val="Hyperlink"/>
            <w:rFonts w:asciiTheme="minorHAnsi" w:hAnsiTheme="minorHAnsi" w:cstheme="minorHAnsi"/>
            <w:szCs w:val="24"/>
            <w:lang w:val="en-GB"/>
          </w:rPr>
          <w:t>-23-</w:t>
        </w:r>
        <w:proofErr w:type="spellStart"/>
        <w:r w:rsidR="00224D18" w:rsidRPr="00654541">
          <w:rPr>
            <w:rStyle w:val="Hyperlink"/>
            <w:rFonts w:asciiTheme="minorHAnsi" w:hAnsiTheme="minorHAnsi" w:cstheme="minorHAnsi"/>
            <w:szCs w:val="24"/>
            <w:lang w:val="en-GB"/>
          </w:rPr>
          <w:t>irwsp</w:t>
        </w:r>
        <w:proofErr w:type="spellEnd"/>
        <w:r w:rsidR="00224D18" w:rsidRPr="00654541">
          <w:rPr>
            <w:rStyle w:val="Hyperlink"/>
            <w:rFonts w:asciiTheme="minorHAnsi" w:hAnsiTheme="minorHAnsi" w:cstheme="minorHAnsi"/>
            <w:szCs w:val="24"/>
            <w:lang w:val="en-GB"/>
          </w:rPr>
          <w:t>-23</w:t>
        </w:r>
      </w:hyperlink>
    </w:p>
    <w:p w14:paraId="64EEDCB8" w14:textId="6F14CA6B" w:rsidR="00B761E9" w:rsidRPr="00606930" w:rsidRDefault="00B761E9" w:rsidP="00B761E9">
      <w:pPr>
        <w:spacing w:before="120"/>
        <w:rPr>
          <w:b/>
          <w:lang w:val="en-GB"/>
        </w:rPr>
      </w:pPr>
      <w:r w:rsidRPr="00606930">
        <w:rPr>
          <w:lang w:val="en-GB"/>
        </w:rPr>
        <w:t>As this information may be updated or complemented without notice, it is recommended that you visit the web</w:t>
      </w:r>
      <w:r w:rsidR="00893CF4">
        <w:rPr>
          <w:lang w:val="en-GB"/>
        </w:rPr>
        <w:t>site</w:t>
      </w:r>
      <w:r w:rsidRPr="00606930">
        <w:rPr>
          <w:lang w:val="en-GB"/>
        </w:rPr>
        <w:t xml:space="preserve"> regularly.</w:t>
      </w:r>
    </w:p>
    <w:p w14:paraId="3A965BAE" w14:textId="77777777" w:rsidR="00B761E9" w:rsidRPr="00606930" w:rsidRDefault="00B761E9" w:rsidP="00B761E9">
      <w:pPr>
        <w:pStyle w:val="Headingb"/>
        <w:rPr>
          <w:lang w:val="en-GB"/>
        </w:rPr>
      </w:pPr>
      <w:r w:rsidRPr="00606930">
        <w:rPr>
          <w:lang w:val="en-GB"/>
        </w:rPr>
        <w:lastRenderedPageBreak/>
        <w:t>Programme, format and working hours</w:t>
      </w:r>
    </w:p>
    <w:p w14:paraId="3547FE13" w14:textId="43AC8E56" w:rsidR="00B761E9" w:rsidRPr="00606930" w:rsidRDefault="00F5586A" w:rsidP="00B761E9">
      <w:pPr>
        <w:keepNext/>
        <w:keepLines/>
        <w:spacing w:before="120"/>
        <w:rPr>
          <w:rFonts w:asciiTheme="minorHAnsi" w:hAnsiTheme="minorHAnsi" w:cstheme="minorHAnsi"/>
          <w:szCs w:val="24"/>
          <w:lang w:val="en-GB"/>
        </w:rPr>
      </w:pPr>
      <w:r>
        <w:rPr>
          <w:rFonts w:asciiTheme="minorHAnsi" w:hAnsiTheme="minorHAnsi" w:cstheme="minorHAnsi"/>
          <w:szCs w:val="24"/>
          <w:lang w:val="en-GB"/>
        </w:rPr>
        <w:t xml:space="preserve">The </w:t>
      </w:r>
      <w:r w:rsidR="00B761E9" w:rsidRPr="00606930">
        <w:rPr>
          <w:rFonts w:asciiTheme="minorHAnsi" w:hAnsiTheme="minorHAnsi" w:cstheme="minorHAnsi"/>
          <w:szCs w:val="24"/>
          <w:lang w:val="en-GB"/>
        </w:rPr>
        <w:t xml:space="preserve">programme for this Workshop will be available on the </w:t>
      </w:r>
      <w:r w:rsidR="00893CF4">
        <w:rPr>
          <w:lang w:val="en-GB"/>
        </w:rPr>
        <w:t>above-mentioned</w:t>
      </w:r>
      <w:r w:rsidR="00B761E9" w:rsidRPr="00606930">
        <w:rPr>
          <w:rFonts w:asciiTheme="minorHAnsi" w:hAnsiTheme="minorHAnsi" w:cstheme="minorHAnsi"/>
          <w:szCs w:val="24"/>
          <w:lang w:val="en-GB"/>
        </w:rPr>
        <w:t xml:space="preserve"> website and will be updated as new or modified information becomes available. </w:t>
      </w:r>
      <w:r w:rsidR="00B761E9" w:rsidRPr="00606930">
        <w:rPr>
          <w:rFonts w:eastAsia="MS PGothic"/>
          <w:lang w:val="en-GB" w:eastAsia="zh-CN"/>
        </w:rPr>
        <w:t>In accordance with Resolution 167 (Rev.</w:t>
      </w:r>
      <w:r w:rsidR="005C28A2">
        <w:rPr>
          <w:rFonts w:eastAsia="MS PGothic"/>
          <w:lang w:val="en-GB" w:eastAsia="zh-CN"/>
        </w:rPr>
        <w:t xml:space="preserve"> Bucharest, 202</w:t>
      </w:r>
      <w:r w:rsidR="00497FCE">
        <w:rPr>
          <w:rFonts w:eastAsia="MS PGothic"/>
          <w:lang w:val="en-GB" w:eastAsia="zh-CN"/>
        </w:rPr>
        <w:t>2</w:t>
      </w:r>
      <w:r w:rsidR="00B761E9" w:rsidRPr="00606930">
        <w:rPr>
          <w:rFonts w:eastAsia="MS PGothic"/>
          <w:lang w:val="en-GB" w:eastAsia="zh-CN"/>
        </w:rPr>
        <w:t xml:space="preserve">) </w:t>
      </w:r>
      <w:r w:rsidR="00B761E9" w:rsidRPr="00606930">
        <w:rPr>
          <w:rFonts w:eastAsia="MS PGothic"/>
          <w:szCs w:val="24"/>
          <w:lang w:val="en-GB" w:eastAsia="zh-CN"/>
        </w:rPr>
        <w:t xml:space="preserve">of the Plenipotentiary Conference, </w:t>
      </w:r>
      <w:r w:rsidR="00B761E9" w:rsidRPr="00606930">
        <w:rPr>
          <w:rFonts w:eastAsia="MS PGothic"/>
          <w:lang w:val="en-GB" w:eastAsia="zh-CN"/>
        </w:rPr>
        <w:t xml:space="preserve">the </w:t>
      </w:r>
      <w:r w:rsidR="00B761E9" w:rsidRPr="00606930">
        <w:rPr>
          <w:lang w:val="en-GB"/>
        </w:rPr>
        <w:t xml:space="preserve">Workshop </w:t>
      </w:r>
      <w:r w:rsidR="00B761E9" w:rsidRPr="00606930">
        <w:rPr>
          <w:rFonts w:eastAsia="MS PGothic"/>
          <w:lang w:val="en-GB" w:eastAsia="zh-CN"/>
        </w:rPr>
        <w:t>will be completely paperless.</w:t>
      </w:r>
    </w:p>
    <w:p w14:paraId="25EAECE8" w14:textId="77777777" w:rsidR="00B761E9" w:rsidRPr="00606930" w:rsidRDefault="00B761E9" w:rsidP="00B761E9">
      <w:pPr>
        <w:pStyle w:val="Headingb"/>
        <w:rPr>
          <w:lang w:val="en-GB"/>
        </w:rPr>
      </w:pPr>
      <w:r w:rsidRPr="00606930">
        <w:rPr>
          <w:lang w:val="en-GB"/>
        </w:rPr>
        <w:t>Interpretation and languages</w:t>
      </w:r>
    </w:p>
    <w:p w14:paraId="408F3721" w14:textId="4DDD51E2" w:rsidR="00B761E9" w:rsidRPr="00606930" w:rsidRDefault="00B761E9" w:rsidP="00B761E9">
      <w:pPr>
        <w:spacing w:before="120"/>
        <w:rPr>
          <w:rFonts w:asciiTheme="minorHAnsi" w:hAnsiTheme="minorHAnsi" w:cstheme="minorHAnsi"/>
          <w:szCs w:val="24"/>
          <w:lang w:val="en-GB"/>
        </w:rPr>
      </w:pPr>
      <w:r w:rsidRPr="00606930">
        <w:rPr>
          <w:rFonts w:asciiTheme="minorHAnsi" w:hAnsiTheme="minorHAnsi" w:cstheme="minorHAnsi"/>
          <w:szCs w:val="24"/>
          <w:lang w:val="en-GB"/>
        </w:rPr>
        <w:t>The Workshop will be held with interpretation in the six official languages.</w:t>
      </w:r>
    </w:p>
    <w:p w14:paraId="5142C554" w14:textId="3AA1FADC" w:rsidR="00B761E9" w:rsidRPr="00606930" w:rsidRDefault="007339CE" w:rsidP="002552CD">
      <w:pPr>
        <w:pStyle w:val="Headingb"/>
        <w:rPr>
          <w:lang w:val="en-GB"/>
        </w:rPr>
      </w:pPr>
      <w:bookmarkStart w:id="0" w:name="_Hlk79411110"/>
      <w:r w:rsidRPr="00606930">
        <w:rPr>
          <w:lang w:val="en-GB"/>
        </w:rPr>
        <w:t xml:space="preserve">Registration </w:t>
      </w:r>
      <w:r w:rsidR="00B761E9" w:rsidRPr="00606930">
        <w:rPr>
          <w:lang w:val="en-GB"/>
        </w:rPr>
        <w:t>/</w:t>
      </w:r>
      <w:r w:rsidR="00FF57E9">
        <w:rPr>
          <w:lang w:val="en-GB"/>
        </w:rPr>
        <w:t xml:space="preserve"> </w:t>
      </w:r>
      <w:r w:rsidR="00B761E9" w:rsidRPr="00606930">
        <w:rPr>
          <w:lang w:val="en-GB"/>
        </w:rPr>
        <w:t>Visa requirements</w:t>
      </w:r>
      <w:r w:rsidR="00FF57E9">
        <w:rPr>
          <w:lang w:val="en-GB"/>
        </w:rPr>
        <w:t xml:space="preserve"> </w:t>
      </w:r>
      <w:r w:rsidR="00B761E9" w:rsidRPr="00606930">
        <w:rPr>
          <w:lang w:val="en-GB"/>
        </w:rPr>
        <w:t>/</w:t>
      </w:r>
      <w:r w:rsidR="00FF57E9">
        <w:rPr>
          <w:lang w:val="en-GB"/>
        </w:rPr>
        <w:t xml:space="preserve"> </w:t>
      </w:r>
      <w:r w:rsidR="00B761E9" w:rsidRPr="00606930">
        <w:rPr>
          <w:lang w:val="en-GB"/>
        </w:rPr>
        <w:t>Accommodation</w:t>
      </w:r>
    </w:p>
    <w:p w14:paraId="09990747" w14:textId="4689BD5A" w:rsidR="00B761E9" w:rsidRPr="007339CE" w:rsidRDefault="00B761E9" w:rsidP="00B761E9">
      <w:pPr>
        <w:spacing w:before="120"/>
        <w:rPr>
          <w:spacing w:val="2"/>
          <w:lang w:val="en-GB"/>
        </w:rPr>
      </w:pPr>
      <w:r w:rsidRPr="007339CE">
        <w:rPr>
          <w:rFonts w:asciiTheme="minorHAnsi" w:hAnsiTheme="minorHAnsi" w:cstheme="minorHAnsi"/>
          <w:szCs w:val="24"/>
          <w:lang w:val="en-GB"/>
        </w:rPr>
        <w:t>Registration</w:t>
      </w:r>
      <w:r w:rsidRPr="007339CE">
        <w:rPr>
          <w:lang w:val="en-GB"/>
        </w:rPr>
        <w:t xml:space="preserve"> </w:t>
      </w:r>
      <w:bookmarkEnd w:id="0"/>
      <w:r w:rsidRPr="007339CE">
        <w:rPr>
          <w:lang w:val="en-GB"/>
        </w:rPr>
        <w:t>to this event is mandatory and will be carried out exclusively on-line</w:t>
      </w:r>
      <w:r w:rsidR="007339CE" w:rsidRPr="007339CE">
        <w:rPr>
          <w:lang w:val="en-GB"/>
        </w:rPr>
        <w:t xml:space="preserve"> via Designated Focal Points (DFPs) for ITU-R event registration</w:t>
      </w:r>
      <w:r w:rsidRPr="007339CE">
        <w:rPr>
          <w:lang w:val="en-GB"/>
        </w:rPr>
        <w:t xml:space="preserve">. </w:t>
      </w:r>
      <w:r w:rsidRPr="007339CE">
        <w:rPr>
          <w:b/>
          <w:bCs/>
          <w:spacing w:val="2"/>
          <w:lang w:val="en-GB"/>
        </w:rPr>
        <w:t>Participants must first complete an online registration form and submit their registration request for approval by the corresponding</w:t>
      </w:r>
      <w:r w:rsidR="007339CE" w:rsidRPr="007339CE">
        <w:rPr>
          <w:b/>
          <w:bCs/>
        </w:rPr>
        <w:t xml:space="preserve"> focal point</w:t>
      </w:r>
      <w:r w:rsidRPr="007339CE">
        <w:rPr>
          <w:b/>
          <w:bCs/>
          <w:spacing w:val="2"/>
          <w:lang w:val="en-GB"/>
        </w:rPr>
        <w:t>.</w:t>
      </w:r>
      <w:r w:rsidRPr="007339CE">
        <w:rPr>
          <w:spacing w:val="2"/>
          <w:lang w:val="en-GB"/>
        </w:rPr>
        <w:t xml:space="preserve"> Participants would require an ITU account for this purpose.</w:t>
      </w:r>
    </w:p>
    <w:p w14:paraId="4EB8E783" w14:textId="77777777" w:rsidR="00B761E9" w:rsidRPr="007339CE" w:rsidRDefault="00B761E9" w:rsidP="00B761E9">
      <w:pPr>
        <w:spacing w:before="120"/>
        <w:rPr>
          <w:rFonts w:asciiTheme="minorHAnsi" w:hAnsiTheme="minorHAnsi"/>
          <w:szCs w:val="24"/>
          <w:lang w:val="en-GB" w:eastAsia="zh-CN"/>
        </w:rPr>
      </w:pPr>
      <w:r w:rsidRPr="007339CE">
        <w:rPr>
          <w:rFonts w:asciiTheme="minorHAnsi" w:hAnsiTheme="minorHAnsi"/>
          <w:szCs w:val="24"/>
          <w:lang w:val="en-GB" w:eastAsia="zh-CN"/>
        </w:rPr>
        <w:t xml:space="preserve">While registering for the event, please duly take into consideration the information related to the current sanitary measures, as indicated on the </w:t>
      </w:r>
      <w:hyperlink r:id="rId9" w:history="1">
        <w:r w:rsidRPr="007339CE">
          <w:rPr>
            <w:rStyle w:val="Hyperlink"/>
            <w:rFonts w:asciiTheme="minorHAnsi" w:hAnsiTheme="minorHAnsi"/>
            <w:szCs w:val="24"/>
            <w:lang w:val="en-GB" w:eastAsia="zh-CN"/>
          </w:rPr>
          <w:t>ITU COVID-19 free</w:t>
        </w:r>
      </w:hyperlink>
      <w:r w:rsidRPr="007339CE">
        <w:rPr>
          <w:lang w:val="en-GB"/>
        </w:rPr>
        <w:t xml:space="preserve"> </w:t>
      </w:r>
      <w:r w:rsidRPr="007339CE">
        <w:rPr>
          <w:rFonts w:asciiTheme="minorHAnsi" w:hAnsiTheme="minorHAnsi"/>
          <w:szCs w:val="24"/>
          <w:lang w:val="en-GB" w:eastAsia="zh-CN"/>
        </w:rPr>
        <w:t>website.</w:t>
      </w:r>
    </w:p>
    <w:p w14:paraId="75C71A65" w14:textId="41E606EA" w:rsidR="00B761E9" w:rsidRPr="007339CE" w:rsidRDefault="00B761E9" w:rsidP="007339CE">
      <w:pPr>
        <w:spacing w:before="120"/>
        <w:rPr>
          <w:rFonts w:asciiTheme="minorHAnsi" w:hAnsiTheme="minorHAnsi"/>
          <w:szCs w:val="24"/>
          <w:lang w:val="en-GB" w:eastAsia="zh-CN"/>
        </w:rPr>
      </w:pPr>
      <w:r w:rsidRPr="007339CE">
        <w:rPr>
          <w:rFonts w:asciiTheme="minorHAnsi" w:hAnsiTheme="minorHAnsi"/>
          <w:szCs w:val="24"/>
          <w:lang w:val="en-GB" w:eastAsia="zh-CN"/>
        </w:rPr>
        <w:t xml:space="preserve">Participants are strongly encouraged to </w:t>
      </w:r>
      <w:r w:rsidRPr="007339CE">
        <w:rPr>
          <w:rFonts w:asciiTheme="minorHAnsi" w:hAnsiTheme="minorHAnsi"/>
          <w:b/>
          <w:bCs/>
          <w:szCs w:val="24"/>
          <w:lang w:val="en-GB" w:eastAsia="zh-CN"/>
        </w:rPr>
        <w:t>register early</w:t>
      </w:r>
      <w:r w:rsidRPr="007339CE">
        <w:rPr>
          <w:rFonts w:asciiTheme="minorHAnsi" w:hAnsiTheme="minorHAnsi"/>
          <w:szCs w:val="24"/>
          <w:lang w:val="en-GB" w:eastAsia="zh-CN"/>
        </w:rPr>
        <w:t xml:space="preserve"> and to indicate </w:t>
      </w:r>
      <w:r w:rsidRPr="007339CE">
        <w:rPr>
          <w:rFonts w:asciiTheme="minorHAnsi" w:hAnsiTheme="minorHAnsi"/>
          <w:b/>
          <w:bCs/>
          <w:szCs w:val="24"/>
          <w:lang w:val="en-GB" w:eastAsia="zh-CN"/>
        </w:rPr>
        <w:t>if they intend to attend the meeting in person or remotely</w:t>
      </w:r>
      <w:r w:rsidRPr="007339CE">
        <w:rPr>
          <w:rFonts w:asciiTheme="minorHAnsi" w:hAnsiTheme="minorHAnsi"/>
          <w:szCs w:val="24"/>
          <w:lang w:val="en-GB" w:eastAsia="zh-CN"/>
        </w:rPr>
        <w:t xml:space="preserve"> </w:t>
      </w:r>
      <w:r w:rsidR="007339CE" w:rsidRPr="007339CE">
        <w:rPr>
          <w:rFonts w:asciiTheme="minorHAnsi" w:hAnsiTheme="minorHAnsi"/>
          <w:szCs w:val="24"/>
          <w:lang w:val="en-GB" w:eastAsia="zh-CN"/>
        </w:rPr>
        <w:t xml:space="preserve">and </w:t>
      </w:r>
      <w:r w:rsidRPr="007339CE">
        <w:rPr>
          <w:rFonts w:asciiTheme="minorHAnsi" w:hAnsiTheme="minorHAnsi"/>
          <w:szCs w:val="24"/>
          <w:lang w:val="en-GB" w:eastAsia="zh-CN"/>
        </w:rPr>
        <w:t>are further encouraged to consult the safety and security information which is regularly updated before making travel arrangements should they choose to attend the event in person.</w:t>
      </w:r>
    </w:p>
    <w:p w14:paraId="7B69B002" w14:textId="22E6E82B" w:rsidR="00B761E9" w:rsidRPr="007339CE" w:rsidRDefault="00B761E9" w:rsidP="00654541">
      <w:pPr>
        <w:spacing w:before="120"/>
        <w:rPr>
          <w:rStyle w:val="Hyperlink"/>
          <w:rFonts w:asciiTheme="minorHAnsi" w:hAnsiTheme="minorHAnsi" w:cstheme="minorHAnsi"/>
          <w:color w:val="auto"/>
          <w:szCs w:val="24"/>
          <w:lang w:val="en-GB"/>
        </w:rPr>
      </w:pPr>
      <w:r w:rsidRPr="007339CE">
        <w:rPr>
          <w:color w:val="000000"/>
          <w:lang w:val="en-GB"/>
        </w:rPr>
        <w:t>The list of ITU-R DFPs (TIES protected) as well as detailed information on th</w:t>
      </w:r>
      <w:r w:rsidR="007339CE" w:rsidRPr="007339CE">
        <w:rPr>
          <w:color w:val="000000"/>
          <w:lang w:val="en-GB"/>
        </w:rPr>
        <w:t>is</w:t>
      </w:r>
      <w:r w:rsidRPr="007339CE">
        <w:rPr>
          <w:color w:val="000000"/>
          <w:lang w:val="en-GB"/>
        </w:rPr>
        <w:t xml:space="preserve"> </w:t>
      </w:r>
      <w:r w:rsidR="007339CE" w:rsidRPr="007339CE">
        <w:t xml:space="preserve">new </w:t>
      </w:r>
      <w:r w:rsidRPr="007339CE">
        <w:rPr>
          <w:color w:val="000000"/>
          <w:lang w:val="en-GB"/>
        </w:rPr>
        <w:t xml:space="preserve">event registration system, visa support requirements, hotel accommodation, etc. can be found at: </w:t>
      </w:r>
      <w:hyperlink r:id="rId10" w:history="1">
        <w:proofErr w:type="spellStart"/>
        <w:r w:rsidRPr="007339CE">
          <w:rPr>
            <w:rStyle w:val="Hyperlink"/>
            <w:rFonts w:asciiTheme="minorHAnsi" w:hAnsiTheme="minorHAnsi" w:cstheme="minorHAnsi"/>
            <w:szCs w:val="24"/>
            <w:lang w:val="en-GB"/>
          </w:rPr>
          <w:t>www.itu.int</w:t>
        </w:r>
        <w:proofErr w:type="spellEnd"/>
        <w:r w:rsidRPr="007339CE">
          <w:rPr>
            <w:rStyle w:val="Hyperlink"/>
            <w:rFonts w:asciiTheme="minorHAnsi" w:hAnsiTheme="minorHAnsi" w:cstheme="minorHAnsi"/>
            <w:szCs w:val="24"/>
            <w:lang w:val="en-GB"/>
          </w:rPr>
          <w:t>/en/ITU-R/information/events</w:t>
        </w:r>
      </w:hyperlink>
    </w:p>
    <w:p w14:paraId="20922627" w14:textId="73219080" w:rsidR="00B761E9" w:rsidRPr="00FF57E9" w:rsidRDefault="00B761E9" w:rsidP="00B761E9">
      <w:pPr>
        <w:spacing w:before="120" w:line="240" w:lineRule="auto"/>
        <w:rPr>
          <w:rFonts w:asciiTheme="minorHAnsi" w:hAnsiTheme="minorHAnsi" w:cstheme="minorHAnsi"/>
          <w:spacing w:val="-2"/>
          <w:szCs w:val="24"/>
          <w:lang w:val="en-GB"/>
        </w:rPr>
      </w:pPr>
      <w:r w:rsidRPr="00FF57E9">
        <w:rPr>
          <w:rStyle w:val="Hyperlink"/>
          <w:rFonts w:asciiTheme="minorHAnsi" w:hAnsiTheme="minorHAnsi" w:cstheme="minorHAnsi"/>
          <w:color w:val="auto"/>
          <w:spacing w:val="-2"/>
          <w:szCs w:val="24"/>
          <w:u w:val="none"/>
          <w:lang w:val="en-GB"/>
        </w:rPr>
        <w:t xml:space="preserve">Please note that for meetings in Geneva, visa support must be requested during </w:t>
      </w:r>
      <w:r w:rsidR="00FF57E9">
        <w:rPr>
          <w:rStyle w:val="Hyperlink"/>
          <w:rFonts w:asciiTheme="minorHAnsi" w:hAnsiTheme="minorHAnsi" w:cstheme="minorHAnsi"/>
          <w:color w:val="auto"/>
          <w:spacing w:val="-2"/>
          <w:szCs w:val="24"/>
          <w:u w:val="none"/>
          <w:lang w:val="en-GB"/>
        </w:rPr>
        <w:br/>
      </w:r>
      <w:bookmarkStart w:id="1" w:name="_GoBack"/>
      <w:bookmarkEnd w:id="1"/>
      <w:r w:rsidRPr="00FF57E9">
        <w:rPr>
          <w:rStyle w:val="Hyperlink"/>
          <w:rFonts w:asciiTheme="minorHAnsi" w:hAnsiTheme="minorHAnsi" w:cstheme="minorHAnsi"/>
          <w:color w:val="auto"/>
          <w:spacing w:val="-2"/>
          <w:szCs w:val="24"/>
          <w:u w:val="none"/>
          <w:lang w:val="en-GB"/>
        </w:rPr>
        <w:t xml:space="preserve">the online registration process and may take up to 21 days. Please see </w:t>
      </w:r>
      <w:hyperlink r:id="rId11" w:history="1">
        <w:r w:rsidRPr="00FF57E9">
          <w:rPr>
            <w:rStyle w:val="Hyperlink"/>
            <w:rFonts w:asciiTheme="minorHAnsi" w:hAnsiTheme="minorHAnsi" w:cstheme="minorHAnsi"/>
            <w:spacing w:val="-2"/>
            <w:szCs w:val="24"/>
            <w:lang w:val="en-GB"/>
          </w:rPr>
          <w:t>www.itu.int/en/ITU-R/information/events/Pages/visa.aspx</w:t>
        </w:r>
      </w:hyperlink>
      <w:r w:rsidRPr="00FF57E9">
        <w:rPr>
          <w:rFonts w:asciiTheme="minorHAnsi" w:hAnsiTheme="minorHAnsi"/>
          <w:spacing w:val="-2"/>
          <w:lang w:val="en-GB"/>
        </w:rPr>
        <w:t>.</w:t>
      </w:r>
    </w:p>
    <w:p w14:paraId="21CE6F86" w14:textId="77777777" w:rsidR="00B761E9" w:rsidRPr="00606930" w:rsidRDefault="00B761E9" w:rsidP="00B761E9">
      <w:pPr>
        <w:spacing w:before="120" w:line="240" w:lineRule="auto"/>
        <w:rPr>
          <w:lang w:val="en-GB"/>
        </w:rPr>
      </w:pPr>
      <w:r w:rsidRPr="007339CE">
        <w:rPr>
          <w:rFonts w:asciiTheme="minorHAnsi" w:hAnsiTheme="minorHAnsi"/>
          <w:lang w:val="en-GB"/>
        </w:rPr>
        <w:t xml:space="preserve">For inquiries about registration for this event, please contact </w:t>
      </w:r>
      <w:hyperlink r:id="rId12" w:history="1">
        <w:r w:rsidRPr="007339CE">
          <w:rPr>
            <w:rStyle w:val="Hyperlink"/>
            <w:rFonts w:asciiTheme="minorHAnsi" w:hAnsiTheme="minorHAnsi"/>
            <w:lang w:val="en-GB"/>
          </w:rPr>
          <w:t>ITU-R.Registrations@itu.int</w:t>
        </w:r>
      </w:hyperlink>
      <w:r w:rsidRPr="007339CE">
        <w:rPr>
          <w:rFonts w:asciiTheme="minorHAnsi" w:hAnsiTheme="minorHAnsi"/>
          <w:lang w:val="en-GB"/>
        </w:rPr>
        <w:t>.</w:t>
      </w:r>
    </w:p>
    <w:p w14:paraId="07993ADB" w14:textId="77777777" w:rsidR="00B761E9" w:rsidRPr="00606930" w:rsidRDefault="00B761E9" w:rsidP="002552CD">
      <w:pPr>
        <w:pStyle w:val="Headingb"/>
        <w:rPr>
          <w:lang w:val="en-GB"/>
        </w:rPr>
      </w:pPr>
      <w:r w:rsidRPr="00606930">
        <w:rPr>
          <w:lang w:val="en-GB"/>
        </w:rPr>
        <w:t>Connecting to the meeting sessions for remote participation</w:t>
      </w:r>
    </w:p>
    <w:p w14:paraId="1C738880" w14:textId="034E3128" w:rsidR="00B761E9" w:rsidRPr="00606930" w:rsidRDefault="00B761E9" w:rsidP="00B761E9">
      <w:pPr>
        <w:spacing w:before="120"/>
        <w:rPr>
          <w:lang w:val="en-GB"/>
        </w:rPr>
      </w:pPr>
      <w:r w:rsidRPr="00606930">
        <w:rPr>
          <w:lang w:val="en-GB"/>
        </w:rPr>
        <w:t xml:space="preserve">Access </w:t>
      </w:r>
      <w:r w:rsidRPr="00606930">
        <w:rPr>
          <w:rFonts w:cstheme="minorHAnsi"/>
          <w:szCs w:val="24"/>
          <w:lang w:val="en-GB"/>
        </w:rPr>
        <w:t>to</w:t>
      </w:r>
      <w:r w:rsidRPr="00606930">
        <w:rPr>
          <w:lang w:val="en-GB"/>
        </w:rPr>
        <w:t xml:space="preserve"> the sessions of the Workshop is restricted to event registered participants only. Delegates </w:t>
      </w:r>
      <w:r w:rsidRPr="00606930">
        <w:rPr>
          <w:rFonts w:asciiTheme="minorHAnsi" w:hAnsiTheme="minorHAnsi"/>
          <w:lang w:val="en-GB"/>
        </w:rPr>
        <w:t xml:space="preserve">wishing to connect to the meeting remotely </w:t>
      </w:r>
      <w:r w:rsidRPr="00606930">
        <w:rPr>
          <w:lang w:val="en-GB"/>
        </w:rPr>
        <w:t xml:space="preserve">can access </w:t>
      </w:r>
      <w:bookmarkStart w:id="2" w:name="_Hlk62726767"/>
      <w:r w:rsidRPr="00606930">
        <w:rPr>
          <w:lang w:val="en-GB"/>
        </w:rPr>
        <w:t>the session</w:t>
      </w:r>
      <w:bookmarkEnd w:id="2"/>
      <w:r w:rsidRPr="00606930">
        <w:rPr>
          <w:lang w:val="en-GB"/>
        </w:rPr>
        <w:t>s from the webpage for restricted virtual events at:</w:t>
      </w:r>
    </w:p>
    <w:p w14:paraId="17485F09" w14:textId="77777777" w:rsidR="00B761E9" w:rsidRPr="00606930" w:rsidRDefault="00FF57E9" w:rsidP="00B761E9">
      <w:pPr>
        <w:jc w:val="center"/>
        <w:rPr>
          <w:rFonts w:asciiTheme="minorHAnsi" w:hAnsiTheme="minorHAnsi"/>
          <w:lang w:val="en-GB"/>
        </w:rPr>
      </w:pPr>
      <w:hyperlink r:id="rId13" w:history="1">
        <w:r w:rsidR="00B761E9" w:rsidRPr="00606930">
          <w:rPr>
            <w:rStyle w:val="Hyperlink"/>
            <w:rFonts w:asciiTheme="minorHAnsi" w:hAnsiTheme="minorHAnsi"/>
            <w:lang w:val="en-GB"/>
          </w:rPr>
          <w:t>www.itu.int/en/events/Pages/Virtual-Sessions.aspx</w:t>
        </w:r>
      </w:hyperlink>
    </w:p>
    <w:p w14:paraId="4E728927" w14:textId="77777777" w:rsidR="00B761E9" w:rsidRPr="00606930" w:rsidRDefault="00B761E9" w:rsidP="00B761E9">
      <w:pPr>
        <w:spacing w:before="120"/>
        <w:rPr>
          <w:lang w:val="en-GB"/>
        </w:rPr>
      </w:pPr>
      <w:r w:rsidRPr="00606930">
        <w:rPr>
          <w:lang w:val="en-GB"/>
        </w:rPr>
        <w:t>The virtual session connections will be available 30 minutes before the starting time of each session.</w:t>
      </w:r>
    </w:p>
    <w:p w14:paraId="1B046F71" w14:textId="77777777" w:rsidR="00B761E9" w:rsidRPr="00606930" w:rsidRDefault="00B761E9" w:rsidP="002552CD">
      <w:pPr>
        <w:pStyle w:val="Headingb"/>
        <w:rPr>
          <w:lang w:val="en-GB"/>
        </w:rPr>
      </w:pPr>
      <w:r w:rsidRPr="00606930">
        <w:rPr>
          <w:lang w:val="en-GB"/>
        </w:rPr>
        <w:t>Webcast</w:t>
      </w:r>
    </w:p>
    <w:p w14:paraId="14340677" w14:textId="77777777" w:rsidR="00B761E9" w:rsidRPr="00606930" w:rsidRDefault="00B761E9" w:rsidP="00B761E9">
      <w:pPr>
        <w:spacing w:before="120" w:line="240" w:lineRule="auto"/>
        <w:rPr>
          <w:rFonts w:asciiTheme="minorHAnsi" w:hAnsiTheme="minorHAnsi" w:cstheme="minorHAnsi"/>
          <w:szCs w:val="24"/>
          <w:lang w:val="en-GB"/>
        </w:rPr>
      </w:pPr>
      <w:r w:rsidRPr="00606930">
        <w:rPr>
          <w:rFonts w:asciiTheme="minorHAnsi" w:hAnsiTheme="minorHAnsi" w:cstheme="minorHAnsi"/>
          <w:szCs w:val="24"/>
          <w:lang w:val="en-GB"/>
        </w:rPr>
        <w:t xml:space="preserve">For those interested in following the proceedings of the Workshop remotely, an audio webcast of the sessions will be provided through the ITU Internet Broadcasting Service (IBS). Participants do not need to register for the meeting to use the webcast facility, however </w:t>
      </w:r>
      <w:hyperlink r:id="rId14" w:history="1">
        <w:r w:rsidRPr="00606930">
          <w:rPr>
            <w:rStyle w:val="Hyperlink"/>
            <w:rFonts w:asciiTheme="minorHAnsi" w:hAnsiTheme="minorHAnsi" w:cstheme="minorHAnsi"/>
            <w:szCs w:val="24"/>
            <w:lang w:val="en-GB"/>
          </w:rPr>
          <w:t>TIES access</w:t>
        </w:r>
      </w:hyperlink>
      <w:r w:rsidRPr="00606930">
        <w:rPr>
          <w:rStyle w:val="Hyperlink"/>
          <w:rFonts w:asciiTheme="minorHAnsi" w:hAnsiTheme="minorHAnsi" w:cstheme="minorHAnsi"/>
          <w:color w:val="auto"/>
          <w:szCs w:val="24"/>
          <w:u w:val="none"/>
          <w:lang w:val="en-GB"/>
        </w:rPr>
        <w:t xml:space="preserve"> </w:t>
      </w:r>
      <w:r w:rsidRPr="00606930">
        <w:rPr>
          <w:rFonts w:asciiTheme="minorHAnsi" w:hAnsiTheme="minorHAnsi" w:cstheme="minorHAnsi"/>
          <w:szCs w:val="24"/>
          <w:lang w:val="en-GB"/>
        </w:rPr>
        <w:t>is required.</w:t>
      </w:r>
    </w:p>
    <w:p w14:paraId="2AE8B07D" w14:textId="77777777" w:rsidR="00B761E9" w:rsidRPr="00985FE7" w:rsidRDefault="00B761E9" w:rsidP="00B761E9">
      <w:pPr>
        <w:keepNext/>
        <w:keepLines/>
        <w:spacing w:before="240" w:line="320" w:lineRule="exact"/>
        <w:ind w:left="794" w:hanging="794"/>
        <w:outlineLvl w:val="0"/>
        <w:rPr>
          <w:b/>
          <w:szCs w:val="24"/>
          <w:lang w:val="en-GB"/>
        </w:rPr>
      </w:pPr>
      <w:r w:rsidRPr="00985FE7">
        <w:rPr>
          <w:b/>
          <w:szCs w:val="24"/>
          <w:lang w:val="en-GB"/>
        </w:rPr>
        <w:lastRenderedPageBreak/>
        <w:t>Conversion to virtual meeting if COVID-19 related sanitary conditions substantially worsen</w:t>
      </w:r>
    </w:p>
    <w:p w14:paraId="3BC77A29" w14:textId="77777777" w:rsidR="00B761E9" w:rsidRPr="00606930" w:rsidRDefault="00B761E9" w:rsidP="00B761E9">
      <w:pPr>
        <w:keepNext/>
        <w:keepLines/>
        <w:spacing w:before="120"/>
        <w:rPr>
          <w:rFonts w:asciiTheme="minorHAnsi" w:hAnsiTheme="minorHAnsi"/>
          <w:lang w:val="en-GB"/>
        </w:rPr>
      </w:pPr>
      <w:r w:rsidRPr="00985FE7">
        <w:rPr>
          <w:rFonts w:asciiTheme="minorHAnsi" w:hAnsiTheme="minorHAnsi"/>
          <w:lang w:val="en-GB"/>
        </w:rPr>
        <w:t xml:space="preserve">Should </w:t>
      </w:r>
      <w:r w:rsidRPr="00985FE7">
        <w:rPr>
          <w:lang w:val="en-GB"/>
        </w:rPr>
        <w:t>COVID-19 related sanitary</w:t>
      </w:r>
      <w:r w:rsidRPr="00985FE7">
        <w:rPr>
          <w:rFonts w:asciiTheme="minorHAnsi" w:hAnsiTheme="minorHAnsi"/>
          <w:lang w:val="en-GB"/>
        </w:rPr>
        <w:t xml:space="preserve"> conditions worsen, the organizers will inform all participants of a possible conversion of the event to a virtual one in due course via an addendum to this Administrative Circular.</w:t>
      </w:r>
    </w:p>
    <w:p w14:paraId="6EA64D0F" w14:textId="23BF8D02" w:rsidR="00B761E9" w:rsidRPr="00606930" w:rsidRDefault="00B761E9" w:rsidP="000F523D">
      <w:pPr>
        <w:pStyle w:val="Normalaftertitle"/>
        <w:rPr>
          <w:lang w:val="en-GB"/>
        </w:rPr>
      </w:pPr>
      <w:r w:rsidRPr="00606930">
        <w:rPr>
          <w:lang w:val="en-GB"/>
        </w:rPr>
        <w:t xml:space="preserve">For further information regarding the </w:t>
      </w:r>
      <w:r w:rsidR="005C28A2">
        <w:rPr>
          <w:lang w:val="en-GB"/>
        </w:rPr>
        <w:t>3</w:t>
      </w:r>
      <w:r w:rsidR="005C28A2" w:rsidRPr="000F523D">
        <w:rPr>
          <w:vertAlign w:val="superscript"/>
          <w:lang w:val="en-GB"/>
        </w:rPr>
        <w:t>rd</w:t>
      </w:r>
      <w:r w:rsidR="005C28A2">
        <w:rPr>
          <w:lang w:val="en-GB"/>
        </w:rPr>
        <w:t xml:space="preserve"> </w:t>
      </w:r>
      <w:r w:rsidRPr="00606930">
        <w:rPr>
          <w:lang w:val="en-GB"/>
        </w:rPr>
        <w:t>ITU Inter-regional Workshop on WRC-23 Preparation, please contact Mr Philippe Aubineau, Counsellor for the CPM, Radiocommunication Bureau (e</w:t>
      </w:r>
      <w:r w:rsidRPr="00606930">
        <w:rPr>
          <w:lang w:val="en-GB"/>
        </w:rPr>
        <w:noBreakHyphen/>
        <w:t>mail: </w:t>
      </w:r>
      <w:hyperlink r:id="rId15" w:history="1">
        <w:r w:rsidRPr="00606930">
          <w:rPr>
            <w:rStyle w:val="Hyperlink"/>
            <w:rFonts w:asciiTheme="minorHAnsi" w:hAnsiTheme="minorHAnsi" w:cstheme="minorHAnsi"/>
            <w:szCs w:val="24"/>
            <w:lang w:val="en-GB"/>
          </w:rPr>
          <w:t>philippe.aubineau@itu.int</w:t>
        </w:r>
      </w:hyperlink>
      <w:r w:rsidRPr="00606930">
        <w:rPr>
          <w:lang w:val="en-GB"/>
        </w:rPr>
        <w:t>).</w:t>
      </w:r>
    </w:p>
    <w:p w14:paraId="421EC5AC" w14:textId="4151A98D" w:rsidR="00D40EBC" w:rsidRPr="00654541" w:rsidRDefault="00B761E9" w:rsidP="00654541">
      <w:pPr>
        <w:tabs>
          <w:tab w:val="clear" w:pos="794"/>
          <w:tab w:val="clear" w:pos="1191"/>
          <w:tab w:val="clear" w:pos="1588"/>
          <w:tab w:val="left" w:pos="0"/>
        </w:tabs>
        <w:spacing w:before="1200"/>
        <w:jc w:val="left"/>
        <w:rPr>
          <w:rFonts w:asciiTheme="minorHAnsi" w:eastAsiaTheme="majorEastAsia" w:hAnsiTheme="minorHAnsi" w:cstheme="minorHAnsi"/>
          <w:szCs w:val="24"/>
          <w:lang w:val="en-GB"/>
        </w:rPr>
      </w:pPr>
      <w:r w:rsidRPr="00606930">
        <w:rPr>
          <w:rFonts w:asciiTheme="minorHAnsi" w:eastAsiaTheme="majorEastAsia" w:hAnsiTheme="minorHAnsi" w:cstheme="minorHAnsi"/>
          <w:szCs w:val="24"/>
          <w:lang w:val="en-GB"/>
        </w:rPr>
        <w:t>Mario Maniewicz</w:t>
      </w:r>
      <w:r w:rsidRPr="00606930">
        <w:rPr>
          <w:rFonts w:asciiTheme="minorHAnsi" w:eastAsiaTheme="majorEastAsia" w:hAnsiTheme="minorHAnsi" w:cstheme="minorHAnsi"/>
          <w:szCs w:val="24"/>
          <w:lang w:val="en-GB"/>
        </w:rPr>
        <w:br/>
        <w:t>Director</w:t>
      </w:r>
    </w:p>
    <w:sectPr w:rsidR="00D40EBC" w:rsidRPr="00654541" w:rsidSect="00654541">
      <w:headerReference w:type="even" r:id="rId16"/>
      <w:headerReference w:type="default" r:id="rId17"/>
      <w:headerReference w:type="first" r:id="rId18"/>
      <w:footerReference w:type="first" r:id="rId19"/>
      <w:pgSz w:w="11907" w:h="16834"/>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67EF8" w14:textId="77777777" w:rsidR="00EF6475" w:rsidRDefault="00EF6475">
      <w:r>
        <w:separator/>
      </w:r>
    </w:p>
  </w:endnote>
  <w:endnote w:type="continuationSeparator" w:id="0">
    <w:p w14:paraId="7518FEA0" w14:textId="77777777" w:rsidR="00EF6475" w:rsidRDefault="00EF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8111" w14:textId="547F76D9" w:rsidR="00654541" w:rsidRPr="00654541" w:rsidRDefault="00654541" w:rsidP="00654541">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Tel</w:t>
    </w:r>
    <w:r>
      <w:rPr>
        <w:color w:val="4F81BD" w:themeColor="accent1"/>
        <w:sz w:val="19"/>
        <w:szCs w:val="19"/>
      </w:rPr>
      <w:t>.</w:t>
    </w:r>
    <w:r w:rsidRPr="00011018">
      <w:rPr>
        <w:color w:val="4F81BD" w:themeColor="accent1"/>
        <w:sz w:val="19"/>
        <w:szCs w:val="19"/>
      </w:rPr>
      <w:t xml:space="preserve">: +41 22 730 5111 • E-mail: </w:t>
    </w:r>
    <w:hyperlink r:id="rId1" w:history="1">
      <w:proofErr w:type="spellStart"/>
      <w:r w:rsidRPr="00011018">
        <w:rPr>
          <w:rStyle w:val="Hyperlink"/>
          <w:sz w:val="19"/>
          <w:szCs w:val="19"/>
        </w:rPr>
        <w:t>itumail@itu.int</w:t>
      </w:r>
      <w:proofErr w:type="spellEnd"/>
    </w:hyperlink>
    <w:r w:rsidRPr="00011018">
      <w:rPr>
        <w:color w:val="4F81BD" w:themeColor="accent1"/>
        <w:sz w:val="19"/>
        <w:szCs w:val="19"/>
      </w:rPr>
      <w:t xml:space="preserve"> </w:t>
    </w:r>
    <w:r w:rsidRPr="00011018">
      <w:rPr>
        <w:color w:val="4F81BD"/>
        <w:sz w:val="19"/>
        <w:szCs w:val="19"/>
      </w:rPr>
      <w:t xml:space="preserve">• Fax: +41 22 733 7256 • </w:t>
    </w:r>
    <w:hyperlink r:id="rId2" w:history="1">
      <w:proofErr w:type="spellStart"/>
      <w:r w:rsidRPr="00011018">
        <w:rPr>
          <w:rStyle w:val="Hyperlink"/>
          <w:sz w:val="19"/>
          <w:szCs w:val="19"/>
        </w:rPr>
        <w:t>www.itu.int</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F2E9C" w14:textId="77777777" w:rsidR="00EF6475" w:rsidRDefault="00EF6475">
      <w:r>
        <w:t>____________________</w:t>
      </w:r>
    </w:p>
  </w:footnote>
  <w:footnote w:type="continuationSeparator" w:id="0">
    <w:p w14:paraId="7375537B" w14:textId="77777777" w:rsidR="00EF6475" w:rsidRDefault="00EF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378F" w14:textId="51F8895E" w:rsidR="00654541" w:rsidRPr="00654541" w:rsidRDefault="00654541" w:rsidP="00654541">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6C2F" w14:textId="600ABA54" w:rsidR="00654541" w:rsidRPr="00654541" w:rsidRDefault="00654541" w:rsidP="00654541">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654541" w14:paraId="3F825B99" w14:textId="77777777" w:rsidTr="00602325">
      <w:tc>
        <w:tcPr>
          <w:tcW w:w="4800" w:type="dxa"/>
          <w:noWrap/>
          <w:tcMar>
            <w:left w:w="0" w:type="dxa"/>
          </w:tcMar>
        </w:tcPr>
        <w:p w14:paraId="504A931C" w14:textId="77777777" w:rsidR="00654541" w:rsidRDefault="00654541" w:rsidP="00654541">
          <w:pPr>
            <w:pStyle w:val="Header"/>
            <w:tabs>
              <w:tab w:val="clear" w:pos="794"/>
              <w:tab w:val="clear" w:pos="4820"/>
              <w:tab w:val="clear" w:pos="9639"/>
            </w:tabs>
            <w:spacing w:line="360" w:lineRule="auto"/>
            <w:ind w:left="567"/>
          </w:pPr>
          <w:r>
            <w:rPr>
              <w:noProof/>
              <w:lang w:val="en-GB" w:eastAsia="en-GB"/>
            </w:rPr>
            <w:drawing>
              <wp:inline distT="0" distB="0" distL="0" distR="0" wp14:anchorId="43A7FC01" wp14:editId="1E7B924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noWrap/>
        </w:tcPr>
        <w:p w14:paraId="57FA7C60" w14:textId="77777777" w:rsidR="00654541" w:rsidRDefault="00654541" w:rsidP="00654541">
          <w:pPr>
            <w:pStyle w:val="Header"/>
            <w:spacing w:line="360" w:lineRule="auto"/>
            <w:jc w:val="right"/>
          </w:pPr>
          <w:r>
            <w:rPr>
              <w:noProof/>
            </w:rPr>
            <w:drawing>
              <wp:inline distT="0" distB="0" distL="0" distR="0" wp14:anchorId="05A74E17" wp14:editId="7E6B86D8">
                <wp:extent cx="2588260" cy="728762"/>
                <wp:effectExtent l="0" t="0" r="0" b="0"/>
                <wp:docPr id="2" name="Picture 2" descr="A picture containing text,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63302" cy="749891"/>
                        </a:xfrm>
                        <a:prstGeom prst="rect">
                          <a:avLst/>
                        </a:prstGeom>
                      </pic:spPr>
                    </pic:pic>
                  </a:graphicData>
                </a:graphic>
              </wp:inline>
            </w:drawing>
          </w:r>
        </w:p>
      </w:tc>
    </w:tr>
  </w:tbl>
  <w:p w14:paraId="57D334F5" w14:textId="77777777" w:rsidR="00E4364F" w:rsidRPr="00D04E38" w:rsidRDefault="00FF57E9" w:rsidP="00D04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663D7B"/>
    <w:rsid w:val="00000686"/>
    <w:rsid w:val="00006A31"/>
    <w:rsid w:val="00006C82"/>
    <w:rsid w:val="00010E30"/>
    <w:rsid w:val="00015C76"/>
    <w:rsid w:val="00026CF8"/>
    <w:rsid w:val="00030BD7"/>
    <w:rsid w:val="00031E64"/>
    <w:rsid w:val="00034340"/>
    <w:rsid w:val="00045A8D"/>
    <w:rsid w:val="0005167A"/>
    <w:rsid w:val="00054E5D"/>
    <w:rsid w:val="00070258"/>
    <w:rsid w:val="0007323C"/>
    <w:rsid w:val="000744EA"/>
    <w:rsid w:val="00086D03"/>
    <w:rsid w:val="00091410"/>
    <w:rsid w:val="000A096A"/>
    <w:rsid w:val="000A375E"/>
    <w:rsid w:val="000A7051"/>
    <w:rsid w:val="000B0AF6"/>
    <w:rsid w:val="000B0E9B"/>
    <w:rsid w:val="000B2CAE"/>
    <w:rsid w:val="000C03C7"/>
    <w:rsid w:val="000C2AD0"/>
    <w:rsid w:val="000D17A2"/>
    <w:rsid w:val="000E3DEE"/>
    <w:rsid w:val="000F420F"/>
    <w:rsid w:val="000F523D"/>
    <w:rsid w:val="00100B72"/>
    <w:rsid w:val="00101F7D"/>
    <w:rsid w:val="00103C76"/>
    <w:rsid w:val="00104C35"/>
    <w:rsid w:val="00106447"/>
    <w:rsid w:val="00111C1D"/>
    <w:rsid w:val="00111FA1"/>
    <w:rsid w:val="0011265F"/>
    <w:rsid w:val="0011321A"/>
    <w:rsid w:val="0011594F"/>
    <w:rsid w:val="00117282"/>
    <w:rsid w:val="00117389"/>
    <w:rsid w:val="00121C2D"/>
    <w:rsid w:val="0012490F"/>
    <w:rsid w:val="00134404"/>
    <w:rsid w:val="0014332F"/>
    <w:rsid w:val="00144DFB"/>
    <w:rsid w:val="00162E96"/>
    <w:rsid w:val="00187CA3"/>
    <w:rsid w:val="00196710"/>
    <w:rsid w:val="00197324"/>
    <w:rsid w:val="001B351B"/>
    <w:rsid w:val="001C06DB"/>
    <w:rsid w:val="001C6971"/>
    <w:rsid w:val="001D2785"/>
    <w:rsid w:val="001D7070"/>
    <w:rsid w:val="001F2170"/>
    <w:rsid w:val="001F3948"/>
    <w:rsid w:val="001F5A49"/>
    <w:rsid w:val="00201097"/>
    <w:rsid w:val="00201B6E"/>
    <w:rsid w:val="002063B2"/>
    <w:rsid w:val="00217875"/>
    <w:rsid w:val="00224D18"/>
    <w:rsid w:val="002302B3"/>
    <w:rsid w:val="00230C66"/>
    <w:rsid w:val="00235A29"/>
    <w:rsid w:val="00241526"/>
    <w:rsid w:val="002443A2"/>
    <w:rsid w:val="002552CD"/>
    <w:rsid w:val="00262747"/>
    <w:rsid w:val="00266E74"/>
    <w:rsid w:val="00273109"/>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0836"/>
    <w:rsid w:val="00345D38"/>
    <w:rsid w:val="00352097"/>
    <w:rsid w:val="003666FF"/>
    <w:rsid w:val="0037309C"/>
    <w:rsid w:val="00380A6E"/>
    <w:rsid w:val="003836D4"/>
    <w:rsid w:val="0039050E"/>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754E6"/>
    <w:rsid w:val="00477E0B"/>
    <w:rsid w:val="00480F51"/>
    <w:rsid w:val="00481124"/>
    <w:rsid w:val="004815EB"/>
    <w:rsid w:val="00487569"/>
    <w:rsid w:val="00495479"/>
    <w:rsid w:val="00496864"/>
    <w:rsid w:val="00496920"/>
    <w:rsid w:val="00497FCE"/>
    <w:rsid w:val="004A4496"/>
    <w:rsid w:val="004B11AB"/>
    <w:rsid w:val="004B7C9A"/>
    <w:rsid w:val="004C6779"/>
    <w:rsid w:val="004C7D47"/>
    <w:rsid w:val="004D733B"/>
    <w:rsid w:val="004E0DC4"/>
    <w:rsid w:val="004E0FB5"/>
    <w:rsid w:val="004E43BB"/>
    <w:rsid w:val="004E460D"/>
    <w:rsid w:val="004F178E"/>
    <w:rsid w:val="004F4543"/>
    <w:rsid w:val="004F57BB"/>
    <w:rsid w:val="00505309"/>
    <w:rsid w:val="0050789B"/>
    <w:rsid w:val="0051612A"/>
    <w:rsid w:val="0051790E"/>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15FA"/>
    <w:rsid w:val="005B214C"/>
    <w:rsid w:val="005C28A2"/>
    <w:rsid w:val="005D3669"/>
    <w:rsid w:val="005E5EB3"/>
    <w:rsid w:val="005F3CB6"/>
    <w:rsid w:val="005F657C"/>
    <w:rsid w:val="005F6AC9"/>
    <w:rsid w:val="005F78C1"/>
    <w:rsid w:val="00602D53"/>
    <w:rsid w:val="006047E5"/>
    <w:rsid w:val="006231F4"/>
    <w:rsid w:val="00641DBF"/>
    <w:rsid w:val="0064371D"/>
    <w:rsid w:val="00650B2A"/>
    <w:rsid w:val="00651777"/>
    <w:rsid w:val="00654541"/>
    <w:rsid w:val="006550F8"/>
    <w:rsid w:val="00656226"/>
    <w:rsid w:val="00663D7B"/>
    <w:rsid w:val="006829F3"/>
    <w:rsid w:val="006A1921"/>
    <w:rsid w:val="006A518B"/>
    <w:rsid w:val="006B0590"/>
    <w:rsid w:val="006B49DA"/>
    <w:rsid w:val="006B4C75"/>
    <w:rsid w:val="006C53F8"/>
    <w:rsid w:val="006C7CDE"/>
    <w:rsid w:val="006F5AE9"/>
    <w:rsid w:val="00714B22"/>
    <w:rsid w:val="007234B1"/>
    <w:rsid w:val="00723D08"/>
    <w:rsid w:val="00725FDA"/>
    <w:rsid w:val="00727816"/>
    <w:rsid w:val="00730B9A"/>
    <w:rsid w:val="007339CE"/>
    <w:rsid w:val="007444EC"/>
    <w:rsid w:val="00750CFA"/>
    <w:rsid w:val="007553DA"/>
    <w:rsid w:val="007647A8"/>
    <w:rsid w:val="00782354"/>
    <w:rsid w:val="007844D9"/>
    <w:rsid w:val="007921A7"/>
    <w:rsid w:val="007B3DB1"/>
    <w:rsid w:val="007C4AB2"/>
    <w:rsid w:val="007C4C8C"/>
    <w:rsid w:val="007D183E"/>
    <w:rsid w:val="007D43D0"/>
    <w:rsid w:val="007E0DA8"/>
    <w:rsid w:val="007E1833"/>
    <w:rsid w:val="007E3F13"/>
    <w:rsid w:val="007F751A"/>
    <w:rsid w:val="00800012"/>
    <w:rsid w:val="0080261F"/>
    <w:rsid w:val="00806160"/>
    <w:rsid w:val="008143A4"/>
    <w:rsid w:val="0081513E"/>
    <w:rsid w:val="00851E07"/>
    <w:rsid w:val="00853170"/>
    <w:rsid w:val="00854131"/>
    <w:rsid w:val="0085652D"/>
    <w:rsid w:val="0087694B"/>
    <w:rsid w:val="00880F4D"/>
    <w:rsid w:val="00893CF4"/>
    <w:rsid w:val="008A2415"/>
    <w:rsid w:val="008A580F"/>
    <w:rsid w:val="008A5FEA"/>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85C8B"/>
    <w:rsid w:val="00985FE7"/>
    <w:rsid w:val="009A009A"/>
    <w:rsid w:val="009A6BB6"/>
    <w:rsid w:val="009B3697"/>
    <w:rsid w:val="009B3F43"/>
    <w:rsid w:val="009B5CFA"/>
    <w:rsid w:val="009C161F"/>
    <w:rsid w:val="009C56B4"/>
    <w:rsid w:val="009D51A2"/>
    <w:rsid w:val="009E04A8"/>
    <w:rsid w:val="009E07BC"/>
    <w:rsid w:val="009E4AEC"/>
    <w:rsid w:val="009E50C2"/>
    <w:rsid w:val="009E5BD8"/>
    <w:rsid w:val="009E681E"/>
    <w:rsid w:val="009F6966"/>
    <w:rsid w:val="00A119E6"/>
    <w:rsid w:val="00A20FBC"/>
    <w:rsid w:val="00A27A1A"/>
    <w:rsid w:val="00A31370"/>
    <w:rsid w:val="00A34D6F"/>
    <w:rsid w:val="00A41F91"/>
    <w:rsid w:val="00A52F57"/>
    <w:rsid w:val="00A63355"/>
    <w:rsid w:val="00A7596D"/>
    <w:rsid w:val="00A963DF"/>
    <w:rsid w:val="00AC0C22"/>
    <w:rsid w:val="00AC3896"/>
    <w:rsid w:val="00AD2CF2"/>
    <w:rsid w:val="00AD4554"/>
    <w:rsid w:val="00AE08A3"/>
    <w:rsid w:val="00AE2D88"/>
    <w:rsid w:val="00AE4587"/>
    <w:rsid w:val="00AE6F6F"/>
    <w:rsid w:val="00AF3325"/>
    <w:rsid w:val="00AF34D9"/>
    <w:rsid w:val="00AF70DA"/>
    <w:rsid w:val="00B019D3"/>
    <w:rsid w:val="00B27484"/>
    <w:rsid w:val="00B34CF9"/>
    <w:rsid w:val="00B37559"/>
    <w:rsid w:val="00B4054B"/>
    <w:rsid w:val="00B579B0"/>
    <w:rsid w:val="00B57D11"/>
    <w:rsid w:val="00B649D7"/>
    <w:rsid w:val="00B761E9"/>
    <w:rsid w:val="00B81C2F"/>
    <w:rsid w:val="00B90743"/>
    <w:rsid w:val="00B90C45"/>
    <w:rsid w:val="00B933BE"/>
    <w:rsid w:val="00B940C2"/>
    <w:rsid w:val="00BA072F"/>
    <w:rsid w:val="00BD6738"/>
    <w:rsid w:val="00BD7E5E"/>
    <w:rsid w:val="00BE63DB"/>
    <w:rsid w:val="00BE6574"/>
    <w:rsid w:val="00BF0DF3"/>
    <w:rsid w:val="00C07319"/>
    <w:rsid w:val="00C106CD"/>
    <w:rsid w:val="00C16FD2"/>
    <w:rsid w:val="00C4395E"/>
    <w:rsid w:val="00C460C5"/>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C677B"/>
    <w:rsid w:val="00CD4E44"/>
    <w:rsid w:val="00CE076A"/>
    <w:rsid w:val="00CE463D"/>
    <w:rsid w:val="00D10BA0"/>
    <w:rsid w:val="00D1456A"/>
    <w:rsid w:val="00D20373"/>
    <w:rsid w:val="00D21694"/>
    <w:rsid w:val="00D24EB5"/>
    <w:rsid w:val="00D35AB9"/>
    <w:rsid w:val="00D40EBC"/>
    <w:rsid w:val="00D41571"/>
    <w:rsid w:val="00D416A0"/>
    <w:rsid w:val="00D47672"/>
    <w:rsid w:val="00D5123C"/>
    <w:rsid w:val="00D55560"/>
    <w:rsid w:val="00D61C5A"/>
    <w:rsid w:val="00D6790C"/>
    <w:rsid w:val="00D73277"/>
    <w:rsid w:val="00D76586"/>
    <w:rsid w:val="00D82657"/>
    <w:rsid w:val="00D87E20"/>
    <w:rsid w:val="00DA195D"/>
    <w:rsid w:val="00DA4037"/>
    <w:rsid w:val="00DB727F"/>
    <w:rsid w:val="00DC7E1A"/>
    <w:rsid w:val="00DE66A5"/>
    <w:rsid w:val="00DF2B50"/>
    <w:rsid w:val="00E04C86"/>
    <w:rsid w:val="00E17344"/>
    <w:rsid w:val="00E20F30"/>
    <w:rsid w:val="00E2189C"/>
    <w:rsid w:val="00E25BB1"/>
    <w:rsid w:val="00E27BBA"/>
    <w:rsid w:val="00E30E3F"/>
    <w:rsid w:val="00E35E8F"/>
    <w:rsid w:val="00E428AB"/>
    <w:rsid w:val="00E438E8"/>
    <w:rsid w:val="00E444AC"/>
    <w:rsid w:val="00E453A3"/>
    <w:rsid w:val="00E520E2"/>
    <w:rsid w:val="00E530C4"/>
    <w:rsid w:val="00E55996"/>
    <w:rsid w:val="00E63E3E"/>
    <w:rsid w:val="00E64254"/>
    <w:rsid w:val="00E6480D"/>
    <w:rsid w:val="00E67928"/>
    <w:rsid w:val="00E70FB5"/>
    <w:rsid w:val="00E71F82"/>
    <w:rsid w:val="00E73E78"/>
    <w:rsid w:val="00E870D5"/>
    <w:rsid w:val="00E915AF"/>
    <w:rsid w:val="00E96415"/>
    <w:rsid w:val="00EA15B3"/>
    <w:rsid w:val="00EA20B2"/>
    <w:rsid w:val="00EB2358"/>
    <w:rsid w:val="00EB3EB8"/>
    <w:rsid w:val="00EC02FE"/>
    <w:rsid w:val="00EC0DB9"/>
    <w:rsid w:val="00EC4A96"/>
    <w:rsid w:val="00ED4590"/>
    <w:rsid w:val="00ED583D"/>
    <w:rsid w:val="00ED6DA7"/>
    <w:rsid w:val="00EF6475"/>
    <w:rsid w:val="00F00270"/>
    <w:rsid w:val="00F107C0"/>
    <w:rsid w:val="00F31ACC"/>
    <w:rsid w:val="00F424BF"/>
    <w:rsid w:val="00F44FC3"/>
    <w:rsid w:val="00F46107"/>
    <w:rsid w:val="00F468C5"/>
    <w:rsid w:val="00F52F39"/>
    <w:rsid w:val="00F5586A"/>
    <w:rsid w:val="00F6184F"/>
    <w:rsid w:val="00F82C0E"/>
    <w:rsid w:val="00F8310E"/>
    <w:rsid w:val="00F83748"/>
    <w:rsid w:val="00F914DD"/>
    <w:rsid w:val="00FA2358"/>
    <w:rsid w:val="00FA64C3"/>
    <w:rsid w:val="00FB2592"/>
    <w:rsid w:val="00FB2810"/>
    <w:rsid w:val="00FB337C"/>
    <w:rsid w:val="00FB54D6"/>
    <w:rsid w:val="00FB5B3F"/>
    <w:rsid w:val="00FB7A2C"/>
    <w:rsid w:val="00FC2947"/>
    <w:rsid w:val="00FC3EEE"/>
    <w:rsid w:val="00FC6F6B"/>
    <w:rsid w:val="00FE0818"/>
    <w:rsid w:val="00FE2C37"/>
    <w:rsid w:val="00FE6FB1"/>
    <w:rsid w:val="00FF23DA"/>
    <w:rsid w:val="00FF33EF"/>
    <w:rsid w:val="00FF4433"/>
    <w:rsid w:val="00FF57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D2B98"/>
  <w15:docId w15:val="{94EA3470-9A32-4476-84A8-88AA0411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106447"/>
    <w:pPr>
      <w:keepNext/>
      <w:keepLines/>
      <w:spacing w:before="24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6F5AE9"/>
    <w:pPr>
      <w:keepNext/>
      <w:keepLines/>
      <w:spacing w:before="720" w:after="120"/>
      <w:jc w:val="center"/>
    </w:pPr>
    <w:rPr>
      <w:rFonts w:asciiTheme="minorHAnsi" w:hAnsiTheme="minorHAnsi"/>
      <w:b/>
      <w:sz w:val="28"/>
      <w:szCs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6F5AE9"/>
    <w:pPr>
      <w:keepNext/>
      <w:keepLines/>
    </w:pPr>
    <w:rPr>
      <w:bCs/>
      <w:caps w:val="0"/>
      <w:sz w:val="24"/>
      <w:szCs w:val="24"/>
      <w:lang w:val="en-GB"/>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styleId="PlaceholderText">
    <w:name w:val="Placeholder Text"/>
    <w:basedOn w:val="DefaultParagraphFont"/>
    <w:uiPriority w:val="99"/>
    <w:semiHidden/>
    <w:rsid w:val="00C106CD"/>
    <w:rPr>
      <w:color w:val="808080"/>
    </w:rPr>
  </w:style>
  <w:style w:type="character" w:customStyle="1" w:styleId="Heading1Char">
    <w:name w:val="Heading 1 Char"/>
    <w:basedOn w:val="DefaultParagraphFont"/>
    <w:link w:val="Heading1"/>
    <w:rsid w:val="00106447"/>
    <w:rPr>
      <w:b/>
      <w:sz w:val="24"/>
      <w:szCs w:val="22"/>
      <w:lang w:val="en-US" w:eastAsia="en-US"/>
    </w:rPr>
  </w:style>
  <w:style w:type="character" w:customStyle="1" w:styleId="FootnoteTextChar">
    <w:name w:val="Footnote Text Char"/>
    <w:basedOn w:val="DefaultParagraphFont"/>
    <w:link w:val="FootnoteText"/>
    <w:semiHidden/>
    <w:rsid w:val="00D40EBC"/>
    <w:rPr>
      <w:szCs w:val="22"/>
      <w:lang w:val="en-US" w:eastAsia="en-US"/>
    </w:rPr>
  </w:style>
  <w:style w:type="paragraph" w:customStyle="1" w:styleId="headingb0">
    <w:name w:val="heading_b"/>
    <w:basedOn w:val="Heading3"/>
    <w:next w:val="Normal"/>
    <w:rsid w:val="00D40EB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styleId="Index4">
    <w:name w:val="index 4"/>
    <w:basedOn w:val="Normal"/>
    <w:next w:val="Normal"/>
    <w:autoRedefine/>
    <w:semiHidden/>
    <w:unhideWhenUsed/>
    <w:rsid w:val="00D40EBC"/>
    <w:pPr>
      <w:tabs>
        <w:tab w:val="clear" w:pos="794"/>
        <w:tab w:val="clear" w:pos="1191"/>
        <w:tab w:val="clear" w:pos="1588"/>
        <w:tab w:val="clear" w:pos="1985"/>
      </w:tabs>
      <w:spacing w:before="0" w:line="240" w:lineRule="auto"/>
      <w:ind w:left="960" w:hanging="240"/>
    </w:pPr>
  </w:style>
  <w:style w:type="paragraph" w:customStyle="1" w:styleId="AnnexTitle">
    <w:name w:val="Annex_Title"/>
    <w:basedOn w:val="Normal"/>
    <w:next w:val="Normal"/>
    <w:rsid w:val="00D40EBC"/>
    <w:pPr>
      <w:keepNext/>
      <w:keepLines/>
      <w:overflowPunct/>
      <w:autoSpaceDE/>
      <w:autoSpaceDN/>
      <w:adjustRightInd/>
      <w:spacing w:before="240" w:after="280" w:line="240" w:lineRule="auto"/>
      <w:jc w:val="center"/>
      <w:textAlignment w:val="auto"/>
    </w:pPr>
    <w:rPr>
      <w:rFonts w:ascii="Times New Roman" w:hAnsi="Times New Roman" w:cs="Times New Roman"/>
      <w:b/>
      <w:szCs w:val="20"/>
      <w:lang w:val="en-GB"/>
    </w:rPr>
  </w:style>
  <w:style w:type="paragraph" w:styleId="Signature">
    <w:name w:val="Signature"/>
    <w:basedOn w:val="Normal"/>
    <w:link w:val="SignatureChar"/>
    <w:unhideWhenUsed/>
    <w:rsid w:val="00D40EBC"/>
    <w:pPr>
      <w:spacing w:before="0" w:line="240" w:lineRule="auto"/>
      <w:ind w:left="4252"/>
    </w:pPr>
  </w:style>
  <w:style w:type="character" w:customStyle="1" w:styleId="SignatureChar">
    <w:name w:val="Signature Char"/>
    <w:basedOn w:val="DefaultParagraphFont"/>
    <w:link w:val="Signature"/>
    <w:rsid w:val="00D40EBC"/>
    <w:rPr>
      <w:sz w:val="24"/>
      <w:szCs w:val="22"/>
      <w:lang w:val="en-US" w:eastAsia="en-US"/>
    </w:rPr>
  </w:style>
  <w:style w:type="paragraph" w:styleId="Revision">
    <w:name w:val="Revision"/>
    <w:hidden/>
    <w:uiPriority w:val="99"/>
    <w:semiHidden/>
    <w:rsid w:val="00ED583D"/>
    <w:rPr>
      <w:sz w:val="24"/>
      <w:szCs w:val="22"/>
      <w:lang w:val="en-US" w:eastAsia="en-US"/>
    </w:rPr>
  </w:style>
  <w:style w:type="character" w:styleId="UnresolvedMention">
    <w:name w:val="Unresolved Mention"/>
    <w:basedOn w:val="DefaultParagraphFont"/>
    <w:uiPriority w:val="99"/>
    <w:semiHidden/>
    <w:unhideWhenUsed/>
    <w:rsid w:val="00224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wrc-23-irwsp-23" TargetMode="External"/><Relationship Id="rId13" Type="http://schemas.openxmlformats.org/officeDocument/2006/relationships/hyperlink" Target="http://www.itu.int/en/events/Pages/Virtual-Sessions.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TU-R.Registrations@itu.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information/events/Pages/visa.aspx" TargetMode="External"/><Relationship Id="rId5" Type="http://schemas.openxmlformats.org/officeDocument/2006/relationships/webSettings" Target="webSettings.xml"/><Relationship Id="rId15" Type="http://schemas.openxmlformats.org/officeDocument/2006/relationships/hyperlink" Target="mailto:philippe.aubineau@itu.int" TargetMode="External"/><Relationship Id="rId10" Type="http://schemas.openxmlformats.org/officeDocument/2006/relationships/hyperlink" Target="http://www.itu.int/en/ITU-R/information/eve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security/covid19" TargetMode="External"/><Relationship Id="rId14" Type="http://schemas.openxmlformats.org/officeDocument/2006/relationships/hyperlink" Target="https://www.itu.int/en/ties-services/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1720-785B-43BB-98E8-DF3F308A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767</Words>
  <Characters>5119</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5875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ITU--R</cp:lastModifiedBy>
  <cp:revision>5</cp:revision>
  <cp:lastPrinted>2013-01-14T15:21:00Z</cp:lastPrinted>
  <dcterms:created xsi:type="dcterms:W3CDTF">2023-06-14T17:03:00Z</dcterms:created>
  <dcterms:modified xsi:type="dcterms:W3CDTF">2023-06-14T17:17:00Z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