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649FA06" w14:textId="77777777" w:rsidTr="00F74CCB">
        <w:tc>
          <w:tcPr>
            <w:tcW w:w="5000" w:type="pct"/>
            <w:gridSpan w:val="3"/>
            <w:shd w:val="clear" w:color="auto" w:fill="auto"/>
          </w:tcPr>
          <w:p w14:paraId="015FA79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DAD8EB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7F8ECA6" w14:textId="77777777" w:rsidTr="00F74CCB">
        <w:tc>
          <w:tcPr>
            <w:tcW w:w="2707" w:type="pct"/>
            <w:gridSpan w:val="2"/>
            <w:shd w:val="clear" w:color="auto" w:fill="auto"/>
          </w:tcPr>
          <w:p w14:paraId="2F0985CF" w14:textId="6EB50B04" w:rsidR="000F7BBE" w:rsidRPr="00C66623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C66623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B5F1092" w14:textId="5C30AE1C" w:rsidR="000F7BBE" w:rsidRPr="000F7BBE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C66623">
              <w:rPr>
                <w:b/>
                <w:bCs/>
                <w:position w:val="2"/>
                <w:lang w:val="en-GB" w:bidi="ar-EG"/>
              </w:rPr>
              <w:t>CA/</w:t>
            </w:r>
            <w:r w:rsidR="001030A0">
              <w:rPr>
                <w:b/>
                <w:bCs/>
                <w:position w:val="2"/>
                <w:lang w:val="en-GB" w:bidi="ar-EG"/>
              </w:rPr>
              <w:t>267</w:t>
            </w:r>
          </w:p>
        </w:tc>
        <w:tc>
          <w:tcPr>
            <w:tcW w:w="2293" w:type="pct"/>
            <w:shd w:val="clear" w:color="auto" w:fill="auto"/>
          </w:tcPr>
          <w:p w14:paraId="290B77A0" w14:textId="2EDEF715" w:rsidR="000F7BBE" w:rsidRPr="000F7BBE" w:rsidRDefault="001030A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10</w:t>
            </w:r>
            <w:r w:rsidR="00C66623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مايو</w:t>
            </w:r>
            <w:r w:rsidR="00C66623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2023</w:t>
            </w:r>
          </w:p>
        </w:tc>
      </w:tr>
      <w:tr w:rsidR="009568A5" w:rsidRPr="000F7BBE" w14:paraId="5BBD35E2" w14:textId="77777777" w:rsidTr="009568A5">
        <w:trPr>
          <w:trHeight w:val="96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639B66A2" w14:textId="1C1A7563" w:rsidR="009568A5" w:rsidRPr="000F7BBE" w:rsidRDefault="009568A5" w:rsidP="009568A5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C66623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Pr="00C66623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C66623">
              <w:rPr>
                <w:b/>
                <w:bCs/>
                <w:position w:val="2"/>
                <w:rtl/>
              </w:rPr>
              <w:t xml:space="preserve"> </w:t>
            </w:r>
            <w:r w:rsidRPr="00C66623">
              <w:rPr>
                <w:rFonts w:hint="cs"/>
                <w:b/>
                <w:bCs/>
                <w:position w:val="2"/>
                <w:rtl/>
              </w:rPr>
              <w:t xml:space="preserve">وإلى </w:t>
            </w:r>
            <w:r w:rsidRPr="00C66623">
              <w:rPr>
                <w:b/>
                <w:bCs/>
                <w:position w:val="2"/>
                <w:rtl/>
              </w:rPr>
              <w:t>أعضاء قطاع الاتصالات الراديوية</w:t>
            </w:r>
          </w:p>
        </w:tc>
      </w:tr>
      <w:tr w:rsidR="009568A5" w:rsidRPr="000F7BBE" w14:paraId="4CFC563B" w14:textId="77777777" w:rsidTr="00F86F30">
        <w:trPr>
          <w:trHeight w:val="520"/>
        </w:trPr>
        <w:tc>
          <w:tcPr>
            <w:tcW w:w="5000" w:type="pct"/>
            <w:gridSpan w:val="3"/>
            <w:shd w:val="clear" w:color="auto" w:fill="auto"/>
          </w:tcPr>
          <w:p w14:paraId="0D7141F7" w14:textId="77777777" w:rsidR="009568A5" w:rsidRPr="000F7BBE" w:rsidRDefault="009568A5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95B28" w14:paraId="449BE48C" w14:textId="77777777" w:rsidTr="00F74CCB">
        <w:trPr>
          <w:trHeight w:val="452"/>
        </w:trPr>
        <w:tc>
          <w:tcPr>
            <w:tcW w:w="699" w:type="pct"/>
            <w:shd w:val="clear" w:color="auto" w:fill="auto"/>
          </w:tcPr>
          <w:p w14:paraId="359FBE1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C4D17EE" w14:textId="3286250D" w:rsidR="000F7BBE" w:rsidRPr="00995B28" w:rsidRDefault="00C66623" w:rsidP="00C66623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C66623">
              <w:rPr>
                <w:b/>
                <w:bCs/>
                <w:position w:val="2"/>
                <w:rtl/>
              </w:rPr>
              <w:t xml:space="preserve">ملخص استنتاجات الاجتماع </w:t>
            </w:r>
            <w:r w:rsidR="001030A0">
              <w:rPr>
                <w:rFonts w:hint="cs"/>
                <w:b/>
                <w:bCs/>
                <w:position w:val="2"/>
                <w:rtl/>
              </w:rPr>
              <w:t>الثلاثين</w:t>
            </w:r>
            <w:r w:rsidRPr="00C66623">
              <w:rPr>
                <w:b/>
                <w:bCs/>
                <w:position w:val="2"/>
                <w:rtl/>
              </w:rPr>
              <w:t xml:space="preserve"> للفريق الاستشاري للاتصالات الراديوية</w:t>
            </w:r>
          </w:p>
        </w:tc>
      </w:tr>
    </w:tbl>
    <w:p w14:paraId="493FB8F8" w14:textId="6728F749" w:rsidR="00C66623" w:rsidRPr="005E6FE6" w:rsidRDefault="00C66623" w:rsidP="00230623">
      <w:pPr>
        <w:pStyle w:val="Normalaftertitle"/>
        <w:rPr>
          <w:rtl/>
        </w:rPr>
      </w:pPr>
      <w:r w:rsidRPr="005E6FE6">
        <w:rPr>
          <w:rFonts w:hint="cs"/>
          <w:rtl/>
        </w:rPr>
        <w:t xml:space="preserve">عقد </w:t>
      </w:r>
      <w:r>
        <w:rPr>
          <w:rFonts w:hint="cs"/>
          <w:rtl/>
        </w:rPr>
        <w:t>ا</w:t>
      </w:r>
      <w:r w:rsidRPr="005E6FE6">
        <w:rPr>
          <w:rFonts w:hint="cs"/>
          <w:rtl/>
        </w:rPr>
        <w:t>لفريق</w:t>
      </w:r>
      <w:r w:rsidRPr="005E6FE6">
        <w:rPr>
          <w:rtl/>
        </w:rPr>
        <w:t xml:space="preserve"> الاستشاري للاتصالات الراديوية</w:t>
      </w:r>
      <w:r w:rsidRPr="005E6FE6">
        <w:rPr>
          <w:rFonts w:hint="cs"/>
          <w:rtl/>
        </w:rPr>
        <w:t xml:space="preserve"> </w:t>
      </w:r>
      <w:r w:rsidRPr="00995B28">
        <w:rPr>
          <w:lang w:val="fr-FR"/>
        </w:rPr>
        <w:t>(RAG)</w:t>
      </w:r>
      <w:r w:rsidRPr="005E6FE6">
        <w:rPr>
          <w:rtl/>
        </w:rPr>
        <w:t xml:space="preserve"> </w:t>
      </w:r>
      <w:r>
        <w:rPr>
          <w:rFonts w:hint="cs"/>
          <w:rtl/>
        </w:rPr>
        <w:t xml:space="preserve">اجتماعه </w:t>
      </w:r>
      <w:r w:rsidR="001030A0">
        <w:rPr>
          <w:rFonts w:hint="cs"/>
          <w:rtl/>
        </w:rPr>
        <w:t>الثلاثين</w:t>
      </w:r>
      <w:r w:rsidRPr="005E6FE6">
        <w:rPr>
          <w:rFonts w:hint="cs"/>
          <w:rtl/>
        </w:rPr>
        <w:t xml:space="preserve"> </w:t>
      </w:r>
      <w:r w:rsidRPr="005E6FE6">
        <w:rPr>
          <w:rtl/>
        </w:rPr>
        <w:t>في الفترة من </w:t>
      </w:r>
      <w:r w:rsidR="001030A0">
        <w:rPr>
          <w:rFonts w:hint="cs"/>
          <w:rtl/>
        </w:rPr>
        <w:t>1</w:t>
      </w:r>
      <w:r>
        <w:rPr>
          <w:rFonts w:hint="cs"/>
          <w:rtl/>
        </w:rPr>
        <w:t xml:space="preserve"> إلى </w:t>
      </w:r>
      <w:r w:rsidR="001030A0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1030A0">
        <w:rPr>
          <w:rFonts w:hint="cs"/>
          <w:rtl/>
        </w:rPr>
        <w:t>مايو</w:t>
      </w:r>
      <w:r>
        <w:rPr>
          <w:rFonts w:hint="cs"/>
          <w:rtl/>
        </w:rPr>
        <w:t xml:space="preserve"> </w:t>
      </w:r>
      <w:r w:rsidR="001030A0">
        <w:rPr>
          <w:rFonts w:hint="cs"/>
          <w:rtl/>
          <w:lang w:val="fr-FR"/>
        </w:rPr>
        <w:t>2023</w:t>
      </w:r>
      <w:r w:rsidRPr="005E6FE6">
        <w:rPr>
          <w:rFonts w:hint="cs"/>
          <w:rtl/>
        </w:rPr>
        <w:t>.</w:t>
      </w:r>
    </w:p>
    <w:p w14:paraId="08094284" w14:textId="77777777" w:rsidR="00C66623" w:rsidRPr="00C80A7D" w:rsidRDefault="00C66623" w:rsidP="00643E71">
      <w:pPr>
        <w:rPr>
          <w:lang w:bidi="ar-EG"/>
        </w:rPr>
      </w:pPr>
      <w:r w:rsidRPr="00C80A7D">
        <w:rPr>
          <w:rtl/>
          <w:lang w:bidi="ar-EG"/>
        </w:rPr>
        <w:t xml:space="preserve">ويرد في </w:t>
      </w:r>
      <w:r w:rsidRPr="00C80A7D">
        <w:rPr>
          <w:rFonts w:hint="cs"/>
          <w:rtl/>
          <w:lang w:bidi="ar-EG"/>
        </w:rPr>
        <w:t>مرفق</w:t>
      </w:r>
      <w:r w:rsidRPr="00C80A7D">
        <w:rPr>
          <w:rtl/>
          <w:lang w:bidi="ar-EG"/>
        </w:rPr>
        <w:t xml:space="preserve"> هذه الرسالة ملخص استنتاجات </w:t>
      </w:r>
      <w:r w:rsidRPr="00C80A7D">
        <w:rPr>
          <w:rFonts w:hint="cs"/>
          <w:rtl/>
          <w:lang w:bidi="ar-EG"/>
        </w:rPr>
        <w:t>الاجتماع</w:t>
      </w:r>
      <w:r w:rsidRPr="00C80A7D">
        <w:rPr>
          <w:rFonts w:hint="cs"/>
          <w:rtl/>
        </w:rPr>
        <w:t>.</w:t>
      </w:r>
    </w:p>
    <w:p w14:paraId="66497BB9" w14:textId="70983D74" w:rsidR="00C66623" w:rsidRDefault="00C66623" w:rsidP="00C66623">
      <w:pPr>
        <w:keepNext/>
        <w:keepLines/>
        <w:rPr>
          <w:rtl/>
          <w:lang w:bidi="ar-EG"/>
        </w:rPr>
      </w:pPr>
      <w:r w:rsidRPr="00F94958">
        <w:rPr>
          <w:rFonts w:hint="cs"/>
          <w:rtl/>
          <w:lang w:bidi="ar-EG"/>
        </w:rPr>
        <w:t>ويمكن الاطلاع على</w:t>
      </w:r>
      <w:r w:rsidRPr="00F94958">
        <w:rPr>
          <w:rtl/>
          <w:lang w:bidi="ar-EG"/>
        </w:rPr>
        <w:t xml:space="preserve"> </w:t>
      </w:r>
      <w:r w:rsidR="00D044A5">
        <w:rPr>
          <w:rFonts w:hint="cs"/>
          <w:rtl/>
          <w:lang w:bidi="ar-EG"/>
        </w:rPr>
        <w:t>ال</w:t>
      </w:r>
      <w:r w:rsidRPr="00F94958">
        <w:rPr>
          <w:rFonts w:hint="cs"/>
          <w:rtl/>
          <w:lang w:bidi="ar-EG"/>
        </w:rPr>
        <w:t>مزيد</w:t>
      </w:r>
      <w:r w:rsidRPr="00F94958">
        <w:rPr>
          <w:rtl/>
          <w:lang w:bidi="ar-EG"/>
        </w:rPr>
        <w:t xml:space="preserve"> من المعلومات عن هذا الاجتماع </w:t>
      </w:r>
      <w:r w:rsidRPr="00F94958">
        <w:rPr>
          <w:rFonts w:hint="cs"/>
          <w:rtl/>
          <w:lang w:bidi="ar-EG"/>
        </w:rPr>
        <w:t>في</w:t>
      </w:r>
      <w:r w:rsidRPr="00F94958">
        <w:rPr>
          <w:rtl/>
          <w:lang w:bidi="ar-EG"/>
        </w:rPr>
        <w:t xml:space="preserve"> </w:t>
      </w:r>
      <w:r w:rsidRPr="00F94958">
        <w:rPr>
          <w:rFonts w:hint="cs"/>
          <w:rtl/>
          <w:lang w:bidi="ar-EG"/>
        </w:rPr>
        <w:t>ال</w:t>
      </w:r>
      <w:r w:rsidRPr="00F94958">
        <w:rPr>
          <w:rtl/>
          <w:lang w:bidi="ar-EG"/>
        </w:rPr>
        <w:t xml:space="preserve">موقع </w:t>
      </w:r>
      <w:r w:rsidRPr="00F94958">
        <w:rPr>
          <w:rFonts w:hint="cs"/>
          <w:rtl/>
          <w:lang w:bidi="ar-EG"/>
        </w:rPr>
        <w:t>الإلكتروني</w:t>
      </w:r>
      <w:r w:rsidRPr="00F94958">
        <w:rPr>
          <w:rtl/>
          <w:lang w:bidi="ar-EG"/>
        </w:rPr>
        <w:t xml:space="preserve"> للفريق الاستشاري للاتصالات الراديوية </w:t>
      </w:r>
      <w:r w:rsidRPr="00F94958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 w:rsidRPr="00F94958">
        <w:rPr>
          <w:rtl/>
          <w:lang w:bidi="ar-EG"/>
        </w:rPr>
        <w:t>العنوان:</w:t>
      </w:r>
      <w:r w:rsidRPr="00F94958">
        <w:rPr>
          <w:rFonts w:hint="cs"/>
          <w:rtl/>
          <w:lang w:bidi="ar-EG"/>
        </w:rPr>
        <w:t xml:space="preserve"> </w:t>
      </w:r>
      <w:hyperlink r:id="rId8" w:history="1">
        <w:r w:rsidR="00BA08B4">
          <w:rPr>
            <w:rStyle w:val="Hyperlink"/>
            <w:rFonts w:asciiTheme="minorHAnsi" w:hAnsiTheme="minorHAnsi"/>
            <w:szCs w:val="24"/>
          </w:rPr>
          <w:t>www.itu.int/ITU-R/go/RAG</w:t>
        </w:r>
      </w:hyperlink>
      <w:r w:rsidRPr="00F94958">
        <w:rPr>
          <w:rtl/>
          <w:lang w:bidi="ar-EG"/>
        </w:rPr>
        <w:t>.</w:t>
      </w:r>
    </w:p>
    <w:p w14:paraId="5360B50E" w14:textId="77777777" w:rsidR="00C66623" w:rsidRDefault="00C66623" w:rsidP="00D02847">
      <w:pPr>
        <w:keepNext/>
        <w:keepLines/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A22CD04" w14:textId="77777777" w:rsidR="00337003" w:rsidRDefault="00337003" w:rsidP="00643E71">
      <w:pPr>
        <w:spacing w:before="960"/>
        <w:jc w:val="left"/>
        <w:rPr>
          <w:b/>
          <w:bCs/>
          <w:lang w:bidi="ar-SY"/>
        </w:rPr>
      </w:pPr>
    </w:p>
    <w:p w14:paraId="400EC7C8" w14:textId="581AE07C" w:rsidR="00C66623" w:rsidRDefault="00C66623" w:rsidP="00337003">
      <w:pPr>
        <w:spacing w:before="480"/>
        <w:jc w:val="left"/>
        <w:rPr>
          <w:rtl/>
        </w:rPr>
      </w:pPr>
      <w:r w:rsidRPr="00AB37EC">
        <w:rPr>
          <w:rFonts w:hint="cs"/>
          <w:rtl/>
        </w:rPr>
        <w:t>المرفقات</w:t>
      </w:r>
      <w:r w:rsidRPr="00D94128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1</w:t>
      </w:r>
    </w:p>
    <w:p w14:paraId="5A2FFA51" w14:textId="77777777" w:rsidR="00C66623" w:rsidRDefault="00C66623" w:rsidP="00464765">
      <w:pPr>
        <w:spacing w:line="216" w:lineRule="auto"/>
        <w:rPr>
          <w:rtl/>
        </w:rPr>
        <w:sectPr w:rsidR="00C66623" w:rsidSect="006C3242">
          <w:headerReference w:type="default" r:id="rId9"/>
          <w:headerReference w:type="firs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6335C6A" w14:textId="77777777" w:rsidR="00C66623" w:rsidRDefault="00C66623" w:rsidP="00C66623">
      <w:pPr>
        <w:pStyle w:val="AnnexNo"/>
        <w:rPr>
          <w:rtl/>
          <w:lang w:eastAsia="en-US"/>
        </w:rPr>
      </w:pPr>
      <w:r>
        <w:rPr>
          <w:rFonts w:hint="cs"/>
          <w:rtl/>
          <w:lang w:eastAsia="en-US"/>
        </w:rPr>
        <w:lastRenderedPageBreak/>
        <w:t>المرفق</w:t>
      </w:r>
    </w:p>
    <w:p w14:paraId="7B6D110A" w14:textId="607B2656" w:rsidR="00C66623" w:rsidRDefault="00C66623" w:rsidP="00C66623">
      <w:pPr>
        <w:pStyle w:val="Annextitle"/>
        <w:rPr>
          <w:rtl/>
        </w:rPr>
      </w:pPr>
      <w:r w:rsidRPr="00F50B48">
        <w:rPr>
          <w:position w:val="2"/>
          <w:rtl/>
        </w:rPr>
        <w:t xml:space="preserve">ملخص استنتاجات الاجتماع </w:t>
      </w:r>
      <w:r w:rsidR="00DE2E1E">
        <w:rPr>
          <w:rFonts w:hint="cs"/>
          <w:position w:val="2"/>
          <w:rtl/>
        </w:rPr>
        <w:t>الثلاثين</w:t>
      </w:r>
      <w:r w:rsidRPr="00F50B48">
        <w:rPr>
          <w:position w:val="2"/>
          <w:rtl/>
        </w:rPr>
        <w:t xml:space="preserve"> للفريق الاستشاري للاتصالات الراديوية</w:t>
      </w:r>
    </w:p>
    <w:p w14:paraId="2233B83A" w14:textId="35381D18" w:rsidR="00C66623" w:rsidRDefault="00C66623" w:rsidP="00643E71">
      <w:pPr>
        <w:spacing w:after="240"/>
        <w:jc w:val="center"/>
        <w:rPr>
          <w:rtl/>
          <w:lang w:eastAsia="en-US"/>
        </w:rPr>
      </w:pPr>
      <w:r>
        <w:rPr>
          <w:rFonts w:hint="cs"/>
          <w:rtl/>
        </w:rPr>
        <w:t xml:space="preserve">(المصدر: الوثيقة </w:t>
      </w:r>
      <w:hyperlink r:id="rId12" w:history="1">
        <w:r w:rsidR="00DE2E1E" w:rsidRPr="00327644">
          <w:rPr>
            <w:rStyle w:val="Hyperlink"/>
            <w:rFonts w:asciiTheme="minorHAnsi" w:hAnsiTheme="minorHAnsi" w:cstheme="minorHAnsi"/>
            <w:szCs w:val="24"/>
          </w:rPr>
          <w:t>RAG/TEMP/</w:t>
        </w:r>
        <w:r w:rsidR="00DE2E1E">
          <w:rPr>
            <w:rStyle w:val="Hyperlink"/>
            <w:rFonts w:asciiTheme="minorHAnsi" w:hAnsiTheme="minorHAnsi" w:cstheme="minorHAnsi"/>
            <w:szCs w:val="24"/>
          </w:rPr>
          <w:t>9(</w:t>
        </w:r>
        <w:r w:rsidR="00DE2E1E" w:rsidRPr="00327644">
          <w:rPr>
            <w:rStyle w:val="Hyperlink"/>
            <w:rFonts w:asciiTheme="minorHAnsi" w:hAnsiTheme="minorHAnsi" w:cstheme="minorHAnsi"/>
            <w:szCs w:val="24"/>
          </w:rPr>
          <w:t>Rev.3</w:t>
        </w:r>
      </w:hyperlink>
      <w:r w:rsidR="00DE2E1E" w:rsidRPr="00DD233E">
        <w:rPr>
          <w:rStyle w:val="Hyperlink"/>
          <w:rFonts w:asciiTheme="minorHAnsi" w:hAnsiTheme="minorHAnsi" w:cstheme="minorHAnsi"/>
          <w:color w:val="auto"/>
          <w:szCs w:val="24"/>
        </w:rPr>
        <w:t>)</w:t>
      </w:r>
      <w:r w:rsidRPr="00385A29">
        <w:rPr>
          <w:rFonts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3"/>
        <w:gridCol w:w="3144"/>
        <w:gridCol w:w="11483"/>
      </w:tblGrid>
      <w:tr w:rsidR="00C66623" w:rsidRPr="00643E71" w14:paraId="4CEF9024" w14:textId="77777777" w:rsidTr="00F74CCB">
        <w:trPr>
          <w:tblHeader/>
          <w:jc w:val="center"/>
        </w:trPr>
        <w:tc>
          <w:tcPr>
            <w:tcW w:w="1063" w:type="dxa"/>
            <w:vAlign w:val="center"/>
          </w:tcPr>
          <w:p w14:paraId="727CFE25" w14:textId="77777777" w:rsidR="00C66623" w:rsidRPr="00643E71" w:rsidRDefault="00C66623" w:rsidP="00643E7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b/>
                <w:position w:val="2"/>
                <w:highlight w:val="yellow"/>
                <w:lang w:eastAsia="en-GB"/>
              </w:rPr>
            </w:pPr>
            <w:bookmarkStart w:id="0" w:name="_Hlk68788752"/>
            <w:r w:rsidRPr="00643E71">
              <w:rPr>
                <w:rFonts w:hint="cs"/>
                <w:bCs/>
                <w:position w:val="2"/>
                <w:rtl/>
              </w:rPr>
              <w:t>بند جدول الأعمال</w:t>
            </w:r>
          </w:p>
        </w:tc>
        <w:tc>
          <w:tcPr>
            <w:tcW w:w="3144" w:type="dxa"/>
            <w:vAlign w:val="center"/>
          </w:tcPr>
          <w:p w14:paraId="402ED47E" w14:textId="77777777" w:rsidR="00C66623" w:rsidRPr="00643E71" w:rsidRDefault="00C66623" w:rsidP="00643E7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b/>
                <w:position w:val="2"/>
                <w:highlight w:val="yellow"/>
                <w:lang w:eastAsia="en-GB"/>
              </w:rPr>
            </w:pPr>
            <w:r w:rsidRPr="00643E71">
              <w:rPr>
                <w:rFonts w:hint="cs"/>
                <w:bCs/>
                <w:position w:val="2"/>
                <w:rtl/>
              </w:rPr>
              <w:t>الموضوع/الوثيقة (الوثائق)</w:t>
            </w:r>
          </w:p>
        </w:tc>
        <w:tc>
          <w:tcPr>
            <w:tcW w:w="11483" w:type="dxa"/>
            <w:vAlign w:val="center"/>
          </w:tcPr>
          <w:p w14:paraId="5F9AB3C6" w14:textId="77777777" w:rsidR="00C66623" w:rsidRPr="00643E71" w:rsidRDefault="00C66623" w:rsidP="00643E7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b/>
                <w:position w:val="2"/>
                <w:highlight w:val="yellow"/>
                <w:lang w:eastAsia="en-GB"/>
              </w:rPr>
            </w:pPr>
            <w:r w:rsidRPr="00643E71">
              <w:rPr>
                <w:rFonts w:hint="cs"/>
                <w:bCs/>
                <w:position w:val="2"/>
                <w:rtl/>
              </w:rPr>
              <w:t>الاستنتاجات</w:t>
            </w:r>
          </w:p>
        </w:tc>
      </w:tr>
      <w:tr w:rsidR="00C66623" w:rsidRPr="00643E71" w14:paraId="3717B45B" w14:textId="77777777" w:rsidTr="00F74CCB">
        <w:trPr>
          <w:jc w:val="center"/>
        </w:trPr>
        <w:tc>
          <w:tcPr>
            <w:tcW w:w="1063" w:type="dxa"/>
          </w:tcPr>
          <w:p w14:paraId="1D798D6C" w14:textId="77777777" w:rsidR="00C66623" w:rsidRPr="00643E71" w:rsidRDefault="00C66623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 w:rsidRPr="00643E71">
              <w:rPr>
                <w:position w:val="2"/>
                <w:lang w:eastAsia="en-GB"/>
              </w:rPr>
              <w:t>1</w:t>
            </w:r>
          </w:p>
        </w:tc>
        <w:tc>
          <w:tcPr>
            <w:tcW w:w="3144" w:type="dxa"/>
          </w:tcPr>
          <w:p w14:paraId="5B3321A1" w14:textId="77777777" w:rsidR="00C66623" w:rsidRPr="00643E71" w:rsidRDefault="00C66623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b/>
                <w:position w:val="2"/>
                <w:highlight w:val="yellow"/>
                <w:lang w:eastAsia="en-GB"/>
              </w:rPr>
            </w:pPr>
            <w:r w:rsidRPr="00643E71">
              <w:rPr>
                <w:position w:val="2"/>
                <w:rtl/>
              </w:rPr>
              <w:t>ملاحظات افتتاحية</w:t>
            </w:r>
          </w:p>
        </w:tc>
        <w:tc>
          <w:tcPr>
            <w:tcW w:w="11483" w:type="dxa"/>
          </w:tcPr>
          <w:p w14:paraId="539DFC92" w14:textId="1CEF3ECA" w:rsidR="00C66623" w:rsidRPr="00643E71" w:rsidRDefault="00C66623" w:rsidP="0058701F">
            <w:pPr>
              <w:pStyle w:val="Tabletexte"/>
              <w:spacing w:after="80" w:line="300" w:lineRule="exact"/>
              <w:rPr>
                <w:sz w:val="22"/>
                <w:szCs w:val="22"/>
                <w:rtl/>
              </w:rPr>
            </w:pPr>
            <w:r w:rsidRPr="00643E71">
              <w:rPr>
                <w:rFonts w:hint="cs"/>
                <w:sz w:val="22"/>
                <w:szCs w:val="22"/>
                <w:rtl/>
              </w:rPr>
              <w:t xml:space="preserve">افتتح </w:t>
            </w:r>
            <w:r w:rsidR="00F4309B" w:rsidRPr="00643E71">
              <w:rPr>
                <w:rFonts w:hint="cs"/>
                <w:sz w:val="22"/>
                <w:szCs w:val="22"/>
                <w:rtl/>
                <w:lang w:bidi="ar-SA"/>
              </w:rPr>
              <w:t xml:space="preserve">الاجتماع </w:t>
            </w:r>
            <w:r w:rsidRPr="00643E71">
              <w:rPr>
                <w:rFonts w:hint="cs"/>
                <w:sz w:val="22"/>
                <w:szCs w:val="22"/>
                <w:rtl/>
              </w:rPr>
              <w:t>رئيس</w:t>
            </w:r>
            <w:r w:rsidR="00F4309B" w:rsidRPr="00643E71">
              <w:rPr>
                <w:rFonts w:hint="cs"/>
                <w:sz w:val="22"/>
                <w:szCs w:val="22"/>
                <w:rtl/>
              </w:rPr>
              <w:t xml:space="preserve"> الفريق الاستشاري للاتصالات الراديوية</w:t>
            </w:r>
            <w:r w:rsidRPr="00643E71">
              <w:rPr>
                <w:rFonts w:hint="cs"/>
                <w:sz w:val="22"/>
                <w:szCs w:val="22"/>
                <w:rtl/>
              </w:rPr>
              <w:t>،</w:t>
            </w:r>
            <w:r w:rsidRPr="00643E71">
              <w:rPr>
                <w:sz w:val="22"/>
                <w:szCs w:val="22"/>
                <w:rtl/>
              </w:rPr>
              <w:t xml:space="preserve"> السيد دانييل </w:t>
            </w:r>
            <w:proofErr w:type="spellStart"/>
            <w:r w:rsidRPr="00643E71">
              <w:rPr>
                <w:sz w:val="22"/>
                <w:szCs w:val="22"/>
                <w:rtl/>
              </w:rPr>
              <w:t>أوبام</w:t>
            </w:r>
            <w:proofErr w:type="spellEnd"/>
            <w:r w:rsidRPr="00643E71">
              <w:rPr>
                <w:sz w:val="22"/>
                <w:szCs w:val="22"/>
                <w:rtl/>
              </w:rPr>
              <w:t xml:space="preserve"> (كينيا)</w:t>
            </w:r>
            <w:r w:rsidRPr="00643E71">
              <w:rPr>
                <w:rFonts w:hint="cs"/>
                <w:sz w:val="22"/>
                <w:szCs w:val="22"/>
                <w:rtl/>
              </w:rPr>
              <w:t>.</w:t>
            </w:r>
          </w:p>
          <w:p w14:paraId="17A0466C" w14:textId="1B7A6F19" w:rsidR="00F74CCB" w:rsidRDefault="00AB37EC" w:rsidP="0058701F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E25F0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في كلمته الافتتاحية،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أعرب</w:t>
            </w:r>
            <w:r w:rsidR="00E25F0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رئيس الفريق الاستشاري عن تقديره </w:t>
            </w:r>
            <w:r w:rsidR="003E3A88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لمشاركة مدير</w:t>
            </w:r>
            <w:r w:rsidR="00E25F0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مكتب</w:t>
            </w:r>
            <w:r w:rsidR="00E25F0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تقييس الاتصالات، </w:t>
            </w:r>
            <w:r w:rsidR="003E3A88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وذكر أن هذا الاجتماع للفريق الاستشاري هو الأخير له بعد عشر سنوات من رئاسته للفريق.</w:t>
            </w:r>
          </w:p>
          <w:p w14:paraId="0D7318B2" w14:textId="300A67DF" w:rsidR="003E1ED7" w:rsidRDefault="00AB37EC" w:rsidP="0058701F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3E1ED7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رحب مدير مكتب تقييس الاتصالات بالمشاركين وشكر الاجتماع على دعوته لمخاطبة الفريق الاستشاري</w:t>
            </w:r>
            <w:r w:rsidR="00D044A5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للاتصالات الراديوية</w:t>
            </w:r>
            <w:r w:rsidR="003E1ED7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. وشكر الفريق الاستشاري على تعاونه مع قطاع تقييس الاتصالات ودعا قطاع الاتصالات الراديوية إلى المشاركة في أنشطة قطاع تقييس الاتصالات.</w:t>
            </w:r>
          </w:p>
          <w:p w14:paraId="08A02F3C" w14:textId="7EFC5FB2" w:rsidR="00AB37EC" w:rsidRPr="00AB37EC" w:rsidRDefault="008607F0" w:rsidP="00AB37EC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 w:bidi="ar-EG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رح</w:t>
            </w:r>
            <w:r w:rsidR="00D044A5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ّ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ب مدير مكتب الاتصالات الراديوية ترحيباً حاراً بجميع المشاركين، 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بم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ن فيهم المشاركين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عن ب</w:t>
            </w:r>
            <w:r w:rsidR="00D044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ُ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عد. كما أعرب عن شكره وتقديره للسيد داني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ي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ل </w:t>
            </w:r>
            <w:proofErr w:type="spellStart"/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أوبام</w:t>
            </w:r>
            <w:proofErr w:type="spellEnd"/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الذي ترأس الفريق الاستشاري للاتصالات الراديوية لمدة 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ولايتين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ونصف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حيث تنتهي ولايته وتنتهي فترة الدراسة الحالية. وأشار المدير إلى أن اجتماع الفريق الاستشاري للاتصالات الراديوية هذا هو الأخير قبل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SY"/>
              </w:rPr>
              <w:t xml:space="preserve"> انعقاد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المؤتمر العالمي للاتصالات الراديوية القادم 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وأعرب عن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تقدير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ه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ل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عمل لجان دراسات قطاع الاتصالات الراديوية وفرق العمل وفريق المهام </w:t>
            </w:r>
            <w:r w:rsidR="009568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والاجتماع التحضيري للمؤتمر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. وأخير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اً،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أعرب أيض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اً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عن تقديره لعمل 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فريقي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العمل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ب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المراسلة ل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دى ا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لفريق الاستشاري للاتصالات الراديوية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مشير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اً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إلى أنه سيتم النظر في 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SY"/>
              </w:rPr>
              <w:t>تقريريهما</w:t>
            </w:r>
            <w:r w:rsidR="00AB37EC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خلال اجتماع الفريق الاستشاري للاتصالات الراديوية هذا.</w:t>
            </w:r>
          </w:p>
          <w:p w14:paraId="719332FB" w14:textId="06873646" w:rsidR="008607F0" w:rsidRPr="00643E71" w:rsidRDefault="00AB37EC" w:rsidP="00880D9E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lang w:eastAsia="en-GB" w:bidi="ar-EG"/>
              </w:rPr>
            </w:pP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وقدم نائب </w:t>
            </w:r>
            <w:r w:rsidR="00380D2E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الأمينة العامة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في المرة الأولى التي يخاطب فيها الفريق الاستشاري للاتصالات الراديوية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تحيات وتمنيات </w:t>
            </w:r>
            <w:r w:rsidR="00B93C3B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الأمينة العامة التي لم تتمكن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من حضور الاجتماع. وأبلغ الفريق الاستشاري أن القيادة الجديدة للاتحاد حريصة على رفع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مستوى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أداء الاتحاد - لجعل الاتحاد أكثر شفافية ومساءلة أمام أعضائه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فضلاً عن 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تعزيز الخبرة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ومعالجة المشاكل من خلال نهج قائم على الأدلة. 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وأعرب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نائب </w:t>
            </w:r>
            <w:r w:rsidR="00892776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الأمينة العامة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عن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رأيه 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في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أن تعميم مراعاة منظور </w:t>
            </w:r>
            <w:r w:rsidR="00F32D40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المساواة بين الجنسين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في الاتحاد الدولي للاتصالات يؤدي إلى نتائج إيجابية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ومع ذلك 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لا يزال يتعين القيام بالمزيد من العمل لزيادة مشاركة المرأة في</w:t>
            </w:r>
            <w:r w:rsidR="00EE22AC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 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أنشطتنا وفعالياتنا. وأشار على وجه الخصوص إلى أن مشاركة المرأة في مؤتمر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المندوبين المفوضين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لعام 2022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بلغ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ت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33 في </w:t>
            </w:r>
            <w:proofErr w:type="gramStart"/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المائة</w:t>
            </w:r>
            <w:proofErr w:type="gramEnd"/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="009835A5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بينما كانت</w:t>
            </w:r>
            <w:r w:rsidR="006C3037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مشاركة المرأة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في الاجتماع التحضيري </w:t>
            </w:r>
            <w:r w:rsidR="009835A5"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الثاني 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للمؤتمر الذي اختتم لتوه (</w:t>
            </w:r>
            <w:r w:rsidRPr="00AB37EC">
              <w:rPr>
                <w:rFonts w:eastAsia="Calibri"/>
                <w:color w:val="000000"/>
                <w:position w:val="2"/>
                <w:lang w:eastAsia="en-GB" w:bidi="ar-EG"/>
              </w:rPr>
              <w:t>CPM-23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)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مجرد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23 في المائة. 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و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نحن 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نعوّل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على دعم جميع أعضائنا لزيادة مشاركة المرأة في عمل الاتحاد الدولي للاتصالات. كما أشار نائب </w:t>
            </w:r>
            <w:r w:rsidR="0090367D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الأمينة العامة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إلى أنه منذ اعتماد القرار 70 </w:t>
            </w:r>
            <w:r w:rsidR="00F6066F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لمؤتمر المندوبين المفوضين 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في عام 1998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اعتمدت المؤتمرات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F32D40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العالمية لتنمية الاتصالات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و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الجمعيات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F32D40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العالمية لتقييس الاتصالات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اللاحقة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وحدّثت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قراراتها القطاعية المتعلقة بالمساواة بين الجنسين والتي صُممت لتلبي احتياجات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كل منها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. ومنذ ذلك الحين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،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لاحظ الاتحاد أن قطاع تنمية الاتصالات وقطاع تقييس الاتصالات قد تفوقا على قطاع الاتصالات الراديوية في زيادة مشاركة المرأة في عمل قطاع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ي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هما. ولذلك فإن قيادة الاتحاد الدولي للاتصالات تقدر تقديراً عالياً العمل الجاري 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lastRenderedPageBreak/>
              <w:t>في</w:t>
            </w:r>
            <w:r w:rsidR="0022001B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 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الفريق الاستشاري للاتصالات الراديوية من أجل وضع مشروع قرار بشأن المساواة بين الجنسين سيتم النظر فيه لاعتماده من 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جانب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جمعية </w:t>
            </w:r>
            <w:r w:rsidR="00A7353B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لاتصالات الراديوية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Pr="00AB37EC">
              <w:rPr>
                <w:rFonts w:eastAsia="Calibri"/>
                <w:color w:val="000000"/>
                <w:position w:val="2"/>
                <w:lang w:eastAsia="en-GB" w:bidi="ar-EG"/>
              </w:rPr>
              <w:t>RA-23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. واختتم</w:t>
            </w:r>
            <w:r w:rsidR="006C3037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كلمته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بتقديم أطيب تمنياته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لنجاح اجتماع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 xml:space="preserve"> </w:t>
            </w:r>
            <w:r w:rsidR="006B6AC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</w:t>
            </w:r>
            <w:r w:rsidRPr="00AB37EC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لفريق الاستشاري للاتصالات الراديوية.</w:t>
            </w:r>
          </w:p>
        </w:tc>
      </w:tr>
      <w:tr w:rsidR="00C66623" w:rsidRPr="00643E71" w14:paraId="46BE9EEB" w14:textId="77777777" w:rsidTr="00F74CCB">
        <w:trPr>
          <w:trHeight w:val="948"/>
          <w:jc w:val="center"/>
        </w:trPr>
        <w:tc>
          <w:tcPr>
            <w:tcW w:w="1063" w:type="dxa"/>
          </w:tcPr>
          <w:p w14:paraId="236ED390" w14:textId="77777777" w:rsidR="00C66623" w:rsidRPr="00643E71" w:rsidDel="002A034D" w:rsidRDefault="00C66623" w:rsidP="008A406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 w:rsidRPr="00643E71">
              <w:rPr>
                <w:position w:val="2"/>
                <w:lang w:eastAsia="en-GB"/>
              </w:rPr>
              <w:lastRenderedPageBreak/>
              <w:t>2</w:t>
            </w:r>
          </w:p>
        </w:tc>
        <w:tc>
          <w:tcPr>
            <w:tcW w:w="3144" w:type="dxa"/>
          </w:tcPr>
          <w:p w14:paraId="6DB7003E" w14:textId="77777777" w:rsidR="00C66623" w:rsidRPr="00643E71" w:rsidRDefault="00C66623" w:rsidP="008A406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highlight w:val="yellow"/>
                <w:shd w:val="clear" w:color="auto" w:fill="FFFFFF"/>
                <w:lang w:eastAsia="en-GB"/>
              </w:rPr>
            </w:pPr>
            <w:r w:rsidRPr="00643E71">
              <w:rPr>
                <w:position w:val="2"/>
                <w:rtl/>
              </w:rPr>
              <w:t>إقرار جدول الأعمال</w:t>
            </w:r>
          </w:p>
          <w:p w14:paraId="2E4394A9" w14:textId="73D082A2" w:rsidR="00C66623" w:rsidRPr="00643E71" w:rsidRDefault="00995B28" w:rsidP="008A406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</w:pPr>
            <w:hyperlink r:id="rId13" w:history="1">
              <w:r w:rsidR="008F4FC0" w:rsidRPr="00B915E0">
                <w:rPr>
                  <w:rStyle w:val="Hyperlink"/>
                  <w:rFonts w:asciiTheme="minorHAnsi" w:hAnsiTheme="minorHAnsi" w:cstheme="minorHAnsi"/>
                </w:rPr>
                <w:t>ADM/5R2</w:t>
              </w:r>
            </w:hyperlink>
          </w:p>
        </w:tc>
        <w:tc>
          <w:tcPr>
            <w:tcW w:w="11483" w:type="dxa"/>
          </w:tcPr>
          <w:p w14:paraId="71AAF67A" w14:textId="56284585" w:rsidR="00322446" w:rsidRPr="00643E71" w:rsidRDefault="00C66623" w:rsidP="008A406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spacing w:val="-4"/>
                <w:position w:val="2"/>
                <w:lang w:bidi="ar-EG"/>
              </w:rPr>
            </w:pPr>
            <w:r w:rsidRPr="00643E71">
              <w:rPr>
                <w:rFonts w:hint="cs"/>
                <w:spacing w:val="-4"/>
                <w:position w:val="2"/>
                <w:rtl/>
              </w:rPr>
              <w:t xml:space="preserve">اعتُمد مشروع جدول الأعمال الوارد في الوثيقة </w:t>
            </w:r>
            <w:r w:rsidR="008F4FC0" w:rsidRPr="00381E53">
              <w:rPr>
                <w:rFonts w:asciiTheme="minorHAnsi" w:hAnsiTheme="minorHAnsi" w:cstheme="minorBidi"/>
              </w:rPr>
              <w:t>RAG/ADM/5</w:t>
            </w:r>
            <w:r w:rsidR="008F4FC0">
              <w:rPr>
                <w:rFonts w:asciiTheme="minorHAnsi" w:hAnsiTheme="minorHAnsi" w:cstheme="minorBidi"/>
              </w:rPr>
              <w:t>(</w:t>
            </w:r>
            <w:r w:rsidR="008F4FC0" w:rsidRPr="00381E53">
              <w:rPr>
                <w:rFonts w:asciiTheme="minorHAnsi" w:hAnsiTheme="minorHAnsi" w:cstheme="minorBidi"/>
              </w:rPr>
              <w:t>R</w:t>
            </w:r>
            <w:r w:rsidR="008F4FC0">
              <w:rPr>
                <w:rFonts w:asciiTheme="minorHAnsi" w:hAnsiTheme="minorHAnsi" w:cstheme="minorBidi"/>
              </w:rPr>
              <w:t>ev.</w:t>
            </w:r>
            <w:r w:rsidR="008F4FC0" w:rsidRPr="00381E53">
              <w:rPr>
                <w:rFonts w:asciiTheme="minorHAnsi" w:hAnsiTheme="minorHAnsi" w:cstheme="minorBidi"/>
              </w:rPr>
              <w:t>2</w:t>
            </w:r>
            <w:r w:rsidR="008F4FC0">
              <w:rPr>
                <w:rFonts w:asciiTheme="minorHAnsi" w:hAnsiTheme="minorHAnsi" w:cstheme="minorBidi"/>
              </w:rPr>
              <w:t>)</w:t>
            </w:r>
            <w:r w:rsidR="008F4FC0">
              <w:rPr>
                <w:rFonts w:asciiTheme="minorHAnsi" w:hAnsiTheme="minorHAnsi" w:cstheme="minorBidi" w:hint="cs"/>
                <w:rtl/>
              </w:rPr>
              <w:t xml:space="preserve"> </w:t>
            </w:r>
            <w:r w:rsidRPr="00643E71">
              <w:rPr>
                <w:rFonts w:hint="cs"/>
                <w:spacing w:val="-4"/>
                <w:position w:val="2"/>
                <w:rtl/>
                <w:lang w:bidi="ar-EG"/>
              </w:rPr>
              <w:t>بدون تغيير</w:t>
            </w:r>
            <w:r w:rsidR="00A534A6" w:rsidRPr="00643E71">
              <w:rPr>
                <w:rFonts w:hint="cs"/>
                <w:spacing w:val="-4"/>
                <w:position w:val="2"/>
                <w:rtl/>
                <w:lang w:bidi="ar-EG"/>
              </w:rPr>
              <w:t xml:space="preserve">، </w:t>
            </w:r>
            <w:r w:rsidR="00322446" w:rsidRPr="00643E71">
              <w:rPr>
                <w:rFonts w:hint="cs"/>
                <w:spacing w:val="-4"/>
                <w:position w:val="2"/>
                <w:rtl/>
                <w:lang w:eastAsia="en-GB"/>
              </w:rPr>
              <w:t>ب</w:t>
            </w:r>
            <w:r w:rsidR="00322446" w:rsidRPr="00643E71">
              <w:rPr>
                <w:spacing w:val="-4"/>
                <w:position w:val="2"/>
                <w:rtl/>
                <w:lang w:eastAsia="en-GB"/>
              </w:rPr>
              <w:t xml:space="preserve">شرط </w:t>
            </w:r>
            <w:r w:rsidR="00322446" w:rsidRPr="00643E71">
              <w:rPr>
                <w:rFonts w:hint="cs"/>
                <w:spacing w:val="-4"/>
                <w:position w:val="2"/>
                <w:rtl/>
                <w:lang w:eastAsia="en-GB"/>
              </w:rPr>
              <w:t>العمل به في إطار تطبيق</w:t>
            </w:r>
            <w:r w:rsidR="00322446" w:rsidRPr="00643E71">
              <w:rPr>
                <w:spacing w:val="-4"/>
                <w:position w:val="2"/>
                <w:rtl/>
                <w:lang w:eastAsia="en-GB"/>
              </w:rPr>
              <w:t xml:space="preserve"> </w:t>
            </w:r>
            <w:r w:rsidR="006C3037">
              <w:rPr>
                <w:rFonts w:hint="cs"/>
                <w:spacing w:val="-4"/>
                <w:position w:val="2"/>
                <w:rtl/>
                <w:lang w:eastAsia="en-GB"/>
              </w:rPr>
              <w:t>ا</w:t>
            </w:r>
            <w:r w:rsidR="00322446" w:rsidRPr="00643E71">
              <w:rPr>
                <w:spacing w:val="-4"/>
                <w:position w:val="2"/>
                <w:rtl/>
                <w:lang w:eastAsia="en-GB"/>
              </w:rPr>
              <w:t xml:space="preserve">لمادة </w:t>
            </w:r>
            <w:r w:rsidR="00870013" w:rsidRPr="00870013">
              <w:rPr>
                <w:spacing w:val="-4"/>
                <w:position w:val="2"/>
                <w:lang w:eastAsia="en-GB"/>
              </w:rPr>
              <w:t>11A</w:t>
            </w:r>
            <w:r w:rsidR="00322446" w:rsidRPr="00870013">
              <w:rPr>
                <w:spacing w:val="-4"/>
                <w:position w:val="2"/>
                <w:rtl/>
                <w:lang w:eastAsia="en-GB"/>
              </w:rPr>
              <w:t xml:space="preserve"> </w:t>
            </w:r>
            <w:r w:rsidR="00322446" w:rsidRPr="00643E71">
              <w:rPr>
                <w:spacing w:val="-4"/>
                <w:position w:val="2"/>
                <w:rtl/>
                <w:lang w:eastAsia="en-GB"/>
              </w:rPr>
              <w:t>من الاتفاقية تطبيقاً صارماً.</w:t>
            </w:r>
          </w:p>
        </w:tc>
      </w:tr>
      <w:tr w:rsidR="00C66623" w:rsidRPr="00643E71" w14:paraId="475A5BD6" w14:textId="77777777" w:rsidTr="009C5394">
        <w:trPr>
          <w:jc w:val="center"/>
        </w:trPr>
        <w:tc>
          <w:tcPr>
            <w:tcW w:w="1063" w:type="dxa"/>
          </w:tcPr>
          <w:p w14:paraId="19E37185" w14:textId="77777777" w:rsidR="00C66623" w:rsidRPr="00643E71" w:rsidRDefault="00C66623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 w:rsidRPr="00643E71">
              <w:rPr>
                <w:position w:val="2"/>
                <w:lang w:eastAsia="en-GB"/>
              </w:rPr>
              <w:t>3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7704F38A" w14:textId="77777777" w:rsidR="00C66623" w:rsidRDefault="008D6701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643E71">
              <w:rPr>
                <w:rFonts w:hint="cs"/>
                <w:position w:val="2"/>
                <w:rtl/>
              </w:rPr>
              <w:t xml:space="preserve">التقرير المقدَّم إلى </w:t>
            </w:r>
            <w:r w:rsidRPr="00643E71">
              <w:rPr>
                <w:position w:val="2"/>
                <w:rtl/>
              </w:rPr>
              <w:t xml:space="preserve">الاجتماع </w:t>
            </w:r>
            <w:r w:rsidR="003B3E7F">
              <w:rPr>
                <w:rFonts w:hint="cs"/>
                <w:position w:val="2"/>
                <w:rtl/>
              </w:rPr>
              <w:t>الثلاثين</w:t>
            </w:r>
            <w:r w:rsidRPr="00643E71">
              <w:rPr>
                <w:position w:val="2"/>
                <w:rtl/>
              </w:rPr>
              <w:t xml:space="preserve"> للفريق الاستشاري للاتصالات الراديوية</w:t>
            </w:r>
          </w:p>
          <w:p w14:paraId="61FF6BBD" w14:textId="13FFDE1C" w:rsidR="003B3E7F" w:rsidRPr="00643E71" w:rsidRDefault="00995B28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highlight w:val="yellow"/>
                <w:lang w:eastAsia="en-GB"/>
              </w:rPr>
            </w:pPr>
            <w:hyperlink r:id="rId14" w:history="1">
              <w:r w:rsidR="003B3E7F" w:rsidRPr="006F4449">
                <w:rPr>
                  <w:rStyle w:val="Hyperlink"/>
                  <w:rFonts w:asciiTheme="minorHAnsi" w:hAnsiTheme="minorHAnsi" w:cstheme="minorHAnsi"/>
                </w:rPr>
                <w:t>58R1</w:t>
              </w:r>
            </w:hyperlink>
          </w:p>
        </w:tc>
        <w:tc>
          <w:tcPr>
            <w:tcW w:w="11483" w:type="dxa"/>
            <w:tcBorders>
              <w:bottom w:val="single" w:sz="4" w:space="0" w:color="auto"/>
            </w:tcBorders>
          </w:tcPr>
          <w:p w14:paraId="3D858C0B" w14:textId="7447D58E" w:rsidR="00C66623" w:rsidRPr="00DA1243" w:rsidRDefault="008D6701" w:rsidP="00BE006B">
            <w:pPr>
              <w:pStyle w:val="Tabletexte"/>
              <w:spacing w:after="80" w:line="300" w:lineRule="exact"/>
              <w:rPr>
                <w:sz w:val="22"/>
                <w:szCs w:val="22"/>
                <w:lang w:bidi="ar-SA"/>
              </w:rPr>
            </w:pPr>
            <w:r w:rsidRPr="00643E71">
              <w:rPr>
                <w:rFonts w:hint="cs"/>
                <w:sz w:val="22"/>
                <w:szCs w:val="22"/>
                <w:rtl/>
              </w:rPr>
              <w:t>أخذ</w:t>
            </w:r>
            <w:r w:rsidR="00C66623" w:rsidRPr="00643E7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C66623" w:rsidRPr="00643E71">
              <w:rPr>
                <w:sz w:val="22"/>
                <w:szCs w:val="22"/>
                <w:rtl/>
              </w:rPr>
              <w:t>الفريق الاستشاري للاتصالات الراديوية</w:t>
            </w:r>
            <w:r w:rsidR="00C66623" w:rsidRPr="00643E71">
              <w:rPr>
                <w:rFonts w:hint="cs"/>
                <w:sz w:val="22"/>
                <w:szCs w:val="22"/>
                <w:rtl/>
              </w:rPr>
              <w:t xml:space="preserve"> علماً </w:t>
            </w:r>
            <w:r w:rsidR="00A65771" w:rsidRPr="00643E71">
              <w:rPr>
                <w:rFonts w:hint="cs"/>
                <w:sz w:val="22"/>
                <w:szCs w:val="22"/>
                <w:rtl/>
              </w:rPr>
              <w:t>ب</w:t>
            </w:r>
            <w:r w:rsidR="00A65771" w:rsidRPr="00643E71">
              <w:rPr>
                <w:sz w:val="22"/>
                <w:szCs w:val="22"/>
                <w:rtl/>
              </w:rPr>
              <w:t>تقديم تقرير المدير إلى الاجتماع على النحو الوارد في</w:t>
            </w:r>
            <w:r w:rsidR="00B80C84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F18A8" w:rsidRPr="00643E71">
              <w:rPr>
                <w:rFonts w:hint="cs"/>
                <w:sz w:val="22"/>
                <w:szCs w:val="22"/>
                <w:rtl/>
              </w:rPr>
              <w:t xml:space="preserve">الوثيقة </w:t>
            </w:r>
            <w:r w:rsidR="006F18A8" w:rsidRPr="00643E71">
              <w:rPr>
                <w:sz w:val="22"/>
                <w:szCs w:val="22"/>
              </w:rPr>
              <w:t>RAG/</w:t>
            </w:r>
            <w:r w:rsidR="004041B9">
              <w:rPr>
                <w:sz w:val="22"/>
                <w:szCs w:val="22"/>
              </w:rPr>
              <w:t>58</w:t>
            </w:r>
            <w:r w:rsidR="006F18A8" w:rsidRPr="00643E71">
              <w:rPr>
                <w:sz w:val="22"/>
                <w:szCs w:val="22"/>
              </w:rPr>
              <w:t>(Rev</w:t>
            </w:r>
            <w:r w:rsidR="00B80C84" w:rsidRPr="00DA519B">
              <w:rPr>
                <w:sz w:val="22"/>
                <w:szCs w:val="22"/>
              </w:rPr>
              <w:t>.</w:t>
            </w:r>
            <w:r w:rsidR="006F18A8" w:rsidRPr="00643E71">
              <w:rPr>
                <w:sz w:val="22"/>
                <w:szCs w:val="22"/>
              </w:rPr>
              <w:t>1)</w:t>
            </w:r>
            <w:r w:rsidR="006F18A8" w:rsidRPr="00643E71">
              <w:rPr>
                <w:rFonts w:hint="cs"/>
                <w:sz w:val="22"/>
                <w:szCs w:val="22"/>
                <w:rtl/>
              </w:rPr>
              <w:t>.</w:t>
            </w:r>
            <w:r w:rsidR="000A1D14">
              <w:rPr>
                <w:sz w:val="22"/>
                <w:szCs w:val="22"/>
              </w:rPr>
              <w:t xml:space="preserve">  </w:t>
            </w:r>
          </w:p>
        </w:tc>
      </w:tr>
      <w:tr w:rsidR="0029084E" w:rsidRPr="00643E71" w14:paraId="185F9A0F" w14:textId="77777777" w:rsidTr="009C5394">
        <w:trPr>
          <w:jc w:val="center"/>
        </w:trPr>
        <w:tc>
          <w:tcPr>
            <w:tcW w:w="1063" w:type="dxa"/>
          </w:tcPr>
          <w:p w14:paraId="13D2912E" w14:textId="26A60213" w:rsidR="0029084E" w:rsidRPr="00643E71" w:rsidRDefault="0029084E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>
              <w:rPr>
                <w:position w:val="2"/>
                <w:lang w:eastAsia="en-GB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bottom w:val="nil"/>
            </w:tcBorders>
          </w:tcPr>
          <w:p w14:paraId="2AD4CA73" w14:textId="77777777" w:rsidR="0029084E" w:rsidRDefault="0029084E" w:rsidP="00D03B7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نتائج تتعلق بمؤتمر المندوبين المفوضين لعام </w:t>
            </w:r>
            <w:r>
              <w:rPr>
                <w:position w:val="2"/>
                <w:lang w:bidi="ar-EG"/>
              </w:rPr>
              <w:t>2022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lang w:bidi="ar-EG"/>
              </w:rPr>
              <w:t>(PP-22)</w:t>
            </w:r>
          </w:p>
          <w:p w14:paraId="10183DFF" w14:textId="42A1E4BA" w:rsidR="0029084E" w:rsidRPr="00643E71" w:rsidRDefault="00995B28" w:rsidP="00D03B7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bidi="ar-EG"/>
              </w:rPr>
            </w:pPr>
            <w:hyperlink r:id="rId15" w:history="1">
              <w:r w:rsidR="0029084E" w:rsidRPr="006F4449">
                <w:rPr>
                  <w:rStyle w:val="Hyperlink"/>
                  <w:rFonts w:asciiTheme="minorHAnsi" w:hAnsiTheme="minorHAnsi" w:cstheme="minorHAnsi"/>
                </w:rPr>
                <w:t>58R1</w:t>
              </w:r>
            </w:hyperlink>
            <w:r w:rsidR="0029084E" w:rsidRPr="0029084E">
              <w:rPr>
                <w:rStyle w:val="Hyperlink"/>
                <w:color w:val="auto"/>
                <w:u w:val="none"/>
                <w:rtl/>
                <w:lang w:bidi="ar-EG"/>
              </w:rPr>
              <w:t xml:space="preserve"> (الفقرة </w:t>
            </w:r>
            <w:r w:rsidR="0029084E" w:rsidRPr="0029084E">
              <w:rPr>
                <w:rStyle w:val="Hyperlink"/>
                <w:color w:val="auto"/>
                <w:u w:val="none"/>
                <w:lang w:bidi="ar-EG"/>
              </w:rPr>
              <w:t>1.2</w:t>
            </w:r>
            <w:r w:rsidR="0029084E" w:rsidRPr="0029084E">
              <w:rPr>
                <w:rStyle w:val="Hyperlink"/>
                <w:rFonts w:asciiTheme="minorHAnsi" w:hAnsiTheme="minorHAnsi" w:cstheme="minorHAnsi" w:hint="cs"/>
                <w:color w:val="auto"/>
                <w:u w:val="none"/>
                <w:rtl/>
                <w:lang w:bidi="ar-EG"/>
              </w:rPr>
              <w:t>)</w:t>
            </w:r>
          </w:p>
        </w:tc>
        <w:tc>
          <w:tcPr>
            <w:tcW w:w="11483" w:type="dxa"/>
            <w:tcBorders>
              <w:top w:val="single" w:sz="4" w:space="0" w:color="auto"/>
              <w:bottom w:val="nil"/>
            </w:tcBorders>
          </w:tcPr>
          <w:p w14:paraId="0D0F2087" w14:textId="2A574631" w:rsidR="0029084E" w:rsidRPr="00643E71" w:rsidRDefault="00580859" w:rsidP="00BE006B">
            <w:pPr>
              <w:pStyle w:val="Tabletexte"/>
              <w:spacing w:after="80" w:line="300" w:lineRule="exac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sz w:val="22"/>
                <w:szCs w:val="22"/>
                <w:rtl/>
                <w:lang w:bidi="ar-EG"/>
              </w:rPr>
              <w:t>أخذ الفريق الاستشاري علماً بالتقرير وب</w:t>
            </w:r>
            <w:r w:rsidR="00143483">
              <w:rPr>
                <w:rFonts w:hint="cs"/>
                <w:sz w:val="22"/>
                <w:szCs w:val="22"/>
                <w:rtl/>
                <w:lang w:bidi="ar-EG"/>
              </w:rPr>
              <w:t>ال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دعوة من البرازيل للإدارات المهتمة بتقديم مساهمات إلى جمعية الاتصالات الراديوية لعام </w:t>
            </w:r>
            <w:r>
              <w:rPr>
                <w:sz w:val="22"/>
                <w:szCs w:val="22"/>
                <w:lang w:bidi="ar-EG"/>
              </w:rPr>
              <w:t>2023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لمعالجة الفقرة </w:t>
            </w:r>
            <w:r>
              <w:rPr>
                <w:sz w:val="22"/>
                <w:szCs w:val="22"/>
                <w:lang w:bidi="ar-EG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من "</w:t>
            </w:r>
            <w:r w:rsidRPr="00580859">
              <w:rPr>
                <w:rFonts w:hint="cs"/>
                <w:i/>
                <w:iCs/>
                <w:sz w:val="22"/>
                <w:szCs w:val="22"/>
                <w:rtl/>
                <w:lang w:bidi="ar-EG"/>
              </w:rPr>
              <w:t>يقرر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" </w:t>
            </w:r>
            <w:r w:rsidR="00F96BAA">
              <w:rPr>
                <w:rFonts w:hint="cs"/>
                <w:sz w:val="22"/>
                <w:szCs w:val="22"/>
                <w:rtl/>
                <w:lang w:bidi="ar-EG"/>
              </w:rPr>
              <w:t xml:space="preserve">في 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القرار </w:t>
            </w:r>
            <w:r>
              <w:rPr>
                <w:sz w:val="22"/>
                <w:szCs w:val="22"/>
                <w:lang w:bidi="ar-EG"/>
              </w:rPr>
              <w:t>219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(بوخارست، </w:t>
            </w:r>
            <w:r>
              <w:rPr>
                <w:sz w:val="22"/>
                <w:szCs w:val="22"/>
                <w:lang w:bidi="ar-EG"/>
              </w:rPr>
              <w:t>2022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).</w:t>
            </w:r>
          </w:p>
        </w:tc>
      </w:tr>
      <w:tr w:rsidR="007F447C" w:rsidRPr="00643E71" w14:paraId="66E7EA4B" w14:textId="77777777" w:rsidTr="00911A5F">
        <w:trPr>
          <w:jc w:val="center"/>
        </w:trPr>
        <w:tc>
          <w:tcPr>
            <w:tcW w:w="1063" w:type="dxa"/>
          </w:tcPr>
          <w:p w14:paraId="6BBFEAE4" w14:textId="3C835FFE" w:rsidR="007F447C" w:rsidRDefault="007F447C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>
              <w:rPr>
                <w:position w:val="2"/>
                <w:lang w:eastAsia="en-GB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6" w:space="0" w:color="auto"/>
            </w:tcBorders>
          </w:tcPr>
          <w:p w14:paraId="44B91B51" w14:textId="77777777" w:rsidR="007F447C" w:rsidRDefault="007F447C" w:rsidP="00D03B7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مسائل تتعلق بدورة المجلس لعام </w:t>
            </w:r>
            <w:r>
              <w:rPr>
                <w:position w:val="2"/>
                <w:lang w:bidi="ar-EG"/>
              </w:rPr>
              <w:t>2023</w:t>
            </w:r>
          </w:p>
          <w:p w14:paraId="3CA312CE" w14:textId="711BAC15" w:rsidR="007F447C" w:rsidRDefault="00995B28" w:rsidP="00D03B7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bidi="ar-EG"/>
              </w:rPr>
            </w:pPr>
            <w:hyperlink r:id="rId16" w:history="1">
              <w:r w:rsidR="007F447C" w:rsidRPr="006F4449">
                <w:rPr>
                  <w:rStyle w:val="Hyperlink"/>
                  <w:rFonts w:asciiTheme="minorHAnsi" w:hAnsiTheme="minorHAnsi" w:cstheme="minorHAnsi"/>
                </w:rPr>
                <w:t>58R1</w:t>
              </w:r>
            </w:hyperlink>
            <w:r w:rsidR="007F447C" w:rsidRPr="0029084E">
              <w:rPr>
                <w:rStyle w:val="Hyperlink"/>
                <w:color w:val="auto"/>
                <w:u w:val="none"/>
                <w:rtl/>
                <w:lang w:bidi="ar-EG"/>
              </w:rPr>
              <w:t xml:space="preserve"> (الفقرة </w:t>
            </w:r>
            <w:r w:rsidR="007F447C">
              <w:rPr>
                <w:rStyle w:val="Hyperlink"/>
                <w:color w:val="auto"/>
                <w:u w:val="none"/>
                <w:lang w:bidi="ar-EG"/>
              </w:rPr>
              <w:t>2</w:t>
            </w:r>
            <w:r w:rsidR="007F447C" w:rsidRPr="0029084E">
              <w:rPr>
                <w:rStyle w:val="Hyperlink"/>
                <w:color w:val="auto"/>
                <w:u w:val="none"/>
                <w:lang w:bidi="ar-EG"/>
              </w:rPr>
              <w:t>.2</w:t>
            </w:r>
            <w:r w:rsidR="007F447C" w:rsidRPr="0029084E">
              <w:rPr>
                <w:rStyle w:val="Hyperlink"/>
                <w:rFonts w:asciiTheme="minorHAnsi" w:hAnsiTheme="minorHAnsi" w:cstheme="minorHAnsi" w:hint="cs"/>
                <w:color w:val="auto"/>
                <w:u w:val="none"/>
                <w:rtl/>
                <w:lang w:bidi="ar-EG"/>
              </w:rPr>
              <w:t>)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6" w:space="0" w:color="auto"/>
            </w:tcBorders>
          </w:tcPr>
          <w:p w14:paraId="6FB9E29D" w14:textId="3E2E5643" w:rsidR="00F96BAA" w:rsidRPr="00F96BAA" w:rsidRDefault="001D1C75" w:rsidP="00F96BAA">
            <w:pPr>
              <w:pStyle w:val="Tabletexte"/>
              <w:spacing w:after="80" w:line="300" w:lineRule="exac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أخذ الفريق الاستشاري علماً بالمعلومات التي قدمها مدير مكتب الاتصالات الراديوية عن 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القضايا المتعلقة بمعالجة </w:t>
            </w:r>
            <w:r w:rsidR="002B57A0" w:rsidRPr="00F96BAA">
              <w:rPr>
                <w:sz w:val="22"/>
                <w:szCs w:val="22"/>
                <w:rtl/>
                <w:lang w:bidi="ar-EG"/>
              </w:rPr>
              <w:t>بطاقات التبليغ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 xml:space="preserve"> عن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</w:t>
            </w:r>
            <w:r w:rsidR="00F32D40">
              <w:rPr>
                <w:rFonts w:hint="cs"/>
                <w:sz w:val="22"/>
                <w:szCs w:val="22"/>
                <w:rtl/>
                <w:lang w:bidi="ar-EG"/>
              </w:rPr>
              <w:t>الشبكات الساتلية</w:t>
            </w:r>
            <w:r w:rsidR="009568A5">
              <w:rPr>
                <w:sz w:val="22"/>
                <w:szCs w:val="22"/>
                <w:rtl/>
                <w:lang w:bidi="ar-EG"/>
              </w:rPr>
              <w:t>،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بما في ذلك صعوبة معالجة بطاقات التبليغ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 xml:space="preserve"> عن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آلاف </w:t>
            </w:r>
            <w:r w:rsidR="002B57A0">
              <w:rPr>
                <w:sz w:val="22"/>
                <w:szCs w:val="22"/>
                <w:rtl/>
                <w:lang w:bidi="ar-EG"/>
              </w:rPr>
              <w:t>السواتل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دون 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>توفر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الوقت اللازم لمواصلة تطوير أدوات برمجيات مكتب الاتصالات الراديوية. </w:t>
            </w:r>
            <w:r w:rsidR="002B57A0">
              <w:rPr>
                <w:rFonts w:hint="cs"/>
                <w:sz w:val="22"/>
                <w:szCs w:val="22"/>
                <w:rtl/>
              </w:rPr>
              <w:t>و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وافق الفريق الاستشاري على أن مكتب الاتصالات الراديوية يفتقر إلى الموارد المخصصة الكافية اللازمة 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>لتطوير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وتحديث تطبيقات برمجيات مكتب الاتصالات الراديوية المستخدمة في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 xml:space="preserve"> معالجة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بطاقات التبليغ الساتلية والأرضية. 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>و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>ناقش الفريق الاستشاري أيض</w:t>
            </w:r>
            <w:r w:rsidR="009568A5">
              <w:rPr>
                <w:sz w:val="22"/>
                <w:szCs w:val="22"/>
                <w:rtl/>
                <w:lang w:bidi="ar-EG"/>
              </w:rPr>
              <w:t>اً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>ال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>نتائج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 xml:space="preserve"> التي تمخض عنها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</w:t>
            </w:r>
            <w:r w:rsidR="002B57A0">
              <w:rPr>
                <w:rFonts w:hint="cs"/>
                <w:sz w:val="22"/>
                <w:szCs w:val="22"/>
                <w:rtl/>
                <w:lang w:bidi="ar-EG"/>
              </w:rPr>
              <w:t>ال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>مجلس</w:t>
            </w:r>
            <w:r w:rsidR="001F0E9C">
              <w:rPr>
                <w:rFonts w:hint="cs"/>
                <w:sz w:val="22"/>
                <w:szCs w:val="22"/>
                <w:rtl/>
                <w:lang w:bidi="ar-EG"/>
              </w:rPr>
              <w:t xml:space="preserve"> في دورته لعام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2022 فيما يتعلق بمراجعة منهجية استرداد التكاليف وإمكانية</w:t>
            </w:r>
            <w:r w:rsidR="003A026F">
              <w:rPr>
                <w:rFonts w:hint="cs"/>
                <w:sz w:val="22"/>
                <w:szCs w:val="22"/>
                <w:rtl/>
                <w:lang w:bidi="ar-EG"/>
              </w:rPr>
              <w:t xml:space="preserve"> قيام المكتب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</w:t>
            </w:r>
            <w:r w:rsidR="003A026F">
              <w:rPr>
                <w:rFonts w:hint="cs"/>
                <w:sz w:val="22"/>
                <w:szCs w:val="22"/>
                <w:rtl/>
                <w:lang w:bidi="ar-EG"/>
              </w:rPr>
              <w:t>ب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>إنشاء صندوق لتطوير البرمجيات.</w:t>
            </w:r>
          </w:p>
          <w:p w14:paraId="57154AEA" w14:textId="3DCBE06F" w:rsidR="00911A5F" w:rsidRDefault="002B57A0" w:rsidP="006D384C">
            <w:pPr>
              <w:pStyle w:val="Tabletexte"/>
              <w:spacing w:after="80" w:line="300" w:lineRule="exac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sz w:val="22"/>
                <w:szCs w:val="22"/>
                <w:rtl/>
                <w:lang w:bidi="ar-EG"/>
              </w:rPr>
              <w:t>وأشار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الفريق الاستشاري 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على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المدير بأن يطلب من </w:t>
            </w:r>
            <w:r w:rsidR="00C41BCE">
              <w:rPr>
                <w:rFonts w:hint="cs"/>
                <w:sz w:val="22"/>
                <w:szCs w:val="22"/>
                <w:rtl/>
                <w:lang w:bidi="ar-EG"/>
              </w:rPr>
              <w:t>المجلس في دورته لعام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2023 إعادة تنشيط فريق الخبراء الذي يتناول </w:t>
            </w:r>
            <w:r w:rsidR="005603A3">
              <w:rPr>
                <w:rFonts w:hint="cs"/>
                <w:sz w:val="22"/>
                <w:szCs w:val="22"/>
                <w:rtl/>
                <w:lang w:bidi="ar-EG"/>
              </w:rPr>
              <w:t>المقرر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482 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الصادر عن المجلس 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>(</w:t>
            </w:r>
            <w:r w:rsidR="0052207E">
              <w:rPr>
                <w:rFonts w:hint="cs"/>
                <w:sz w:val="22"/>
                <w:szCs w:val="22"/>
                <w:rtl/>
                <w:lang w:bidi="ar-EG"/>
              </w:rPr>
              <w:t>المعَّدل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في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2021) حتى يتمكن من بدء عمله نحو تقديم توصية إلى </w:t>
            </w:r>
            <w:r w:rsidR="0052207E">
              <w:rPr>
                <w:rFonts w:hint="cs"/>
                <w:sz w:val="22"/>
                <w:szCs w:val="22"/>
                <w:rtl/>
                <w:lang w:bidi="ar-EG"/>
              </w:rPr>
              <w:t>المجلس في دورته لعام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2024 بشأن التكاليف المتزايدة التي يتكبدها مكتب الاتصالات الراديوية 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جراء بطاقات التبليغ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التي يبلغ حجمها و/أو تعقيد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ها</w:t>
            </w:r>
            <w:r w:rsidR="009568A5">
              <w:rPr>
                <w:sz w:val="22"/>
                <w:szCs w:val="22"/>
                <w:rtl/>
                <w:lang w:bidi="ar-EG"/>
              </w:rPr>
              <w:t>،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بالإضافة إلى إعادة تقديم نفس النظام</w:t>
            </w:r>
            <w:r w:rsidR="009568A5">
              <w:rPr>
                <w:sz w:val="22"/>
                <w:szCs w:val="22"/>
                <w:rtl/>
                <w:lang w:bidi="ar-EG"/>
              </w:rPr>
              <w:t>،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</w:t>
            </w:r>
            <w:r w:rsidR="00A0026F">
              <w:rPr>
                <w:rFonts w:hint="cs"/>
                <w:sz w:val="22"/>
                <w:szCs w:val="22"/>
                <w:rtl/>
                <w:lang w:bidi="ar-EG"/>
              </w:rPr>
              <w:t>حداً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</w:t>
            </w:r>
            <w:r w:rsidR="00A0026F">
              <w:rPr>
                <w:rFonts w:hint="cs"/>
                <w:sz w:val="22"/>
                <w:szCs w:val="22"/>
                <w:rtl/>
                <w:lang w:bidi="ar-EG"/>
              </w:rPr>
              <w:t>بحيث تعجز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 المنهجية الحالية </w:t>
            </w:r>
            <w:r w:rsidR="00A0026F">
              <w:rPr>
                <w:rFonts w:hint="cs"/>
                <w:sz w:val="22"/>
                <w:szCs w:val="22"/>
                <w:rtl/>
                <w:lang w:bidi="ar-EG"/>
              </w:rPr>
              <w:t xml:space="preserve">عن تحديد 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 xml:space="preserve">تكاليفها </w:t>
            </w:r>
            <w:r w:rsidR="003A026F">
              <w:rPr>
                <w:rFonts w:hint="cs"/>
                <w:sz w:val="22"/>
                <w:szCs w:val="22"/>
                <w:rtl/>
                <w:lang w:bidi="ar-EG"/>
              </w:rPr>
              <w:t>على وجه الدقة</w:t>
            </w:r>
            <w:r w:rsidR="00F96BAA" w:rsidRPr="00F96BAA">
              <w:rPr>
                <w:sz w:val="22"/>
                <w:szCs w:val="22"/>
                <w:rtl/>
                <w:lang w:bidi="ar-EG"/>
              </w:rPr>
              <w:t>.</w:t>
            </w:r>
          </w:p>
        </w:tc>
      </w:tr>
      <w:tr w:rsidR="00F96BAA" w:rsidRPr="00643E71" w14:paraId="699E4B1E" w14:textId="77777777" w:rsidTr="004A06D0">
        <w:trPr>
          <w:jc w:val="center"/>
        </w:trPr>
        <w:tc>
          <w:tcPr>
            <w:tcW w:w="1063" w:type="dxa"/>
            <w:vMerge w:val="restart"/>
          </w:tcPr>
          <w:p w14:paraId="037680CC" w14:textId="77777777" w:rsidR="00F96BAA" w:rsidRPr="00643E71" w:rsidRDefault="00F96BAA" w:rsidP="00911A5F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 w:rsidRPr="00643E71">
              <w:rPr>
                <w:position w:val="2"/>
                <w:lang w:eastAsia="en-GB"/>
              </w:rPr>
              <w:lastRenderedPageBreak/>
              <w:t>6</w:t>
            </w:r>
          </w:p>
        </w:tc>
        <w:tc>
          <w:tcPr>
            <w:tcW w:w="14627" w:type="dxa"/>
            <w:gridSpan w:val="2"/>
            <w:tcBorders>
              <w:bottom w:val="single" w:sz="4" w:space="0" w:color="auto"/>
            </w:tcBorders>
          </w:tcPr>
          <w:p w14:paraId="75BCDE05" w14:textId="4631744C" w:rsidR="00F96BAA" w:rsidRPr="00143483" w:rsidRDefault="00F96BAA" w:rsidP="007F38B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spacing w:val="-2"/>
                <w:position w:val="2"/>
                <w:lang w:val="en-GB" w:eastAsia="en-GB"/>
              </w:rPr>
            </w:pP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 xml:space="preserve">تنفيذ قرارات جمعية </w:t>
            </w:r>
            <w:r w:rsidR="00A7353B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>ا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 xml:space="preserve">لاتصالات الراديوية لعام </w:t>
            </w:r>
            <w:r>
              <w:rPr>
                <w:color w:val="000000"/>
                <w:position w:val="2"/>
                <w:shd w:val="clear" w:color="auto" w:fill="FFFFFF"/>
                <w:lang w:eastAsia="en-GB"/>
              </w:rPr>
              <w:t>2019</w:t>
            </w:r>
          </w:p>
        </w:tc>
      </w:tr>
      <w:tr w:rsidR="009C5394" w:rsidRPr="00643E71" w14:paraId="11CC949C" w14:textId="77777777" w:rsidTr="008252C9">
        <w:trPr>
          <w:jc w:val="center"/>
        </w:trPr>
        <w:tc>
          <w:tcPr>
            <w:tcW w:w="1063" w:type="dxa"/>
            <w:vMerge/>
          </w:tcPr>
          <w:p w14:paraId="17738775" w14:textId="77777777" w:rsidR="009C5394" w:rsidRPr="00643E71" w:rsidRDefault="009C5394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6" w:space="0" w:color="auto"/>
            </w:tcBorders>
          </w:tcPr>
          <w:p w14:paraId="6F714D48" w14:textId="32AD59F1" w:rsidR="009C5394" w:rsidRDefault="00BF724A" w:rsidP="007F38B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</w:pP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>النظر في تقرير فريق العمل بالمراسلة</w:t>
            </w:r>
            <w:r w:rsidR="003C0452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 xml:space="preserve"> رقم</w:t>
            </w:r>
            <w:r>
              <w:rPr>
                <w:rFonts w:hint="eastAsia"/>
                <w:color w:val="000000"/>
                <w:position w:val="2"/>
                <w:shd w:val="clear" w:color="auto" w:fill="FFFFFF"/>
                <w:rtl/>
                <w:lang w:eastAsia="en-GB"/>
              </w:rPr>
              <w:t> </w:t>
            </w:r>
            <w:r>
              <w:rPr>
                <w:color w:val="000000"/>
                <w:position w:val="2"/>
                <w:shd w:val="clear" w:color="auto" w:fill="FFFFFF"/>
                <w:lang w:eastAsia="en-GB"/>
              </w:rPr>
              <w:t>2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 التابع للفريق الاستشاري للاتصالات الراديوية 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t>(CG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noBreakHyphen/>
              <w:t>2)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 بشأن المراجعات المحتملة للقرارين 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t>ITU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noBreakHyphen/>
              <w:t>R 1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noBreakHyphen/>
              <w:t>8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 و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t>15-6</w:t>
            </w:r>
          </w:p>
          <w:p w14:paraId="46204B53" w14:textId="697A90EF" w:rsidR="00BF724A" w:rsidRPr="00643E71" w:rsidRDefault="00995B28" w:rsidP="007F38B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</w:pPr>
            <w:hyperlink r:id="rId17" w:history="1">
              <w:r w:rsidR="00BF724A" w:rsidRPr="00BF724A">
                <w:rPr>
                  <w:rStyle w:val="Hyperlink"/>
                  <w:position w:val="2"/>
                  <w:shd w:val="clear" w:color="auto" w:fill="FFFFFF"/>
                  <w:lang w:eastAsia="en-GB" w:bidi="ar-EG"/>
                </w:rPr>
                <w:t>59</w:t>
              </w:r>
            </w:hyperlink>
            <w:r w:rsidR="00BF724A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، </w:t>
            </w:r>
            <w:hyperlink r:id="rId18" w:history="1">
              <w:r w:rsidR="00BF724A" w:rsidRPr="007929D7">
                <w:rPr>
                  <w:rStyle w:val="Hyperlink"/>
                  <w:position w:val="2"/>
                  <w:shd w:val="clear" w:color="auto" w:fill="FFFFFF"/>
                  <w:lang w:eastAsia="en-GB" w:bidi="ar-EG"/>
                </w:rPr>
                <w:t>63</w:t>
              </w:r>
            </w:hyperlink>
            <w:r w:rsidR="00BF724A" w:rsidRPr="00BF724A">
              <w:rPr>
                <w:rFonts w:hint="cs"/>
                <w:color w:val="000000"/>
                <w:position w:val="2"/>
                <w:sz w:val="10"/>
                <w:szCs w:val="10"/>
                <w:shd w:val="clear" w:color="auto" w:fill="FFFFFF"/>
                <w:rtl/>
                <w:lang w:eastAsia="en-GB" w:bidi="ar-EG"/>
              </w:rPr>
              <w:t xml:space="preserve"> </w:t>
            </w:r>
            <w:r w:rsidR="00BF724A">
              <w:rPr>
                <w:rStyle w:val="FootnoteReference"/>
                <w:color w:val="000000"/>
                <w:shd w:val="clear" w:color="auto" w:fill="FFFFFF"/>
                <w:lang w:eastAsia="en-GB" w:bidi="ar-EG"/>
              </w:rPr>
              <w:footnoteReference w:id="1"/>
            </w:r>
          </w:p>
        </w:tc>
        <w:tc>
          <w:tcPr>
            <w:tcW w:w="11483" w:type="dxa"/>
            <w:tcBorders>
              <w:top w:val="single" w:sz="4" w:space="0" w:color="auto"/>
              <w:bottom w:val="single" w:sz="6" w:space="0" w:color="auto"/>
            </w:tcBorders>
          </w:tcPr>
          <w:p w14:paraId="44C6738E" w14:textId="289A1C49" w:rsidR="00F96BAA" w:rsidRPr="00716EE2" w:rsidRDefault="00F96BAA" w:rsidP="007F38B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position w:val="2"/>
                <w:rtl/>
                <w:lang w:eastAsia="en-GB"/>
              </w:rPr>
            </w:pPr>
            <w:r w:rsidRPr="00716EE2">
              <w:rPr>
                <w:position w:val="2"/>
                <w:rtl/>
                <w:lang w:eastAsia="en-GB"/>
              </w:rPr>
              <w:t xml:space="preserve">أحاط الفريق الاستشاري علماً بتقرير رئيس فريق </w:t>
            </w:r>
            <w:r w:rsidR="003A026F" w:rsidRPr="00716EE2">
              <w:rPr>
                <w:rFonts w:hint="cs"/>
                <w:position w:val="2"/>
                <w:rtl/>
                <w:lang w:eastAsia="en-GB"/>
              </w:rPr>
              <w:t>ا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لعمل با</w:t>
            </w:r>
            <w:r w:rsidRPr="00716EE2">
              <w:rPr>
                <w:position w:val="2"/>
                <w:rtl/>
                <w:lang w:eastAsia="en-GB"/>
              </w:rPr>
              <w:t>لمراسلة</w:t>
            </w:r>
            <w:r w:rsidR="003A026F" w:rsidRPr="00716EE2">
              <w:rPr>
                <w:rFonts w:hint="cs"/>
                <w:position w:val="2"/>
                <w:rtl/>
                <w:lang w:eastAsia="en-GB"/>
              </w:rPr>
              <w:t xml:space="preserve"> رقم 2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 xml:space="preserve"> (</w:t>
            </w:r>
            <w:r w:rsidR="008B7583" w:rsidRPr="00716EE2">
              <w:rPr>
                <w:position w:val="2"/>
                <w:lang w:eastAsia="en-GB"/>
              </w:rPr>
              <w:t>CG-2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)</w:t>
            </w:r>
            <w:r w:rsidRPr="00716EE2">
              <w:rPr>
                <w:position w:val="2"/>
                <w:rtl/>
                <w:lang w:eastAsia="en-GB"/>
              </w:rPr>
              <w:t xml:space="preserve"> التابع للفريق الاستشاري للاتصالات الراديوية ونظر في ناتج الفريق بشأن مراجعة القرار 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8-1</w:t>
            </w:r>
            <w:r w:rsidRPr="00716EE2">
              <w:rPr>
                <w:position w:val="2"/>
                <w:rtl/>
                <w:lang w:eastAsia="en-GB"/>
              </w:rPr>
              <w:t xml:space="preserve"> والأجزاء ذات الصلة من الوثيقة 63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.</w:t>
            </w:r>
            <w:r w:rsidRPr="00716EE2">
              <w:rPr>
                <w:position w:val="2"/>
                <w:rtl/>
                <w:lang w:eastAsia="en-GB"/>
              </w:rPr>
              <w:t xml:space="preserve"> واستناداً إلى هذه الاعتبارات</w:t>
            </w:r>
            <w:r w:rsidR="009568A5" w:rsidRPr="00716EE2">
              <w:rPr>
                <w:position w:val="2"/>
                <w:rtl/>
                <w:lang w:eastAsia="en-GB"/>
              </w:rPr>
              <w:t>،</w:t>
            </w:r>
            <w:r w:rsidRPr="00716EE2">
              <w:rPr>
                <w:position w:val="2"/>
                <w:rtl/>
                <w:lang w:eastAsia="en-GB"/>
              </w:rPr>
              <w:t xml:space="preserve"> قام الفريق الاستشاري بتسوية معظم الاختلافات التي اقترحها أعضاء 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الفريق</w:t>
            </w:r>
            <w:r w:rsidRPr="00716EE2">
              <w:rPr>
                <w:position w:val="2"/>
                <w:rtl/>
                <w:lang w:eastAsia="en-GB"/>
              </w:rPr>
              <w:t>.</w:t>
            </w:r>
          </w:p>
          <w:p w14:paraId="0C4BEEF3" w14:textId="1633BC57" w:rsidR="00F96BAA" w:rsidRPr="00716EE2" w:rsidRDefault="00F96BAA" w:rsidP="007F38B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position w:val="2"/>
                <w:rtl/>
                <w:lang w:eastAsia="en-GB"/>
              </w:rPr>
            </w:pPr>
            <w:r w:rsidRPr="00716EE2">
              <w:rPr>
                <w:position w:val="2"/>
                <w:rtl/>
                <w:lang w:eastAsia="en-GB"/>
              </w:rPr>
              <w:t>وافق الفريق الاستشاري على أن تقرير الفريق المقدم إلى جمعية</w:t>
            </w:r>
            <w:r w:rsidR="00143483" w:rsidRPr="00716EE2">
              <w:rPr>
                <w:rFonts w:hint="cs"/>
                <w:position w:val="2"/>
                <w:rtl/>
                <w:lang w:eastAsia="en-GB"/>
              </w:rPr>
              <w:t xml:space="preserve"> </w:t>
            </w:r>
            <w:r w:rsidR="00A7353B" w:rsidRPr="00716EE2">
              <w:rPr>
                <w:rFonts w:hint="cs"/>
                <w:position w:val="2"/>
                <w:rtl/>
                <w:lang w:eastAsia="en-GB"/>
              </w:rPr>
              <w:t>ا</w:t>
            </w:r>
            <w:r w:rsidRPr="00716EE2">
              <w:rPr>
                <w:position w:val="2"/>
                <w:rtl/>
                <w:lang w:eastAsia="en-GB"/>
              </w:rPr>
              <w:t xml:space="preserve">لاتصالات الراديوية </w:t>
            </w:r>
            <w:r w:rsidR="00F32D40" w:rsidRPr="00716EE2">
              <w:rPr>
                <w:position w:val="2"/>
                <w:lang w:eastAsia="en-GB"/>
              </w:rPr>
              <w:t>(</w:t>
            </w:r>
            <w:r w:rsidRPr="00716EE2">
              <w:rPr>
                <w:position w:val="2"/>
                <w:lang w:eastAsia="en-GB"/>
              </w:rPr>
              <w:t>RA-23</w:t>
            </w:r>
            <w:r w:rsidR="00F32D40" w:rsidRPr="00716EE2">
              <w:rPr>
                <w:position w:val="2"/>
                <w:lang w:eastAsia="en-GB"/>
              </w:rPr>
              <w:t>)</w:t>
            </w:r>
            <w:r w:rsidRPr="00716EE2">
              <w:rPr>
                <w:position w:val="2"/>
                <w:rtl/>
                <w:lang w:eastAsia="en-GB"/>
              </w:rPr>
              <w:t xml:space="preserve"> سيتضمن تقرير عمل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 xml:space="preserve"> فريق</w:t>
            </w:r>
            <w:r w:rsidR="003A026F" w:rsidRPr="00716EE2">
              <w:rPr>
                <w:rFonts w:hint="cs"/>
                <w:position w:val="2"/>
                <w:rtl/>
                <w:lang w:eastAsia="en-GB"/>
              </w:rPr>
              <w:t xml:space="preserve"> العمل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 xml:space="preserve"> </w:t>
            </w:r>
            <w:r w:rsidR="003A026F" w:rsidRPr="00716EE2">
              <w:rPr>
                <w:rFonts w:hint="cs"/>
                <w:position w:val="2"/>
                <w:rtl/>
                <w:lang w:eastAsia="en-GB"/>
              </w:rPr>
              <w:t>ب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المراسلة</w:t>
            </w:r>
            <w:r w:rsidR="003A026F" w:rsidRPr="00716EE2">
              <w:rPr>
                <w:rFonts w:hint="cs"/>
                <w:position w:val="2"/>
                <w:rtl/>
                <w:lang w:eastAsia="en-GB"/>
              </w:rPr>
              <w:t xml:space="preserve"> </w:t>
            </w:r>
            <w:r w:rsidR="003A026F" w:rsidRPr="00716EE2">
              <w:rPr>
                <w:position w:val="2"/>
                <w:lang w:eastAsia="en-GB"/>
              </w:rPr>
              <w:t>CG-2</w:t>
            </w:r>
            <w:r w:rsidRPr="00716EE2">
              <w:rPr>
                <w:position w:val="2"/>
                <w:rtl/>
                <w:lang w:eastAsia="en-GB"/>
              </w:rPr>
              <w:t xml:space="preserve"> والمراجعة المقترحة </w:t>
            </w:r>
            <w:r w:rsidR="006D384C" w:rsidRPr="00716EE2">
              <w:rPr>
                <w:rFonts w:hint="cs"/>
                <w:position w:val="2"/>
                <w:rtl/>
                <w:lang w:eastAsia="en-GB"/>
              </w:rPr>
              <w:t>للقرار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 xml:space="preserve"> </w:t>
            </w:r>
            <w:r w:rsidRPr="00716EE2">
              <w:rPr>
                <w:position w:val="2"/>
                <w:lang w:eastAsia="en-GB"/>
              </w:rPr>
              <w:t>ITU-R 1-8</w:t>
            </w:r>
            <w:r w:rsidRPr="00716EE2">
              <w:rPr>
                <w:position w:val="2"/>
                <w:rtl/>
                <w:lang w:eastAsia="en-GB"/>
              </w:rPr>
              <w:t xml:space="preserve"> لمزيد من النظر من قبل الدول الأعضاء عند إعداد المساهمات لجمعية الاتصالات الراديوية.</w:t>
            </w:r>
          </w:p>
          <w:p w14:paraId="5FF6955A" w14:textId="544E767C" w:rsidR="009C5394" w:rsidRPr="00716EE2" w:rsidRDefault="00F96BAA" w:rsidP="007F38B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position w:val="2"/>
                <w:rtl/>
                <w:lang w:val="en-GB" w:eastAsia="en-GB"/>
              </w:rPr>
            </w:pPr>
            <w:r w:rsidRPr="00716EE2">
              <w:rPr>
                <w:position w:val="2"/>
                <w:rtl/>
                <w:lang w:eastAsia="en-GB"/>
              </w:rPr>
              <w:t>وأعرب الفريق الاستشاري عن تقديره لرئيس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 xml:space="preserve"> الفريق</w:t>
            </w:r>
            <w:r w:rsidRPr="00716EE2">
              <w:rPr>
                <w:position w:val="2"/>
                <w:rtl/>
                <w:lang w:eastAsia="en-GB"/>
              </w:rPr>
              <w:t xml:space="preserve"> </w:t>
            </w:r>
            <w:r w:rsidRPr="00716EE2">
              <w:rPr>
                <w:position w:val="2"/>
                <w:lang w:eastAsia="en-GB"/>
              </w:rPr>
              <w:t>CG-2</w:t>
            </w:r>
            <w:r w:rsidRPr="00716EE2">
              <w:rPr>
                <w:position w:val="2"/>
                <w:rtl/>
                <w:lang w:eastAsia="en-GB"/>
              </w:rPr>
              <w:t xml:space="preserve"> وأعضاء فريق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 xml:space="preserve"> العمل</w:t>
            </w:r>
            <w:r w:rsidRPr="00716EE2">
              <w:rPr>
                <w:position w:val="2"/>
                <w:rtl/>
                <w:lang w:eastAsia="en-GB"/>
              </w:rPr>
              <w:t xml:space="preserve"> </w:t>
            </w:r>
            <w:r w:rsidR="008B7583" w:rsidRPr="00716EE2">
              <w:rPr>
                <w:rFonts w:hint="cs"/>
                <w:position w:val="2"/>
                <w:rtl/>
                <w:lang w:eastAsia="en-GB"/>
              </w:rPr>
              <w:t>ب</w:t>
            </w:r>
            <w:r w:rsidRPr="00716EE2">
              <w:rPr>
                <w:position w:val="2"/>
                <w:rtl/>
                <w:lang w:eastAsia="en-GB"/>
              </w:rPr>
              <w:t>المراسلة على عملهم.</w:t>
            </w:r>
          </w:p>
        </w:tc>
      </w:tr>
      <w:tr w:rsidR="00F96BAA" w:rsidRPr="00643E71" w14:paraId="228EFF5D" w14:textId="77777777" w:rsidTr="001D330A">
        <w:trPr>
          <w:jc w:val="center"/>
        </w:trPr>
        <w:tc>
          <w:tcPr>
            <w:tcW w:w="1063" w:type="dxa"/>
            <w:vMerge w:val="restart"/>
          </w:tcPr>
          <w:p w14:paraId="3AB54973" w14:textId="07997499" w:rsidR="00F96BAA" w:rsidRPr="00643E71" w:rsidRDefault="00F96BAA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 w:rsidRPr="00643E71">
              <w:rPr>
                <w:rFonts w:hint="cs"/>
                <w:position w:val="2"/>
                <w:rtl/>
                <w:lang w:eastAsia="en-GB"/>
              </w:rPr>
              <w:t>7</w:t>
            </w:r>
          </w:p>
        </w:tc>
        <w:tc>
          <w:tcPr>
            <w:tcW w:w="14627" w:type="dxa"/>
            <w:gridSpan w:val="2"/>
            <w:tcBorders>
              <w:bottom w:val="single" w:sz="4" w:space="0" w:color="auto"/>
            </w:tcBorders>
          </w:tcPr>
          <w:p w14:paraId="50F00224" w14:textId="4F68B47A" w:rsidR="00F96BAA" w:rsidRPr="00643E71" w:rsidRDefault="00F96BAA" w:rsidP="00246F97">
            <w:pPr>
              <w:spacing w:before="80" w:after="80" w:line="300" w:lineRule="exact"/>
              <w:rPr>
                <w:position w:val="2"/>
                <w:rtl/>
                <w:lang w:eastAsia="en-GB" w:bidi="ar-EG"/>
              </w:rPr>
            </w:pP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 xml:space="preserve">تنفيذ قرارات المؤتمر العالمي للاتصالات الراديوية لعام </w:t>
            </w:r>
            <w:r>
              <w:rPr>
                <w:color w:val="000000"/>
                <w:position w:val="2"/>
                <w:shd w:val="clear" w:color="auto" w:fill="FFFFFF"/>
                <w:lang w:eastAsia="en-GB"/>
              </w:rPr>
              <w:t>2019</w:t>
            </w:r>
          </w:p>
        </w:tc>
      </w:tr>
      <w:tr w:rsidR="00606607" w:rsidRPr="00643E71" w14:paraId="7806D575" w14:textId="77777777" w:rsidTr="008252C9">
        <w:trPr>
          <w:jc w:val="center"/>
        </w:trPr>
        <w:tc>
          <w:tcPr>
            <w:tcW w:w="1063" w:type="dxa"/>
            <w:vMerge/>
          </w:tcPr>
          <w:p w14:paraId="064AA1EE" w14:textId="77777777" w:rsidR="00606607" w:rsidRPr="00643E71" w:rsidRDefault="00606607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5D6A0953" w14:textId="7895F5E0" w:rsidR="00606607" w:rsidRDefault="008252C9" w:rsidP="00CF5B26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</w:pP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النظر في تقرير فريق </w:t>
            </w:r>
            <w:r w:rsidR="003A026F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التنسيق</w:t>
            </w:r>
            <w:r w:rsidR="003C0452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 رقم</w:t>
            </w:r>
            <w:r>
              <w:rPr>
                <w:rFonts w:hint="eastAsia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 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t>1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 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t>(CG</w:t>
            </w:r>
            <w:r>
              <w:rPr>
                <w:color w:val="000000"/>
                <w:position w:val="2"/>
                <w:shd w:val="clear" w:color="auto" w:fill="FFFFFF"/>
                <w:lang w:eastAsia="en-GB" w:bidi="ar-EG"/>
              </w:rPr>
              <w:noBreakHyphen/>
              <w:t>1)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 xml:space="preserve"> بشأن تنفيذ </w:t>
            </w:r>
            <w:r w:rsidRPr="008252C9"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إعلان المساواة بين الجنسين للمؤتمر العالمي للاتصالات الراديوية لعام</w:t>
            </w: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 </w:t>
            </w:r>
            <w:r w:rsidRPr="008252C9"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2019</w:t>
            </w:r>
            <w:r w:rsidRPr="008252C9">
              <w:rPr>
                <w:color w:val="000000"/>
                <w:position w:val="2"/>
                <w:shd w:val="clear" w:color="auto" w:fill="FFFFFF"/>
                <w:lang w:eastAsia="en-GB" w:bidi="ar-EG"/>
              </w:rPr>
              <w:t xml:space="preserve"> </w:t>
            </w:r>
            <w:r w:rsidR="000E0961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وصياغة قرار محتمل بشأن المساواة بين الجنسين في</w:t>
            </w:r>
            <w:r w:rsidR="000E0961">
              <w:rPr>
                <w:rFonts w:hint="eastAsia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 </w:t>
            </w:r>
            <w:r w:rsidR="000E0961"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جمعية الاتصالات الراديوية لعام</w:t>
            </w:r>
            <w:r w:rsidR="000E0961">
              <w:rPr>
                <w:rFonts w:hint="eastAsia"/>
                <w:color w:val="000000"/>
                <w:position w:val="2"/>
                <w:shd w:val="clear" w:color="auto" w:fill="FFFFFF"/>
                <w:rtl/>
                <w:lang w:eastAsia="en-GB" w:bidi="ar-EG"/>
              </w:rPr>
              <w:t> </w:t>
            </w:r>
            <w:r w:rsidR="000E0961">
              <w:rPr>
                <w:color w:val="000000"/>
                <w:position w:val="2"/>
                <w:shd w:val="clear" w:color="auto" w:fill="FFFFFF"/>
                <w:lang w:eastAsia="en-GB" w:bidi="ar-EG"/>
              </w:rPr>
              <w:t>2023</w:t>
            </w:r>
          </w:p>
          <w:p w14:paraId="7832CFEB" w14:textId="47F4937D" w:rsidR="00CF5B26" w:rsidRPr="00643E71" w:rsidRDefault="00995B28" w:rsidP="00CF5B26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 w:bidi="ar-EG"/>
              </w:rPr>
            </w:pPr>
            <w:hyperlink r:id="rId19" w:history="1">
              <w:r w:rsidR="00CF5B26" w:rsidRPr="006F4449">
                <w:rPr>
                  <w:rStyle w:val="Hyperlink"/>
                  <w:rFonts w:asciiTheme="minorHAnsi" w:hAnsiTheme="minorHAnsi" w:cstheme="minorHAnsi"/>
                </w:rPr>
                <w:t>60</w:t>
              </w:r>
            </w:hyperlink>
          </w:p>
        </w:tc>
        <w:tc>
          <w:tcPr>
            <w:tcW w:w="11483" w:type="dxa"/>
            <w:tcBorders>
              <w:top w:val="single" w:sz="4" w:space="0" w:color="auto"/>
            </w:tcBorders>
          </w:tcPr>
          <w:p w14:paraId="565EC92F" w14:textId="0570D763" w:rsidR="00F96BAA" w:rsidRPr="002F1876" w:rsidRDefault="00F96BAA" w:rsidP="00F96BA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position w:val="2"/>
                <w:rtl/>
                <w:lang w:eastAsia="en-GB" w:bidi="ar-SY"/>
              </w:rPr>
            </w:pPr>
            <w:r w:rsidRPr="002F1876">
              <w:rPr>
                <w:position w:val="2"/>
                <w:rtl/>
                <w:lang w:eastAsia="en-GB" w:bidi="ar-SY"/>
              </w:rPr>
              <w:t xml:space="preserve">نظر الفريق الاستشاري في تقرير فريق </w:t>
            </w:r>
            <w:r w:rsidR="0053079F" w:rsidRPr="00716EE2">
              <w:rPr>
                <w:rFonts w:hint="cs"/>
                <w:position w:val="2"/>
                <w:rtl/>
                <w:lang w:eastAsia="en-GB"/>
              </w:rPr>
              <w:t>العمل با</w:t>
            </w:r>
            <w:r w:rsidR="0053079F" w:rsidRPr="00716EE2">
              <w:rPr>
                <w:position w:val="2"/>
                <w:rtl/>
                <w:lang w:eastAsia="en-GB"/>
              </w:rPr>
              <w:t>لمراسلة</w:t>
            </w:r>
            <w:r w:rsidR="0053079F" w:rsidRPr="00716EE2">
              <w:rPr>
                <w:rFonts w:hint="cs"/>
                <w:position w:val="2"/>
                <w:rtl/>
                <w:lang w:eastAsia="en-GB"/>
              </w:rPr>
              <w:t xml:space="preserve"> رقم </w:t>
            </w:r>
            <w:r w:rsidRPr="002F1876">
              <w:rPr>
                <w:position w:val="2"/>
                <w:rtl/>
                <w:lang w:eastAsia="en-GB" w:bidi="ar-SY"/>
              </w:rPr>
              <w:t>1 (</w:t>
            </w:r>
            <w:r w:rsidRPr="002F1876">
              <w:rPr>
                <w:position w:val="2"/>
                <w:lang w:eastAsia="en-GB" w:bidi="ar-SY"/>
              </w:rPr>
              <w:t>CG-1</w:t>
            </w:r>
            <w:r w:rsidRPr="002F1876">
              <w:rPr>
                <w:position w:val="2"/>
                <w:rtl/>
                <w:lang w:eastAsia="en-GB" w:bidi="ar-SY"/>
              </w:rPr>
              <w:t xml:space="preserve">) بشأن تنفيذ إعلان المساواة بين الجنسين في المؤتمر </w:t>
            </w:r>
            <w:r w:rsidRPr="002F1876">
              <w:rPr>
                <w:position w:val="2"/>
                <w:lang w:eastAsia="en-GB" w:bidi="ar-SY"/>
              </w:rPr>
              <w:t>WRC-19</w:t>
            </w:r>
            <w:r w:rsidRPr="002F1876">
              <w:rPr>
                <w:position w:val="2"/>
                <w:rtl/>
                <w:lang w:eastAsia="en-GB" w:bidi="ar-SY"/>
              </w:rPr>
              <w:t xml:space="preserve"> وأخذ علماً به. </w:t>
            </w:r>
            <w:r w:rsidR="001C74F0" w:rsidRPr="002F1876">
              <w:rPr>
                <w:rFonts w:hint="cs"/>
                <w:position w:val="2"/>
                <w:rtl/>
                <w:lang w:eastAsia="en-GB" w:bidi="ar-SY"/>
              </w:rPr>
              <w:t>و</w:t>
            </w:r>
            <w:r w:rsidRPr="002F1876">
              <w:rPr>
                <w:position w:val="2"/>
                <w:rtl/>
                <w:lang w:eastAsia="en-GB" w:bidi="ar-SY"/>
              </w:rPr>
              <w:t>أفاد رئيس فريق</w:t>
            </w:r>
            <w:r w:rsidR="008B7583" w:rsidRPr="002F1876">
              <w:rPr>
                <w:rFonts w:hint="cs"/>
                <w:position w:val="2"/>
                <w:rtl/>
                <w:lang w:eastAsia="en-GB" w:bidi="ar-SY"/>
              </w:rPr>
              <w:t xml:space="preserve"> </w:t>
            </w:r>
            <w:r w:rsidR="0053079F" w:rsidRPr="00716EE2">
              <w:rPr>
                <w:rFonts w:hint="cs"/>
                <w:position w:val="2"/>
                <w:rtl/>
                <w:lang w:eastAsia="en-GB"/>
              </w:rPr>
              <w:t>العمل با</w:t>
            </w:r>
            <w:r w:rsidR="0053079F" w:rsidRPr="00716EE2">
              <w:rPr>
                <w:position w:val="2"/>
                <w:rtl/>
                <w:lang w:eastAsia="en-GB"/>
              </w:rPr>
              <w:t>لمراسلة</w:t>
            </w:r>
            <w:r w:rsidR="0053079F" w:rsidRPr="00716EE2">
              <w:rPr>
                <w:rFonts w:hint="cs"/>
                <w:position w:val="2"/>
                <w:rtl/>
                <w:lang w:eastAsia="en-GB"/>
              </w:rPr>
              <w:t xml:space="preserve"> رقم </w:t>
            </w:r>
            <w:r w:rsidR="008B7583" w:rsidRPr="002F1876">
              <w:rPr>
                <w:rFonts w:hint="cs"/>
                <w:position w:val="2"/>
                <w:rtl/>
                <w:lang w:eastAsia="en-GB" w:bidi="ar-SY"/>
              </w:rPr>
              <w:t>1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8B7583" w:rsidRPr="002F1876">
              <w:rPr>
                <w:rFonts w:hint="cs"/>
                <w:position w:val="2"/>
                <w:rtl/>
                <w:lang w:eastAsia="en-GB" w:bidi="ar-SY"/>
              </w:rPr>
              <w:t>التابع للفر</w:t>
            </w:r>
            <w:r w:rsidR="001C74F0" w:rsidRPr="002F1876">
              <w:rPr>
                <w:rFonts w:hint="cs"/>
                <w:position w:val="2"/>
                <w:rtl/>
                <w:lang w:eastAsia="en-GB" w:bidi="ar-SY"/>
              </w:rPr>
              <w:t>يق</w:t>
            </w:r>
            <w:r w:rsidR="008B7583" w:rsidRPr="002F1876">
              <w:rPr>
                <w:rFonts w:hint="cs"/>
                <w:position w:val="2"/>
                <w:rtl/>
                <w:lang w:eastAsia="en-GB" w:bidi="ar-SY"/>
              </w:rPr>
              <w:t xml:space="preserve"> </w:t>
            </w:r>
            <w:r w:rsidRPr="002F1876">
              <w:rPr>
                <w:position w:val="2"/>
                <w:rtl/>
                <w:lang w:eastAsia="en-GB" w:bidi="ar-SY"/>
              </w:rPr>
              <w:t>الاستشاري (</w:t>
            </w:r>
            <w:r w:rsidRPr="002F1876">
              <w:rPr>
                <w:position w:val="2"/>
                <w:lang w:eastAsia="en-GB" w:bidi="ar-SY"/>
              </w:rPr>
              <w:t>RAG CG-1</w:t>
            </w:r>
            <w:r w:rsidRPr="002F1876">
              <w:rPr>
                <w:position w:val="2"/>
                <w:rtl/>
                <w:lang w:eastAsia="en-GB" w:bidi="ar-SY"/>
              </w:rPr>
              <w:t xml:space="preserve">) </w:t>
            </w:r>
            <w:r w:rsidR="009C6CD0">
              <w:rPr>
                <w:rFonts w:hint="cs"/>
                <w:position w:val="2"/>
                <w:rtl/>
                <w:lang w:eastAsia="en-GB" w:bidi="ar-SY"/>
              </w:rPr>
              <w:t>ب</w:t>
            </w:r>
            <w:r w:rsidRPr="002F1876">
              <w:rPr>
                <w:position w:val="2"/>
                <w:rtl/>
                <w:lang w:eastAsia="en-GB" w:bidi="ar-SY"/>
              </w:rPr>
              <w:t>أنه أثناء تنفيذ أعماله</w:t>
            </w:r>
            <w:r w:rsidR="009568A5" w:rsidRPr="002F1876">
              <w:rPr>
                <w:position w:val="2"/>
                <w:rtl/>
                <w:lang w:eastAsia="en-GB" w:bidi="ar-SY"/>
              </w:rPr>
              <w:t>،</w:t>
            </w:r>
            <w:r w:rsidRPr="002F1876">
              <w:rPr>
                <w:position w:val="2"/>
                <w:rtl/>
                <w:lang w:eastAsia="en-GB" w:bidi="ar-SY"/>
              </w:rPr>
              <w:t xml:space="preserve"> أخذ</w:t>
            </w:r>
            <w:r w:rsidR="008B7583" w:rsidRPr="002F1876">
              <w:rPr>
                <w:rFonts w:hint="cs"/>
                <w:position w:val="2"/>
                <w:rtl/>
                <w:lang w:eastAsia="en-GB" w:bidi="ar-SY"/>
              </w:rPr>
              <w:t xml:space="preserve"> الفريق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8B7583" w:rsidRPr="002F1876">
              <w:rPr>
                <w:position w:val="2"/>
                <w:lang w:eastAsia="en-GB" w:bidi="ar-SY"/>
              </w:rPr>
              <w:t>CG-1</w:t>
            </w:r>
            <w:r w:rsidRPr="002F1876">
              <w:rPr>
                <w:position w:val="2"/>
                <w:rtl/>
                <w:lang w:eastAsia="en-GB" w:bidi="ar-SY"/>
              </w:rPr>
              <w:t xml:space="preserve"> بعين الاعتبار التحديث الذي تم إجراؤه </w:t>
            </w:r>
            <w:r w:rsidR="001C74F0" w:rsidRPr="002F1876">
              <w:rPr>
                <w:rFonts w:hint="cs"/>
                <w:position w:val="2"/>
                <w:rtl/>
                <w:lang w:eastAsia="en-GB" w:bidi="ar-SY"/>
              </w:rPr>
              <w:t>في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ال</w:t>
            </w:r>
            <w:r w:rsidRPr="002F1876">
              <w:rPr>
                <w:position w:val="2"/>
                <w:rtl/>
                <w:lang w:eastAsia="en-GB" w:bidi="ar-SY"/>
              </w:rPr>
              <w:t>قرار</w:t>
            </w:r>
            <w:r w:rsidR="002F1876">
              <w:rPr>
                <w:rFonts w:hint="cs"/>
                <w:position w:val="2"/>
                <w:rtl/>
                <w:lang w:eastAsia="en-GB" w:bidi="ar-SY"/>
              </w:rPr>
              <w:t> 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70 الصادر عن </w:t>
            </w:r>
            <w:r w:rsidRPr="002F1876">
              <w:rPr>
                <w:position w:val="2"/>
                <w:rtl/>
                <w:lang w:eastAsia="en-GB" w:bidi="ar-SY"/>
              </w:rPr>
              <w:t xml:space="preserve">مؤتمر المندوبين المفوضين لعام </w:t>
            </w:r>
            <w:r w:rsidR="0031374B" w:rsidRPr="002F1876">
              <w:rPr>
                <w:position w:val="2"/>
                <w:lang w:eastAsia="en-GB" w:bidi="ar-SY"/>
              </w:rPr>
              <w:t>2022</w:t>
            </w:r>
            <w:r w:rsidRPr="002F1876">
              <w:rPr>
                <w:position w:val="2"/>
                <w:rtl/>
                <w:lang w:eastAsia="en-GB" w:bidi="ar-SY"/>
              </w:rPr>
              <w:t xml:space="preserve"> ووضع مشروع قرار يعتبره فريق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 العمل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ب</w:t>
            </w:r>
            <w:r w:rsidRPr="002F1876">
              <w:rPr>
                <w:position w:val="2"/>
                <w:rtl/>
                <w:lang w:eastAsia="en-GB" w:bidi="ar-SY"/>
              </w:rPr>
              <w:t>المراسلة فريد</w:t>
            </w:r>
            <w:r w:rsidR="009568A5" w:rsidRPr="002F1876">
              <w:rPr>
                <w:position w:val="2"/>
                <w:rtl/>
                <w:lang w:eastAsia="en-GB" w:bidi="ar-SY"/>
              </w:rPr>
              <w:t>اً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يختلف عن</w:t>
            </w:r>
            <w:r w:rsidRPr="002F1876">
              <w:rPr>
                <w:position w:val="2"/>
                <w:rtl/>
                <w:lang w:eastAsia="en-GB" w:bidi="ar-SY"/>
              </w:rPr>
              <w:t xml:space="preserve"> ذلك القرار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ويتناول </w:t>
            </w:r>
            <w:r w:rsidRPr="002F1876">
              <w:rPr>
                <w:position w:val="2"/>
                <w:rtl/>
                <w:lang w:eastAsia="en-GB" w:bidi="ar-SY"/>
              </w:rPr>
              <w:t>عمل قطاع الاتصالات الراديوية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 على وجه التحديد</w:t>
            </w:r>
            <w:r w:rsidRPr="002F1876">
              <w:rPr>
                <w:position w:val="2"/>
                <w:rtl/>
                <w:lang w:eastAsia="en-GB" w:bidi="ar-SY"/>
              </w:rPr>
              <w:t xml:space="preserve">. وأشار الفريق الاستشاري إلى أن تعزيز مشاركة المرأة في عمل قطاع الاتصالات الراديوية مسألة ذات أهمية كبيرة.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و</w:t>
            </w:r>
            <w:r w:rsidRPr="002F1876">
              <w:rPr>
                <w:position w:val="2"/>
                <w:rtl/>
                <w:lang w:eastAsia="en-GB" w:bidi="ar-SY"/>
              </w:rPr>
              <w:t>في الوقت نفسه</w:t>
            </w:r>
            <w:r w:rsidR="009568A5" w:rsidRPr="002F1876">
              <w:rPr>
                <w:position w:val="2"/>
                <w:rtl/>
                <w:lang w:eastAsia="en-GB" w:bidi="ar-SY"/>
              </w:rPr>
              <w:t>،</w:t>
            </w:r>
            <w:r w:rsidRPr="002F1876">
              <w:rPr>
                <w:position w:val="2"/>
                <w:rtl/>
                <w:lang w:eastAsia="en-GB" w:bidi="ar-SY"/>
              </w:rPr>
              <w:t xml:space="preserve"> تعتقد بعض الوفود المشاركة في اجتماع الفريق الاستشاري للاتصالات الراديوية أن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ال</w:t>
            </w:r>
            <w:r w:rsidRPr="002F1876">
              <w:rPr>
                <w:position w:val="2"/>
                <w:rtl/>
                <w:lang w:eastAsia="en-GB" w:bidi="ar-SY"/>
              </w:rPr>
              <w:t xml:space="preserve">جمعية </w:t>
            </w:r>
            <w:r w:rsidRPr="002F1876">
              <w:rPr>
                <w:position w:val="2"/>
                <w:lang w:eastAsia="en-GB" w:bidi="ar-SY"/>
              </w:rPr>
              <w:t>RA-23</w:t>
            </w:r>
            <w:r w:rsidRPr="002F1876">
              <w:rPr>
                <w:position w:val="2"/>
                <w:rtl/>
                <w:lang w:eastAsia="en-GB" w:bidi="ar-SY"/>
              </w:rPr>
              <w:t xml:space="preserve"> لا تحتاج إلى اعتماد قرار منفصل بشأن تعميم مراعاة منظور </w:t>
            </w:r>
            <w:r w:rsidR="00F32D40" w:rsidRPr="002F1876">
              <w:rPr>
                <w:rFonts w:hint="cs"/>
                <w:position w:val="2"/>
                <w:rtl/>
                <w:lang w:eastAsia="en-GB" w:bidi="ar-SY"/>
              </w:rPr>
              <w:t>المساواة بين الجنسين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في ضوء</w:t>
            </w:r>
            <w:r w:rsidRPr="002F1876">
              <w:rPr>
                <w:position w:val="2"/>
                <w:rtl/>
                <w:lang w:eastAsia="en-GB" w:bidi="ar-SY"/>
              </w:rPr>
              <w:t xml:space="preserve"> اعتماد القرار 70 (</w:t>
            </w:r>
            <w:r w:rsidR="006C09D5">
              <w:rPr>
                <w:rFonts w:hint="cs"/>
                <w:position w:val="2"/>
                <w:rtl/>
                <w:lang w:eastAsia="en-GB" w:bidi="ar-SY"/>
              </w:rPr>
              <w:t>المراجَع</w:t>
            </w:r>
            <w:r w:rsidRPr="002F1876">
              <w:rPr>
                <w:position w:val="2"/>
                <w:rtl/>
                <w:lang w:eastAsia="en-GB" w:bidi="ar-SY"/>
              </w:rPr>
              <w:t xml:space="preserve"> في بوخارست</w:t>
            </w:r>
            <w:r w:rsidR="009568A5" w:rsidRPr="002F1876">
              <w:rPr>
                <w:position w:val="2"/>
                <w:rtl/>
                <w:lang w:eastAsia="en-GB" w:bidi="ar-SY"/>
              </w:rPr>
              <w:t>،</w:t>
            </w:r>
            <w:r w:rsidRPr="002F1876">
              <w:rPr>
                <w:position w:val="2"/>
                <w:rtl/>
                <w:lang w:eastAsia="en-GB" w:bidi="ar-SY"/>
              </w:rPr>
              <w:t xml:space="preserve"> 2022). ورأت وفود أخرى أن من المهم لقطاع الاتصالات الراديوية أن يكون له قراره الخاص بالمساواة بين الجنسين من أجل تسريع التقدم في هذا المجال.</w:t>
            </w:r>
          </w:p>
          <w:p w14:paraId="0D58E75E" w14:textId="457C792F" w:rsidR="00F96BAA" w:rsidRPr="002F1876" w:rsidRDefault="00F96BAA" w:rsidP="00F96BA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position w:val="2"/>
                <w:rtl/>
                <w:lang w:eastAsia="en-GB" w:bidi="ar-SY"/>
              </w:rPr>
            </w:pPr>
            <w:r w:rsidRPr="002F1876">
              <w:rPr>
                <w:position w:val="2"/>
                <w:rtl/>
                <w:lang w:eastAsia="en-GB" w:bidi="ar-SY"/>
              </w:rPr>
              <w:t xml:space="preserve">وقد لوحظ أن قطاع تقييس الاتصالات وقطاع تنمية الاتصالات لديهما قرارات خاصة بهما تمت الموافقة عليها قبل </w:t>
            </w:r>
            <w:r w:rsidR="00672EC9">
              <w:rPr>
                <w:rFonts w:hint="cs"/>
                <w:position w:val="2"/>
                <w:rtl/>
                <w:lang w:eastAsia="en-GB" w:bidi="ar-SY"/>
              </w:rPr>
              <w:t>أن يعدل</w:t>
            </w:r>
            <w:r w:rsidRPr="002F1876">
              <w:rPr>
                <w:position w:val="2"/>
                <w:rtl/>
                <w:lang w:eastAsia="en-GB" w:bidi="ar-SY"/>
              </w:rPr>
              <w:t xml:space="preserve"> مؤتمر المندوبين المفوضين لعام </w:t>
            </w:r>
            <w:r w:rsidR="006D384C" w:rsidRPr="002F1876">
              <w:rPr>
                <w:position w:val="2"/>
                <w:lang w:eastAsia="en-GB" w:bidi="ar-SY"/>
              </w:rPr>
              <w:t>2022</w:t>
            </w:r>
            <w:r w:rsidR="00672EC9">
              <w:rPr>
                <w:rFonts w:hint="cs"/>
                <w:position w:val="2"/>
                <w:rtl/>
                <w:lang w:eastAsia="en-GB" w:bidi="ar-SY"/>
              </w:rPr>
              <w:t xml:space="preserve"> القرار </w:t>
            </w:r>
            <w:r w:rsidR="00672EC9">
              <w:rPr>
                <w:position w:val="2"/>
                <w:lang w:eastAsia="en-GB" w:bidi="ar-SY"/>
              </w:rPr>
              <w:t>70</w:t>
            </w:r>
            <w:r w:rsidRPr="002F1876">
              <w:rPr>
                <w:position w:val="2"/>
                <w:rtl/>
                <w:lang w:eastAsia="en-GB" w:bidi="ar-SY"/>
              </w:rPr>
              <w:t xml:space="preserve">.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و</w:t>
            </w:r>
            <w:r w:rsidRPr="002F1876">
              <w:rPr>
                <w:position w:val="2"/>
                <w:rtl/>
                <w:lang w:eastAsia="en-GB" w:bidi="ar-SY"/>
              </w:rPr>
              <w:t>وافق الفريق الاستشاري للاتصالات الراديوية على أن تقرير</w:t>
            </w:r>
            <w:r w:rsidR="001C74F0" w:rsidRPr="002F1876">
              <w:rPr>
                <w:rFonts w:hint="cs"/>
                <w:position w:val="2"/>
                <w:rtl/>
                <w:lang w:eastAsia="en-GB" w:bidi="ar-SY"/>
              </w:rPr>
              <w:t>ه</w:t>
            </w:r>
            <w:r w:rsidRPr="002F1876">
              <w:rPr>
                <w:position w:val="2"/>
                <w:rtl/>
                <w:lang w:eastAsia="en-GB" w:bidi="ar-SY"/>
              </w:rPr>
              <w:t xml:space="preserve"> إلى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 الجمعية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Pr="002F1876">
              <w:rPr>
                <w:position w:val="2"/>
                <w:lang w:eastAsia="en-GB" w:bidi="ar-SY"/>
              </w:rPr>
              <w:t>RA-23</w:t>
            </w:r>
            <w:r w:rsidRPr="002F1876">
              <w:rPr>
                <w:position w:val="2"/>
                <w:rtl/>
                <w:lang w:eastAsia="en-GB" w:bidi="ar-SY"/>
              </w:rPr>
              <w:t xml:space="preserve"> سيتضمن تقرير عمل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 الفريق</w:t>
            </w:r>
            <w:r w:rsidR="00A922BF">
              <w:rPr>
                <w:rFonts w:hint="cs"/>
                <w:position w:val="2"/>
                <w:rtl/>
                <w:lang w:eastAsia="en-GB" w:bidi="ar-SY"/>
              </w:rPr>
              <w:t> </w:t>
            </w:r>
            <w:r w:rsidRPr="002F1876">
              <w:rPr>
                <w:position w:val="2"/>
                <w:lang w:eastAsia="en-GB" w:bidi="ar-SY"/>
              </w:rPr>
              <w:t>CG</w:t>
            </w:r>
            <w:r w:rsidR="00A922BF">
              <w:rPr>
                <w:position w:val="2"/>
                <w:lang w:eastAsia="en-GB" w:bidi="ar-SY"/>
              </w:rPr>
              <w:noBreakHyphen/>
            </w:r>
            <w:r w:rsidRPr="002F1876">
              <w:rPr>
                <w:position w:val="2"/>
                <w:lang w:eastAsia="en-GB" w:bidi="ar-SY"/>
              </w:rPr>
              <w:t>1</w:t>
            </w:r>
            <w:r w:rsidRPr="002F1876">
              <w:rPr>
                <w:position w:val="2"/>
                <w:rtl/>
                <w:lang w:eastAsia="en-GB" w:bidi="ar-SY"/>
              </w:rPr>
              <w:t xml:space="preserve"> إلى ج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ا</w:t>
            </w:r>
            <w:r w:rsidRPr="002F1876">
              <w:rPr>
                <w:position w:val="2"/>
                <w:rtl/>
                <w:lang w:eastAsia="en-GB" w:bidi="ar-SY"/>
              </w:rPr>
              <w:t>نب الآراء المختلفة التي أعربت عنها الوفود المشاركة في اجتماع الفريق الاستشاري</w:t>
            </w:r>
            <w:r w:rsidR="009568A5" w:rsidRPr="002F1876">
              <w:rPr>
                <w:position w:val="2"/>
                <w:rtl/>
                <w:lang w:eastAsia="en-GB" w:bidi="ar-SY"/>
              </w:rPr>
              <w:t>،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مشيراً</w:t>
            </w:r>
            <w:r w:rsidR="009568A5" w:rsidRPr="002F1876">
              <w:rPr>
                <w:position w:val="2"/>
                <w:rtl/>
                <w:lang w:eastAsia="en-GB" w:bidi="ar-SY"/>
              </w:rPr>
              <w:t>،</w:t>
            </w:r>
            <w:r w:rsidRPr="002F1876">
              <w:rPr>
                <w:position w:val="2"/>
                <w:rtl/>
                <w:lang w:eastAsia="en-GB" w:bidi="ar-SY"/>
              </w:rPr>
              <w:t xml:space="preserve"> من بين أمور أخرى</w:t>
            </w:r>
            <w:r w:rsidR="009568A5" w:rsidRPr="002F1876">
              <w:rPr>
                <w:position w:val="2"/>
                <w:rtl/>
                <w:lang w:eastAsia="en-GB" w:bidi="ar-SY"/>
              </w:rPr>
              <w:t>،</w:t>
            </w:r>
            <w:r w:rsidRPr="002F1876">
              <w:rPr>
                <w:position w:val="2"/>
                <w:rtl/>
                <w:lang w:eastAsia="en-GB" w:bidi="ar-SY"/>
              </w:rPr>
              <w:t xml:space="preserve"> إلى عدم وجود توافق في الآراء في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 إطار الفريق</w:t>
            </w:r>
            <w:r w:rsidR="001C74F0" w:rsidRPr="002F1876">
              <w:rPr>
                <w:rFonts w:hint="cs"/>
                <w:position w:val="2"/>
                <w:rtl/>
                <w:lang w:eastAsia="en-GB" w:bidi="ar-SY"/>
              </w:rPr>
              <w:t xml:space="preserve"> الاستشاري</w:t>
            </w:r>
            <w:r w:rsidRPr="002F1876">
              <w:rPr>
                <w:position w:val="2"/>
                <w:rtl/>
                <w:lang w:eastAsia="en-GB" w:bidi="ar-SY"/>
              </w:rPr>
              <w:t xml:space="preserve"> بشأن الحاجة إلى قرار محدد لقطاع الاتصالات الراديوية بشأن هذه المسألة.</w:t>
            </w:r>
          </w:p>
          <w:p w14:paraId="505F6DDF" w14:textId="77DC0177" w:rsidR="00606607" w:rsidRPr="009C5394" w:rsidRDefault="00F96BAA" w:rsidP="00F96BA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spacing w:val="-6"/>
                <w:position w:val="2"/>
                <w:rtl/>
                <w:lang w:eastAsia="en-GB" w:bidi="ar-SY"/>
              </w:rPr>
            </w:pPr>
            <w:r w:rsidRPr="002F1876">
              <w:rPr>
                <w:position w:val="2"/>
                <w:rtl/>
                <w:lang w:eastAsia="en-GB" w:bidi="ar-SY"/>
              </w:rPr>
              <w:t xml:space="preserve">وأعرب الفريق الاستشاري عن تقديره لرئيس </w:t>
            </w:r>
            <w:r w:rsidR="0053079F">
              <w:rPr>
                <w:rFonts w:hint="cs"/>
                <w:position w:val="2"/>
                <w:rtl/>
                <w:lang w:eastAsia="en-GB"/>
              </w:rPr>
              <w:t>ال</w:t>
            </w:r>
            <w:r w:rsidRPr="002F1876">
              <w:rPr>
                <w:position w:val="2"/>
                <w:rtl/>
                <w:lang w:eastAsia="en-GB" w:bidi="ar-SY"/>
              </w:rPr>
              <w:t xml:space="preserve">فريق </w:t>
            </w:r>
            <w:r w:rsidR="00CC329E" w:rsidRPr="002F1876">
              <w:rPr>
                <w:rFonts w:eastAsia="Calibri"/>
                <w:color w:val="000000" w:themeColor="text1"/>
              </w:rPr>
              <w:t>CG-1</w:t>
            </w:r>
            <w:r w:rsidRPr="002F1876">
              <w:rPr>
                <w:position w:val="2"/>
                <w:rtl/>
                <w:lang w:eastAsia="en-GB" w:bidi="ar-SY"/>
              </w:rPr>
              <w:t xml:space="preserve"> وأعضاء فريق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 xml:space="preserve"> العمل</w:t>
            </w:r>
            <w:r w:rsidRPr="002F1876">
              <w:rPr>
                <w:position w:val="2"/>
                <w:rtl/>
                <w:lang w:eastAsia="en-GB" w:bidi="ar-SY"/>
              </w:rPr>
              <w:t xml:space="preserve"> </w:t>
            </w:r>
            <w:r w:rsidR="00CC329E" w:rsidRPr="002F1876">
              <w:rPr>
                <w:rFonts w:hint="cs"/>
                <w:position w:val="2"/>
                <w:rtl/>
                <w:lang w:eastAsia="en-GB" w:bidi="ar-SY"/>
              </w:rPr>
              <w:t>ب</w:t>
            </w:r>
            <w:r w:rsidRPr="002F1876">
              <w:rPr>
                <w:position w:val="2"/>
                <w:rtl/>
                <w:lang w:eastAsia="en-GB" w:bidi="ar-SY"/>
              </w:rPr>
              <w:t>المراسلة على عملهم.</w:t>
            </w:r>
          </w:p>
        </w:tc>
      </w:tr>
      <w:tr w:rsidR="005F0BE6" w:rsidRPr="00643E71" w14:paraId="498DD0B8" w14:textId="77777777" w:rsidTr="00052844">
        <w:trPr>
          <w:trHeight w:val="1440"/>
          <w:jc w:val="center"/>
        </w:trPr>
        <w:tc>
          <w:tcPr>
            <w:tcW w:w="1063" w:type="dxa"/>
          </w:tcPr>
          <w:p w14:paraId="77703418" w14:textId="608D04A0" w:rsidR="005F0BE6" w:rsidRPr="00643E71" w:rsidRDefault="005F0BE6" w:rsidP="00DA779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 w:rsidRPr="00643E71">
              <w:rPr>
                <w:rFonts w:hint="cs"/>
                <w:position w:val="2"/>
                <w:rtl/>
                <w:lang w:eastAsia="en-GB"/>
              </w:rPr>
              <w:lastRenderedPageBreak/>
              <w:t>8</w:t>
            </w:r>
          </w:p>
        </w:tc>
        <w:tc>
          <w:tcPr>
            <w:tcW w:w="3144" w:type="dxa"/>
          </w:tcPr>
          <w:p w14:paraId="0F998BF3" w14:textId="77777777" w:rsidR="005F0BE6" w:rsidRDefault="005F0BE6" w:rsidP="00DA779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 w:bidi="ar-EG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التحضير لجمعية الاتصالات الراديوية لعام </w:t>
            </w:r>
            <w:r>
              <w:rPr>
                <w:rFonts w:eastAsia="Calibri"/>
                <w:color w:val="000000"/>
                <w:position w:val="2"/>
                <w:lang w:eastAsia="en-GB"/>
              </w:rPr>
              <w:t>2023</w:t>
            </w:r>
            <w:r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/المؤتمر العالمي للاتصالات الراديوية لعام </w:t>
            </w:r>
            <w:r>
              <w:rPr>
                <w:rFonts w:eastAsia="Calibri"/>
                <w:color w:val="000000"/>
                <w:position w:val="2"/>
                <w:lang w:eastAsia="en-GB" w:bidi="ar-EG"/>
              </w:rPr>
              <w:t>2023</w:t>
            </w:r>
          </w:p>
          <w:p w14:paraId="268B6AA4" w14:textId="09A597FE" w:rsidR="005F0BE6" w:rsidRPr="00606607" w:rsidRDefault="00995B28" w:rsidP="00DA779B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 w:bidi="ar-EG"/>
              </w:rPr>
            </w:pPr>
            <w:hyperlink r:id="rId20" w:history="1">
              <w:r w:rsidR="005F0BE6" w:rsidRPr="006F4449">
                <w:rPr>
                  <w:rStyle w:val="Hyperlink"/>
                  <w:rFonts w:asciiTheme="minorHAnsi" w:hAnsiTheme="minorHAnsi" w:cstheme="minorHAnsi"/>
                </w:rPr>
                <w:t>58R1</w:t>
              </w:r>
            </w:hyperlink>
            <w:r w:rsidR="005F0BE6" w:rsidRPr="0029084E">
              <w:rPr>
                <w:rStyle w:val="Hyperlink"/>
                <w:color w:val="auto"/>
                <w:u w:val="none"/>
                <w:rtl/>
                <w:lang w:bidi="ar-EG"/>
              </w:rPr>
              <w:t xml:space="preserve"> </w:t>
            </w:r>
            <w:r w:rsidR="005F0BE6" w:rsidRPr="00C22D65">
              <w:rPr>
                <w:rStyle w:val="Hyperlink"/>
                <w:color w:val="auto"/>
                <w:u w:val="none"/>
                <w:rtl/>
                <w:lang w:bidi="ar-EG"/>
              </w:rPr>
              <w:t xml:space="preserve">(الفقرة </w:t>
            </w:r>
            <w:proofErr w:type="gramStart"/>
            <w:r w:rsidR="005F0BE6" w:rsidRPr="00C22D65">
              <w:rPr>
                <w:rStyle w:val="Hyperlink"/>
                <w:color w:val="auto"/>
                <w:u w:val="none"/>
                <w:lang w:bidi="ar-EG"/>
              </w:rPr>
              <w:t>5</w:t>
            </w:r>
            <w:r w:rsidR="005F0BE6" w:rsidRPr="00C22D65">
              <w:rPr>
                <w:rStyle w:val="Hyperlink"/>
                <w:color w:val="auto"/>
                <w:u w:val="none"/>
                <w:rtl/>
                <w:lang w:bidi="ar-EG"/>
              </w:rPr>
              <w:t>)،</w:t>
            </w:r>
            <w:proofErr w:type="gramEnd"/>
            <w:r w:rsidR="005F0BE6">
              <w:rPr>
                <w:rStyle w:val="Hyperlink"/>
                <w:rFonts w:asciiTheme="minorHAnsi" w:hAnsiTheme="minorHAnsi" w:cstheme="minorHAnsi" w:hint="cs"/>
                <w:color w:val="auto"/>
                <w:u w:val="none"/>
                <w:rtl/>
                <w:lang w:bidi="ar-EG"/>
              </w:rPr>
              <w:t xml:space="preserve"> </w:t>
            </w:r>
            <w:hyperlink r:id="rId21" w:history="1">
              <w:r w:rsidR="005F0BE6" w:rsidRPr="006F4449">
                <w:rPr>
                  <w:rStyle w:val="Hyperlink"/>
                  <w:rFonts w:asciiTheme="minorHAnsi" w:hAnsiTheme="minorHAnsi" w:cstheme="minorHAnsi"/>
                </w:rPr>
                <w:t>68</w:t>
              </w:r>
            </w:hyperlink>
          </w:p>
        </w:tc>
        <w:tc>
          <w:tcPr>
            <w:tcW w:w="11483" w:type="dxa"/>
          </w:tcPr>
          <w:p w14:paraId="75C55781" w14:textId="5995AC88" w:rsidR="00F96BAA" w:rsidRPr="003470FE" w:rsidRDefault="001C74F0" w:rsidP="00F96BAA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spacing w:val="2"/>
                <w:position w:val="2"/>
                <w:rtl/>
                <w:lang w:eastAsia="en-GB" w:bidi="ar-EG"/>
              </w:rPr>
            </w:pP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أحاط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الفريق الاستشاري للاتصالات الراديوية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علماً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مع التقدير 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ب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التقرير </w:t>
            </w:r>
            <w:r w:rsidR="00CC329E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عن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التحضير للمؤتمر </w:t>
            </w:r>
            <w:r w:rsidR="00F96BAA" w:rsidRPr="003470FE">
              <w:rPr>
                <w:spacing w:val="2"/>
                <w:position w:val="2"/>
                <w:lang w:eastAsia="en-GB" w:bidi="ar-EG"/>
              </w:rPr>
              <w:t>WRC-23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>.</w:t>
            </w:r>
          </w:p>
          <w:p w14:paraId="2EBAF1CA" w14:textId="4B394DBC" w:rsidR="00F96BAA" w:rsidRPr="003470FE" w:rsidRDefault="001C74F0" w:rsidP="00F96BAA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spacing w:val="2"/>
                <w:position w:val="2"/>
                <w:rtl/>
                <w:lang w:eastAsia="en-GB" w:bidi="ar-EG"/>
              </w:rPr>
            </w:pP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وأخذ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الفريق الاستشاري علماً بالتعليقات المستندة إلى تقرير المكتب بشأن </w:t>
            </w:r>
            <w:r w:rsidR="00CC329E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التحضيرات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للمؤتمر </w:t>
            </w:r>
            <w:r w:rsidR="00F96BAA" w:rsidRPr="003470FE">
              <w:rPr>
                <w:spacing w:val="2"/>
                <w:position w:val="2"/>
                <w:lang w:eastAsia="en-GB" w:bidi="ar-EG"/>
              </w:rPr>
              <w:t>WRC-23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. </w:t>
            </w:r>
            <w:r w:rsidR="00CC329E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ودعيت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الإمارات العربية المتحدة والمكتب </w:t>
            </w:r>
            <w:r w:rsidR="00366F2A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إلى الإحاطة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علما</w:t>
            </w:r>
            <w:r w:rsidR="00CC329E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ً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CC329E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بالشواغل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التي </w:t>
            </w:r>
            <w:r w:rsidR="00CC329E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أعرب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عنها فيما يتعلق بالصلة بين التسجيل</w:t>
            </w:r>
            <w:r w:rsidR="00F61173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في المؤتمر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والحجز</w:t>
            </w:r>
            <w:r w:rsidR="00F61173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في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الفند</w:t>
            </w:r>
            <w:r w:rsidR="00F61173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ق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>.</w:t>
            </w:r>
          </w:p>
          <w:p w14:paraId="4D86DB09" w14:textId="4003215A" w:rsidR="005F0BE6" w:rsidRPr="003470FE" w:rsidRDefault="00F61173" w:rsidP="00F96BAA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spacing w:val="2"/>
                <w:position w:val="2"/>
                <w:lang w:val="en-GB" w:eastAsia="en-GB" w:bidi="ar-SY"/>
              </w:rPr>
            </w:pP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و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>فيما يتعلق بالاقتراح الوارد في الوثيقة 68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،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أحاط الفريق الاستشاري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علماً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به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وأكد مجدد</w:t>
            </w:r>
            <w:r w:rsidR="009568A5" w:rsidRPr="003470FE">
              <w:rPr>
                <w:spacing w:val="2"/>
                <w:position w:val="2"/>
                <w:rtl/>
                <w:lang w:eastAsia="en-GB" w:bidi="ar-EG"/>
              </w:rPr>
              <w:t>اً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أن المؤتمر </w:t>
            </w:r>
            <w:r w:rsidR="00F96BAA" w:rsidRPr="003470FE">
              <w:rPr>
                <w:spacing w:val="2"/>
                <w:position w:val="2"/>
                <w:lang w:eastAsia="en-GB" w:bidi="ar-EG"/>
              </w:rPr>
              <w:t>WRC-23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و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الجمعية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F96BAA" w:rsidRPr="003470FE">
              <w:rPr>
                <w:spacing w:val="2"/>
                <w:position w:val="2"/>
                <w:lang w:eastAsia="en-GB" w:bidi="ar-EG"/>
              </w:rPr>
              <w:t>RA-23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سيكونان مؤتمرين </w:t>
            </w:r>
            <w:r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حضوريين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057B80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ومن ثم ينبغي عدم تمكين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المشاركة عن بُعد</w:t>
            </w:r>
            <w:r w:rsidR="00057B80" w:rsidRPr="003470FE">
              <w:rPr>
                <w:spacing w:val="2"/>
                <w:position w:val="2"/>
                <w:rtl/>
                <w:lang w:eastAsia="en-GB" w:bidi="ar-EG"/>
              </w:rPr>
              <w:t xml:space="preserve"> في</w:t>
            </w:r>
            <w:r w:rsidR="00057B80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المؤتمر</w:t>
            </w:r>
            <w:r w:rsidR="00057B80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057B80" w:rsidRPr="003470FE">
              <w:rPr>
                <w:spacing w:val="2"/>
                <w:position w:val="2"/>
                <w:lang w:eastAsia="en-GB" w:bidi="ar-EG"/>
              </w:rPr>
              <w:t>WRC-23</w:t>
            </w:r>
            <w:r w:rsidR="00057B80" w:rsidRPr="003470FE">
              <w:rPr>
                <w:spacing w:val="2"/>
                <w:position w:val="2"/>
                <w:rtl/>
                <w:lang w:eastAsia="en-GB" w:bidi="ar-EG"/>
              </w:rPr>
              <w:t xml:space="preserve"> أو</w:t>
            </w:r>
            <w:r w:rsidR="00057B80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الجمعية</w:t>
            </w:r>
            <w:r w:rsidR="00057B80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057B80" w:rsidRPr="003470FE">
              <w:rPr>
                <w:spacing w:val="2"/>
                <w:position w:val="2"/>
                <w:lang w:eastAsia="en-GB" w:bidi="ar-EG"/>
              </w:rPr>
              <w:t>RA-23</w:t>
            </w:r>
            <w:r w:rsidR="009568A5" w:rsidRPr="003470FE">
              <w:rPr>
                <w:spacing w:val="2"/>
                <w:position w:val="2"/>
                <w:rtl/>
                <w:lang w:eastAsia="en-GB" w:bidi="ar-EG"/>
              </w:rPr>
              <w:t>،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نظر</w:t>
            </w:r>
            <w:r w:rsidR="009568A5" w:rsidRPr="003470FE">
              <w:rPr>
                <w:spacing w:val="2"/>
                <w:position w:val="2"/>
                <w:rtl/>
                <w:lang w:eastAsia="en-GB" w:bidi="ar-EG"/>
              </w:rPr>
              <w:t>اً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057B80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لأنها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قد 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تنال من</w:t>
            </w:r>
            <w:r w:rsidRPr="003470FE">
              <w:rPr>
                <w:spacing w:val="2"/>
                <w:position w:val="2"/>
                <w:rtl/>
                <w:lang w:eastAsia="en-GB" w:bidi="ar-EG"/>
              </w:rPr>
              <w:t xml:space="preserve"> نجاح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سير </w:t>
            </w:r>
            <w:r w:rsidR="00057B80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الأعمال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. 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ويمكن لمن يرغب في ذلك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متابعة 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البث المستمر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ل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لاجتماعات مع الترجمة </w:t>
            </w:r>
            <w:r w:rsidR="000409B5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الشفوية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>عبر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الإنترنت (بما في ذلك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اجتماعات أفرقة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العمل</w:t>
            </w:r>
            <w:r w:rsidR="0015671B" w:rsidRPr="003470FE">
              <w:rPr>
                <w:rFonts w:hint="cs"/>
                <w:spacing w:val="2"/>
                <w:position w:val="2"/>
                <w:rtl/>
                <w:lang w:eastAsia="en-GB" w:bidi="ar-EG"/>
              </w:rPr>
              <w:t xml:space="preserve"> التابعة</w:t>
            </w:r>
            <w:r w:rsidR="00F96BAA" w:rsidRPr="003470FE">
              <w:rPr>
                <w:spacing w:val="2"/>
                <w:position w:val="2"/>
                <w:rtl/>
                <w:lang w:eastAsia="en-GB" w:bidi="ar-EG"/>
              </w:rPr>
              <w:t xml:space="preserve"> للجلسة العامة).</w:t>
            </w:r>
          </w:p>
        </w:tc>
      </w:tr>
      <w:tr w:rsidR="00031343" w:rsidRPr="00643E71" w14:paraId="37A0E84C" w14:textId="77777777" w:rsidTr="004F494B">
        <w:trPr>
          <w:trHeight w:val="1410"/>
          <w:jc w:val="center"/>
        </w:trPr>
        <w:tc>
          <w:tcPr>
            <w:tcW w:w="1063" w:type="dxa"/>
          </w:tcPr>
          <w:p w14:paraId="02EB91C7" w14:textId="32FC6F92" w:rsidR="00031343" w:rsidRPr="00643E71" w:rsidRDefault="00031343" w:rsidP="0039325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 w:rsidRPr="00643E71">
              <w:rPr>
                <w:rFonts w:hint="cs"/>
                <w:position w:val="2"/>
                <w:rtl/>
                <w:lang w:eastAsia="en-GB"/>
              </w:rPr>
              <w:t>9</w:t>
            </w:r>
          </w:p>
        </w:tc>
        <w:tc>
          <w:tcPr>
            <w:tcW w:w="3144" w:type="dxa"/>
          </w:tcPr>
          <w:p w14:paraId="4C159F0C" w14:textId="77777777" w:rsidR="00031343" w:rsidRDefault="00031343" w:rsidP="0039325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أنشطة لجان الدراسات</w:t>
            </w:r>
          </w:p>
          <w:p w14:paraId="22442330" w14:textId="74836021" w:rsidR="00031343" w:rsidRPr="00606607" w:rsidRDefault="00995B28" w:rsidP="0039325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</w:rPr>
            </w:pPr>
            <w:hyperlink r:id="rId22" w:history="1">
              <w:r w:rsidR="00031343" w:rsidRPr="006F4449">
                <w:rPr>
                  <w:rStyle w:val="Hyperlink"/>
                  <w:rFonts w:asciiTheme="minorHAnsi" w:hAnsiTheme="minorHAnsi" w:cstheme="minorHAnsi"/>
                </w:rPr>
                <w:t>58R1Add1</w:t>
              </w:r>
            </w:hyperlink>
          </w:p>
        </w:tc>
        <w:tc>
          <w:tcPr>
            <w:tcW w:w="11483" w:type="dxa"/>
          </w:tcPr>
          <w:p w14:paraId="6A41938E" w14:textId="0C0E498B" w:rsidR="00F96BAA" w:rsidRPr="00F96BAA" w:rsidRDefault="00F96BAA" w:rsidP="00F96BAA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أحاط الفريق الاستشاري علماً بتقرير إدارة لجان دراسات قطاع الاتصالات الراديوية الوارد في الوثيقة </w:t>
            </w:r>
            <w:r w:rsidRPr="00F96BAA">
              <w:rPr>
                <w:rFonts w:eastAsia="Calibri"/>
                <w:color w:val="000000"/>
                <w:position w:val="2"/>
                <w:lang w:eastAsia="en-GB"/>
              </w:rPr>
              <w:t>RAG/58(Rev.</w:t>
            </w:r>
            <w:proofErr w:type="gramStart"/>
            <w:r w:rsidRPr="00F96BAA">
              <w:rPr>
                <w:rFonts w:eastAsia="Calibri"/>
                <w:color w:val="000000"/>
                <w:position w:val="2"/>
                <w:lang w:eastAsia="en-GB"/>
              </w:rPr>
              <w:t>1)(</w:t>
            </w:r>
            <w:proofErr w:type="gramEnd"/>
            <w:r w:rsidRPr="00F96BAA">
              <w:rPr>
                <w:rFonts w:eastAsia="Calibri"/>
                <w:color w:val="000000"/>
                <w:position w:val="2"/>
                <w:lang w:eastAsia="en-GB"/>
              </w:rPr>
              <w:t>Add.1)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.</w:t>
            </w:r>
          </w:p>
          <w:p w14:paraId="70C69B14" w14:textId="6551D191" w:rsidR="00F96BAA" w:rsidRPr="00F96BAA" w:rsidRDefault="0015671B" w:rsidP="00F96BAA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طلب الفريق الاستشاري من مكتب الاتصالات الراديوية إعداد مواد لدعم عمل لجنة الميزانية للمؤتمر 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WRC-23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لتقدير الميزانية المطلوبة لتنفيذ قرارات المؤتمر 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WRC-23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وللأعمال التحضيرية لبنود جدول الأعمال في المستقبل.</w:t>
            </w:r>
          </w:p>
          <w:p w14:paraId="0E384F12" w14:textId="7FB3D5C4" w:rsidR="00F96BAA" w:rsidRPr="00F96BAA" w:rsidRDefault="0015671B" w:rsidP="00F96BAA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ناقش الفريق الاستشاري المخاطر المحتملة لتخلف 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الهيئات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الدولي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ة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عن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ركب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التطورات السريعة في الصناعة وعدم قدرته على تلبية توقعات 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الأعضاء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.</w:t>
            </w:r>
          </w:p>
          <w:p w14:paraId="2B069C24" w14:textId="37AFDEDF" w:rsidR="00031343" w:rsidRPr="00606607" w:rsidRDefault="007B7CBF" w:rsidP="00F96BAA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وأشار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الفريق الاستشاري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على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المدير ب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أن ين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ظر في كيفية مواصلة المناقشات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بشأن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هذه المسألة.</w:t>
            </w:r>
          </w:p>
        </w:tc>
      </w:tr>
      <w:tr w:rsidR="00294DD9" w:rsidRPr="00643E71" w14:paraId="306C53B5" w14:textId="77777777" w:rsidTr="00132627">
        <w:trPr>
          <w:trHeight w:val="1410"/>
          <w:jc w:val="center"/>
        </w:trPr>
        <w:tc>
          <w:tcPr>
            <w:tcW w:w="1063" w:type="dxa"/>
          </w:tcPr>
          <w:p w14:paraId="3A5EAC31" w14:textId="4B949CE9" w:rsidR="00294DD9" w:rsidRPr="00643E71" w:rsidRDefault="00294DD9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 w:rsidRPr="00643E71">
              <w:rPr>
                <w:rFonts w:hint="cs"/>
                <w:position w:val="2"/>
                <w:rtl/>
                <w:lang w:eastAsia="en-GB"/>
              </w:rPr>
              <w:t>10</w:t>
            </w:r>
          </w:p>
        </w:tc>
        <w:tc>
          <w:tcPr>
            <w:tcW w:w="3144" w:type="dxa"/>
          </w:tcPr>
          <w:p w14:paraId="03BB818E" w14:textId="77777777" w:rsidR="00294DD9" w:rsidRDefault="00294DD9" w:rsidP="0039325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الأنشطة المشتركة بين القطاعات</w:t>
            </w:r>
          </w:p>
          <w:p w14:paraId="5D00B522" w14:textId="2A69AB5B" w:rsidR="00294DD9" w:rsidRPr="00643E71" w:rsidRDefault="00995B28" w:rsidP="0039325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hyperlink r:id="rId23" w:history="1">
              <w:r w:rsidR="00294DD9" w:rsidRPr="006F4449">
                <w:rPr>
                  <w:rStyle w:val="Hyperlink"/>
                  <w:rFonts w:asciiTheme="minorHAnsi" w:hAnsiTheme="minorHAnsi" w:cstheme="minorHAnsi"/>
                </w:rPr>
                <w:t>56</w:t>
              </w:r>
            </w:hyperlink>
            <w:r w:rsidR="00294DD9" w:rsidRPr="00294DD9">
              <w:rPr>
                <w:rStyle w:val="Hyperlink"/>
                <w:color w:val="auto"/>
                <w:u w:val="none"/>
                <w:rtl/>
              </w:rPr>
              <w:t>،</w:t>
            </w:r>
            <w:r w:rsidR="00294DD9">
              <w:rPr>
                <w:rStyle w:val="Hyperlink"/>
                <w:rFonts w:asciiTheme="minorHAnsi" w:hAnsiTheme="minorHAnsi" w:cstheme="minorHAnsi" w:hint="cs"/>
                <w:rtl/>
              </w:rPr>
              <w:t xml:space="preserve"> </w:t>
            </w:r>
            <w:hyperlink r:id="rId24" w:history="1">
              <w:r w:rsidR="00294DD9" w:rsidRPr="006F4449">
                <w:rPr>
                  <w:rStyle w:val="Hyperlink"/>
                  <w:rFonts w:asciiTheme="minorHAnsi" w:hAnsiTheme="minorHAnsi" w:cstheme="minorHAnsi"/>
                </w:rPr>
                <w:t>57</w:t>
              </w:r>
            </w:hyperlink>
          </w:p>
        </w:tc>
        <w:tc>
          <w:tcPr>
            <w:tcW w:w="11483" w:type="dxa"/>
          </w:tcPr>
          <w:p w14:paraId="7DCF6E66" w14:textId="311CBFA8" w:rsidR="00F96BAA" w:rsidRPr="00F96BAA" w:rsidRDefault="00F96BAA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أحاط الفريق الاستشاري</w:t>
            </w:r>
            <w:r w:rsidR="007B7CBF" w:rsidRPr="00F96BAA">
              <w:rPr>
                <w:position w:val="2"/>
                <w:rtl/>
                <w:lang w:eastAsia="en-GB" w:bidi="ar-EG"/>
              </w:rPr>
              <w:t xml:space="preserve"> للاتصالات الراديوية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علماً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تقديم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بيان الاتصال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 w:bidi="ar-SY"/>
              </w:rPr>
              <w:t xml:space="preserve">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الصادر عن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الفريق الاستشاري لتقييس الاتصالات (الوثيقة 56) بشأن العمل الجاري في قطاع تقييس الاتصالات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بخصوص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الطبعة الجديدة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من الإضافة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4 لتوصيات السلسلة </w:t>
            </w:r>
            <w:r w:rsidRPr="00F96BAA">
              <w:rPr>
                <w:rFonts w:eastAsia="Calibri"/>
                <w:color w:val="000000"/>
                <w:position w:val="2"/>
                <w:lang w:eastAsia="en-GB"/>
              </w:rPr>
              <w:t>A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ل</w:t>
            </w:r>
            <w:r w:rsidR="007B7CBF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قطاع تقييس الاتصالات 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"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مبادئ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توجيهية للمشاركة عن بُعد".</w:t>
            </w:r>
          </w:p>
          <w:p w14:paraId="19CB33B8" w14:textId="3D9EA857" w:rsidR="00F96BAA" w:rsidRPr="00F96BAA" w:rsidRDefault="0037699B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نظر الفريق الاستشاري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للاتصالات الراديوية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في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تقديم بيان الاتصال (</w:t>
            </w:r>
            <w:r w:rsidR="007B7CBF" w:rsidRPr="00F96BAA">
              <w:rPr>
                <w:rFonts w:eastAsia="Calibri"/>
                <w:color w:val="000000"/>
                <w:position w:val="2"/>
                <w:lang w:eastAsia="en-GB"/>
              </w:rPr>
              <w:t>LS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)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 w:bidi="ar-SY"/>
              </w:rPr>
              <w:t xml:space="preserve">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الصادر عن الفريق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5A65A9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الاستشاري لتقييس الاتصالات 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(الوثيقة 57) </w:t>
            </w:r>
            <w:r w:rsidR="0018566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بشأن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العمل الجاري في قطاع تقييس الاتصالات </w:t>
            </w:r>
            <w:r w:rsidR="007B7CBF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بخصوص عمل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الفريق الاستشاري لتقييس الاتصالات المتعلق بأنظمة الطائرات بدون طيار (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UAS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).</w:t>
            </w:r>
            <w:r w:rsidR="008B303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وأشار إلى أن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الفريق الاستشاري للاتصالات الراديوية 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يشعر ب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قلق كبير </w:t>
            </w:r>
            <w:r w:rsidR="008B303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إزاء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العمل الجاري داخل قطاع تقييس الاتصالات بشأن الأنظمة 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UAS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لأن المسائل </w:t>
            </w:r>
            <w:r w:rsidR="008B303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تتعلق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باستخدام ترددات الأنظمة 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UAS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والتي يتم تناولها في إطار البند 8.1 من جدول أعمال المؤتمر 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WRC-23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وتنفيذ الرقم </w:t>
            </w:r>
            <w:r w:rsidR="00F96BAA" w:rsidRPr="00AE3CDC">
              <w:rPr>
                <w:rFonts w:eastAsia="Calibri"/>
                <w:color w:val="000000"/>
                <w:position w:val="2"/>
                <w:rtl/>
                <w:lang w:eastAsia="en-GB"/>
              </w:rPr>
              <w:t>10.4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من لوائح الراديو</w:t>
            </w:r>
            <w:r w:rsidR="008B303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، ولأن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تحديد المتطلبات الإجمالية لسلامة الأرواح/الطيران</w:t>
            </w:r>
            <w:r w:rsidR="008B303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لم يتم بعد 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في قطاع الاتصالات الراديوية. ويشير الفريق الاستشاري للاتصالات الراديوية أيض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اً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إلى أنه بالإضافة إلى البند ذي الصلة في المؤتمر العالمي للاتصالات الراديوية (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WRC-23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)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تنظر فرق العمل التابعة لقطاع الاتصالات الراديوية في أعمال أخرى تتعلق بأنظمة الطائرات بدون طيار بما يتفق مع ولاياتها وبالتنسيق مع منظمة الطيران المدني الدولي (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ICAO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)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حسب الاقتضاء</w:t>
            </w:r>
            <w:r w:rsidR="002963AE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. 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لذلك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يطلب الفريق الاستشاري للاتصالات الراديوية من خلال الفريق الاستشاري لتقييس الاتصالات أن يمتنع قطاع تقييس الاتصالات عن القيام بأي عمل بشأن الأنظمة </w:t>
            </w:r>
            <w:r w:rsidR="00F96BAA" w:rsidRPr="00F96BAA">
              <w:rPr>
                <w:rFonts w:eastAsia="Calibri"/>
                <w:color w:val="000000"/>
                <w:position w:val="2"/>
                <w:lang w:eastAsia="en-GB"/>
              </w:rPr>
              <w:t>UAS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على الأقل حتى يتم </w:t>
            </w:r>
            <w:r w:rsidR="008B3030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حسم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هذه القضايا داخل قطاع الاتصالات الراديوية.</w:t>
            </w:r>
          </w:p>
          <w:p w14:paraId="238BECA4" w14:textId="1A0600CC" w:rsidR="00F96BAA" w:rsidRPr="00F96BAA" w:rsidRDefault="008B3030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وعموماً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يشعر الفريق الاستشاري للاتصالات الراديوية بقلق بالغ إزاء الاتجاه المتنامي في قطاع تقييس الاتصالات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ولا سيما لجان الدراسات 5 و13 و20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لمعالجة مسائل تندرج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حصراً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ضمن اختصاصات لجان دراسات قطاع الاتصالات الراديوية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مثل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تزايد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العمل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بخصوص</w:t>
            </w:r>
            <w:r w:rsidR="00E11E9B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محطات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المنصات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عالية</w:t>
            </w:r>
            <w:r w:rsidR="00E11E9B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الارتفاع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20521D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والتكنولوجيات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2B57A0">
              <w:rPr>
                <w:rFonts w:eastAsia="Calibri"/>
                <w:color w:val="000000"/>
                <w:position w:val="2"/>
                <w:rtl/>
                <w:lang w:eastAsia="en-GB"/>
              </w:rPr>
              <w:t>الساتل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ية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.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يقدّر الفريق الاستشاري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للاتصالات الراديو</w:t>
            </w:r>
            <w:r w:rsidR="0038780F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ي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ة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ويشجع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استخدام بيانات الاتصال بين الأفرقة ذات الصلة في قطاع 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lastRenderedPageBreak/>
              <w:t xml:space="preserve">تقييس الاتصالات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وقطاع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الاتصالات الراديوية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وذلك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لتحسين تنسيق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أنشط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ة بينهما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. ومع ذلك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يشدد الفريق الاستشاري للاتصالات الراديوية على أنه ينبغي لكل من قطاع تقييس الاتصالات وقطاع الاتصالات الراديوية تجنب الشروع في أي </w:t>
            </w:r>
            <w:r w:rsidR="009431FC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عمل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يدخل بوضوح في ولاية القطاع الآخر. 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في هذا السياق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وإدراك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اً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لإمكانية تلقي مساهمات</w:t>
            </w:r>
            <w:r w:rsidR="00E11E9B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تقع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خارج ولاية القطاع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يشجع الفريق الاستشاري للاتصالات الراديوية قيادة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الفريق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التي تتلقى مثل هذه المساهمات إبلاغ الطرف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الذي يقدمها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أن هذا الموضوع </w:t>
            </w:r>
            <w:r w:rsidR="005A65A9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لا يقع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ضمن اختصاصاتها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وأن يعمد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حسب الاقتضاء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إلى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إحالة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المساهمة إلى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الفريق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المناسب.</w:t>
            </w:r>
          </w:p>
          <w:p w14:paraId="4A021E67" w14:textId="1621C887" w:rsidR="00F96BAA" w:rsidRPr="00F96BAA" w:rsidRDefault="0013157A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دعا الفريق الاستشاري للاتصالات الراديوية الإدارات وفريق التنسيق المشترك بين القطاعات إلى المساعدة في تجنب التداخل بين عمل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مختلف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القطاعات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امتثالاً للمقرر 5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الصادر عن 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مؤتمر المندوبين المفوضين.</w:t>
            </w:r>
          </w:p>
          <w:p w14:paraId="4E55328E" w14:textId="72D2B837" w:rsidR="00F96BAA" w:rsidRPr="00F96BAA" w:rsidRDefault="005A65A9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في ضوء ما ورد أعلاه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F96BAA"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وافق الفريق الاستشاري للاتصالات الراديوية على بيان الاتصال الوارد في الملحق 1.</w:t>
            </w:r>
          </w:p>
          <w:p w14:paraId="7F31B150" w14:textId="1DF21956" w:rsidR="00294DD9" w:rsidRPr="00643E71" w:rsidRDefault="00F96BAA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وأحاط الفريق الاستشاري للاتصالات الراديوية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علماً مع الشكر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بتقرير رئيس فريق التنسيق المشترك بين القطاعات بشأن عمل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ذلك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 w:rsidR="0013157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الفريق</w:t>
            </w:r>
            <w:r w:rsidRPr="00F96BAA">
              <w:rPr>
                <w:rFonts w:eastAsia="Calibri"/>
                <w:color w:val="000000"/>
                <w:position w:val="2"/>
                <w:rtl/>
                <w:lang w:eastAsia="en-GB"/>
              </w:rPr>
              <w:t>.</w:t>
            </w:r>
          </w:p>
        </w:tc>
      </w:tr>
      <w:tr w:rsidR="004E365E" w:rsidRPr="00643E71" w14:paraId="714A1CC3" w14:textId="77777777" w:rsidTr="00F74CCB">
        <w:trPr>
          <w:jc w:val="center"/>
        </w:trPr>
        <w:tc>
          <w:tcPr>
            <w:tcW w:w="1063" w:type="dxa"/>
          </w:tcPr>
          <w:p w14:paraId="79344303" w14:textId="49C2FF3F" w:rsidR="004E365E" w:rsidRPr="00643E71" w:rsidRDefault="004E365E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 w:rsidRPr="00643E71">
              <w:rPr>
                <w:rFonts w:hint="cs"/>
                <w:position w:val="2"/>
                <w:rtl/>
                <w:lang w:eastAsia="en-GB"/>
              </w:rPr>
              <w:lastRenderedPageBreak/>
              <w:t>11</w:t>
            </w:r>
          </w:p>
        </w:tc>
        <w:tc>
          <w:tcPr>
            <w:tcW w:w="3144" w:type="dxa"/>
          </w:tcPr>
          <w:p w14:paraId="10BDA0FB" w14:textId="77777777" w:rsidR="004E365E" w:rsidRDefault="00925C97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>
              <w:rPr>
                <w:rFonts w:hint="cs"/>
                <w:position w:val="2"/>
                <w:rtl/>
                <w:lang w:eastAsia="en-GB"/>
              </w:rPr>
              <w:t xml:space="preserve">مشروع الخطط التشغيلية المتجددة للفترة </w:t>
            </w:r>
            <w:r>
              <w:rPr>
                <w:position w:val="2"/>
                <w:lang w:eastAsia="en-GB"/>
              </w:rPr>
              <w:t>2027-2024</w:t>
            </w:r>
          </w:p>
          <w:p w14:paraId="64FBB2FD" w14:textId="55D57A8D" w:rsidR="00B52A9F" w:rsidRPr="00643E71" w:rsidRDefault="00995B28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lang w:eastAsia="en-GB"/>
              </w:rPr>
            </w:pPr>
            <w:hyperlink r:id="rId25" w:history="1">
              <w:r w:rsidR="00B52A9F" w:rsidRPr="006F4449">
                <w:rPr>
                  <w:rStyle w:val="Hyperlink"/>
                  <w:rFonts w:asciiTheme="minorHAnsi" w:hAnsiTheme="minorHAnsi" w:cstheme="minorHAnsi"/>
                </w:rPr>
                <w:t>61</w:t>
              </w:r>
            </w:hyperlink>
          </w:p>
        </w:tc>
        <w:tc>
          <w:tcPr>
            <w:tcW w:w="11483" w:type="dxa"/>
          </w:tcPr>
          <w:p w14:paraId="03CF4C63" w14:textId="5D613581" w:rsidR="00F96BAA" w:rsidRPr="00B56178" w:rsidRDefault="007F1293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أخذ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الفريق الاستشاري للاتصالات الراديوية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 علماً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ب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التفسير المقدم من الأمانة العامة بأنه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نظراً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ل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تغيير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بنية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الخطة الاستراتيجية التي اعتمدها مؤتمر المندوبين المفوضين لعام </w:t>
            </w:r>
            <w:r w:rsidR="000E15AF" w:rsidRPr="00B56178">
              <w:rPr>
                <w:rFonts w:eastAsia="Calibri"/>
                <w:color w:val="000000"/>
                <w:spacing w:val="-2"/>
                <w:position w:val="2"/>
                <w:lang w:eastAsia="en-GB"/>
              </w:rPr>
              <w:t>2022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والتي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تستند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إلى نهج </w:t>
            </w:r>
            <w:r w:rsidR="00817159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الاتحاد الواحد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والعرض اللاحق </w:t>
            </w:r>
            <w:r w:rsidR="00D4434D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للخطة التشغيلية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دون أقسام مخصصة لكل قطاع/مكتب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في</w:t>
            </w:r>
            <w:r w:rsidR="00625781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 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الاتحاد الدولي للاتصالات والأمانة العامة.</w:t>
            </w:r>
          </w:p>
          <w:p w14:paraId="42B21CE6" w14:textId="3F977DBC" w:rsidR="00F96BAA" w:rsidRPr="00B56178" w:rsidRDefault="007F1293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وأشار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الفريق الاستشاري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إلى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أن 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نهج </w:t>
            </w:r>
            <w:r w:rsidR="00817159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الاتحاد الواحد 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لا </w:t>
            </w:r>
            <w:r w:rsidR="002B09EA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ينفي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="0036505E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النصوص الأساسية للاتحاد التي تطلب 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وضع خطط تشغيلية لكل قطاع من قطاعات الاتحاد.</w:t>
            </w:r>
          </w:p>
          <w:p w14:paraId="424C3810" w14:textId="19117823" w:rsidR="00F96BAA" w:rsidRPr="00B56178" w:rsidRDefault="00F96BAA" w:rsidP="007F1293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كما لاحظ الفريق الاستشاري أن الجدول 2 في الوثيقة 61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، الذي يتضمن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توزيع الميزانية بين </w:t>
            </w:r>
            <w:r w:rsidR="0036505E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الأمانة 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العامة وقطاع الاتصالات الراديوية 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بالنسبة </w:t>
            </w:r>
            <w:r w:rsidR="005E3089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إلى الأولوية</w:t>
            </w:r>
            <w:r w:rsidR="007F1293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لمواضيع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ية 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1 "الطيف والمدار"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لا ينطوي على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تفسير واضح.</w:t>
            </w:r>
          </w:p>
          <w:p w14:paraId="010F87B2" w14:textId="5AD0258A" w:rsidR="00F96BAA" w:rsidRPr="00B56178" w:rsidRDefault="00F96BAA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وبناءً عليه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لم يكن الفريق الاستشاري قادر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اً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على استعراض الخطة التشغيلية لقطاع/مكتب الاتصالات الراديوية وتنفيذ ولايته بموجب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 الرقم </w:t>
            </w:r>
            <w:r w:rsidR="007F1293" w:rsidRPr="00B56178">
              <w:rPr>
                <w:rFonts w:eastAsia="Calibri"/>
                <w:color w:val="000000"/>
                <w:spacing w:val="-2"/>
                <w:position w:val="2"/>
                <w:lang w:eastAsia="en-GB"/>
              </w:rPr>
              <w:t>160CA</w:t>
            </w:r>
            <w:r w:rsidR="007F1293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 من الاتفاقية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لاستعراض تنفيذ الخطة التشغيلية وتقديم المشورة إلى مدير مكتب الاتصالات الراديوية بشأن أي تدابير تصحيحية ضرورية.</w:t>
            </w:r>
          </w:p>
          <w:p w14:paraId="4BD56EE3" w14:textId="322D0A19" w:rsidR="00F96BAA" w:rsidRPr="00B56178" w:rsidRDefault="0078065A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وأخذ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الفريق الاستشاري علماً بالوثيقة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وأشار إلى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أنه</w:t>
            </w:r>
            <w:r w:rsidR="002B09E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ستُعرض على الفريق الاستشاري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في اجتماع</w:t>
            </w:r>
            <w:r w:rsidR="002B09EA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ه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="002B09EA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المقبل،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وثيقة منفصلة تشرح جوانب قطاع</w:t>
            </w:r>
            <w:r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/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مكتب الاتصالات الراديوية في </w:t>
            </w:r>
            <w:r w:rsidR="00D256DF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الخطة التشغيلية المشتركة</w:t>
            </w:r>
            <w:r w:rsidR="00F96BAA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.</w:t>
            </w:r>
          </w:p>
          <w:p w14:paraId="270E7924" w14:textId="069AB3D0" w:rsidR="004E365E" w:rsidRPr="00F96BAA" w:rsidRDefault="00F96BAA" w:rsidP="00F96BAA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lang w:val="en-GB" w:eastAsia="en-GB" w:bidi="ar-SY"/>
              </w:rPr>
            </w:pP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وأشار الفريق الاستشاري أيض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اً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إلى أنه في حال وجود صعوبات في عرض أو تنفيذ الخطة التشغيلية</w:t>
            </w:r>
            <w:r w:rsidR="009568A5"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فقد ترغب الدول الأعضاء في مراجعة </w:t>
            </w:r>
            <w:r w:rsidR="00D256DF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هيكل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القرار 71 في</w:t>
            </w:r>
            <w:r w:rsidR="00D568CE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 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مؤتمر</w:t>
            </w:r>
            <w:r w:rsidR="0078065A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 المندوبين المفوضين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="002B09EA" w:rsidRPr="00B56178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المقبل</w:t>
            </w:r>
            <w:r w:rsidRPr="00B56178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.</w:t>
            </w:r>
          </w:p>
        </w:tc>
      </w:tr>
      <w:tr w:rsidR="00E67A96" w:rsidRPr="00643E71" w14:paraId="31D332E5" w14:textId="77777777" w:rsidTr="00695F6B">
        <w:trPr>
          <w:trHeight w:val="1885"/>
          <w:jc w:val="center"/>
        </w:trPr>
        <w:tc>
          <w:tcPr>
            <w:tcW w:w="1063" w:type="dxa"/>
          </w:tcPr>
          <w:p w14:paraId="0E05C2FB" w14:textId="526BFB4E" w:rsidR="00E67A96" w:rsidRPr="00643E71" w:rsidRDefault="00E67A96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 w:rsidRPr="00643E71">
              <w:rPr>
                <w:rFonts w:hint="cs"/>
                <w:position w:val="2"/>
                <w:rtl/>
                <w:lang w:eastAsia="en-GB"/>
              </w:rPr>
              <w:t>12</w:t>
            </w:r>
          </w:p>
        </w:tc>
        <w:tc>
          <w:tcPr>
            <w:tcW w:w="3144" w:type="dxa"/>
          </w:tcPr>
          <w:p w14:paraId="00601952" w14:textId="77777777" w:rsidR="00E67A96" w:rsidRDefault="00E67A96" w:rsidP="0039325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/>
              </w:rPr>
            </w:pPr>
            <w:r>
              <w:rPr>
                <w:rFonts w:hint="cs"/>
                <w:color w:val="000000"/>
                <w:position w:val="2"/>
                <w:shd w:val="clear" w:color="auto" w:fill="FFFFFF"/>
                <w:rtl/>
                <w:lang w:eastAsia="en-GB"/>
              </w:rPr>
              <w:t>نظام معلومات مكتب الاتصالات الراديوية</w:t>
            </w:r>
          </w:p>
          <w:p w14:paraId="0E15CA70" w14:textId="221CE14F" w:rsidR="00E67A96" w:rsidRPr="00E67A96" w:rsidRDefault="00995B28" w:rsidP="0039325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 w:bidi="ar-EG"/>
              </w:rPr>
            </w:pPr>
            <w:hyperlink r:id="rId26" w:history="1">
              <w:r w:rsidR="00E67A96" w:rsidRPr="006F4449">
                <w:rPr>
                  <w:rStyle w:val="Hyperlink"/>
                  <w:rFonts w:asciiTheme="minorHAnsi" w:hAnsiTheme="minorHAnsi" w:cstheme="minorHAnsi"/>
                </w:rPr>
                <w:t>58R1</w:t>
              </w:r>
            </w:hyperlink>
            <w:r w:rsidR="00E67A96" w:rsidRPr="0029084E">
              <w:rPr>
                <w:rStyle w:val="Hyperlink"/>
                <w:color w:val="auto"/>
                <w:u w:val="none"/>
                <w:rtl/>
                <w:lang w:bidi="ar-EG"/>
              </w:rPr>
              <w:t xml:space="preserve"> </w:t>
            </w:r>
            <w:r w:rsidR="00E67A96" w:rsidRPr="00C22D65">
              <w:rPr>
                <w:rStyle w:val="Hyperlink"/>
                <w:color w:val="auto"/>
                <w:u w:val="none"/>
                <w:rtl/>
                <w:lang w:bidi="ar-EG"/>
              </w:rPr>
              <w:t xml:space="preserve">(الفقرة </w:t>
            </w:r>
            <w:r w:rsidR="00E67A96">
              <w:rPr>
                <w:rStyle w:val="Hyperlink"/>
                <w:color w:val="auto"/>
                <w:u w:val="none"/>
                <w:lang w:bidi="ar-EG"/>
              </w:rPr>
              <w:t>7</w:t>
            </w:r>
            <w:r w:rsidR="00E67A96" w:rsidRPr="00C22D65">
              <w:rPr>
                <w:rStyle w:val="Hyperlink"/>
                <w:color w:val="auto"/>
                <w:u w:val="none"/>
                <w:rtl/>
                <w:lang w:bidi="ar-EG"/>
              </w:rPr>
              <w:t>)،</w:t>
            </w:r>
            <w:r w:rsidR="00E67A96">
              <w:rPr>
                <w:rStyle w:val="Hyperlink"/>
                <w:rFonts w:asciiTheme="minorHAnsi" w:hAnsiTheme="minorHAnsi" w:cstheme="minorHAnsi" w:hint="cs"/>
                <w:color w:val="auto"/>
                <w:u w:val="none"/>
                <w:rtl/>
                <w:lang w:bidi="ar-EG"/>
              </w:rPr>
              <w:t xml:space="preserve"> </w:t>
            </w:r>
            <w:hyperlink r:id="rId27" w:history="1">
              <w:r w:rsidR="00E67A96" w:rsidRPr="006F4449">
                <w:rPr>
                  <w:rStyle w:val="Hyperlink"/>
                  <w:rFonts w:asciiTheme="minorHAnsi" w:hAnsiTheme="minorHAnsi" w:cstheme="minorHAnsi"/>
                </w:rPr>
                <w:t>66</w:t>
              </w:r>
            </w:hyperlink>
            <w:r w:rsidR="00E67A96" w:rsidRPr="00E67A96">
              <w:rPr>
                <w:rStyle w:val="Hyperlink"/>
                <w:color w:val="auto"/>
                <w:u w:val="none"/>
                <w:rtl/>
                <w:lang w:bidi="ar-EG"/>
              </w:rPr>
              <w:t>،</w:t>
            </w:r>
            <w:r w:rsidR="00E67A96">
              <w:rPr>
                <w:rStyle w:val="Hyperlink"/>
                <w:rFonts w:asciiTheme="minorHAnsi" w:hAnsiTheme="minorHAnsi" w:cstheme="minorHAnsi" w:hint="cs"/>
                <w:color w:val="auto"/>
                <w:u w:val="none"/>
                <w:rtl/>
                <w:lang w:bidi="ar-EG"/>
              </w:rPr>
              <w:t xml:space="preserve"> </w:t>
            </w:r>
            <w:hyperlink r:id="rId28" w:history="1">
              <w:r w:rsidR="00E67A96" w:rsidRPr="006F4449">
                <w:rPr>
                  <w:rStyle w:val="Hyperlink"/>
                  <w:rFonts w:asciiTheme="minorHAnsi" w:hAnsiTheme="minorHAnsi" w:cstheme="minorHAnsi"/>
                </w:rPr>
                <w:t>67</w:t>
              </w:r>
            </w:hyperlink>
          </w:p>
        </w:tc>
        <w:tc>
          <w:tcPr>
            <w:tcW w:w="11483" w:type="dxa"/>
          </w:tcPr>
          <w:p w14:paraId="288F09F1" w14:textId="211460B1" w:rsidR="002B1D30" w:rsidRPr="00D568CE" w:rsidRDefault="002B1D30" w:rsidP="002B1D30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4"/>
                <w:position w:val="2"/>
                <w:rtl/>
                <w:lang w:eastAsia="en-GB"/>
              </w:rPr>
            </w:pPr>
            <w:r w:rsidRPr="00D568CE">
              <w:rPr>
                <w:rFonts w:eastAsia="Calibri"/>
                <w:color w:val="000000"/>
                <w:spacing w:val="-4"/>
                <w:position w:val="2"/>
                <w:rtl/>
                <w:lang w:eastAsia="en-GB"/>
              </w:rPr>
              <w:t>أعرب الفريق الاستشاري عن تقديره للعمل الذي أنجزه مكتب الاتصالات الراديوية في تطوير أنظمة المعلومات لكل من خدمات الأرض والخدمات الفضائية.</w:t>
            </w:r>
          </w:p>
          <w:p w14:paraId="127D319A" w14:textId="4787CC0F" w:rsidR="002B1D30" w:rsidRPr="002B1D30" w:rsidRDefault="002B1D30" w:rsidP="002B1D30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كما أقر الفريق الاستشاري وأعرب عن امتنانه لإدارة اليابان للمساهمات </w:t>
            </w:r>
            <w:r w:rsidR="000A1FBD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الهامة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</w:t>
            </w:r>
            <w:r w:rsidR="000A1FBD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والمتواصلة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التي قدمتها منذ عام 2017 من أجل تنفيذ القرار</w:t>
            </w:r>
            <w:r w:rsidR="003257D9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 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908. كما</w:t>
            </w:r>
            <w:r w:rsidR="00D568CE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 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أعرب الفريق الاستشاري عن تقديره لدعمه</w:t>
            </w:r>
            <w:r w:rsidR="002B09EA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المستمر </w:t>
            </w:r>
            <w:r w:rsidR="000A1FBD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من حيث التمويل و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الموظفين </w:t>
            </w:r>
            <w:r w:rsidR="000A1FBD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ولنيته</w:t>
            </w:r>
            <w:r w:rsidR="002B09EA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</w:t>
            </w:r>
            <w:r w:rsidR="000A1FBD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 xml:space="preserve"> في</w:t>
            </w:r>
            <w:r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مواصلة المساهمة الطوعية.</w:t>
            </w:r>
          </w:p>
          <w:p w14:paraId="67E4AC9F" w14:textId="6DAFCA49" w:rsidR="002B1D30" w:rsidRPr="002B1D30" w:rsidRDefault="000A1FBD" w:rsidP="002B1D30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فيما يتعلق </w:t>
            </w:r>
            <w:r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بالمساهمة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من </w:t>
            </w:r>
            <w:r w:rsidR="00F76B64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الصين</w:t>
            </w:r>
            <w:r w:rsidR="009568A5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أحاط الفريق الاستشاري علم</w:t>
            </w:r>
            <w:r w:rsidR="009568A5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اً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بها وأقر أيض</w:t>
            </w:r>
            <w:r w:rsidR="009568A5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اً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بعرض الصين لمساعدة المكتب</w:t>
            </w:r>
            <w:r w:rsidR="009568A5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في الوقت المناسب</w:t>
            </w:r>
            <w:r w:rsidR="009568A5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،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في تطوير </w:t>
            </w:r>
            <w:r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برمجية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حاسوبي</w:t>
            </w:r>
            <w:r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ة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للأنظمة غير المستقرة بالنسبة إلى الأرض بناءً على تقييم المكتب لنطاق المساعدة </w:t>
            </w:r>
            <w:r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المطلوبة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>.</w:t>
            </w:r>
          </w:p>
          <w:p w14:paraId="7503E774" w14:textId="7D60FB36" w:rsidR="00E67A96" w:rsidRPr="002B1D30" w:rsidRDefault="000A1FBD" w:rsidP="002B1D30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val="en-GB" w:eastAsia="en-GB"/>
              </w:rPr>
            </w:pPr>
            <w:r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و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الإدارات الأخرى مدعوة </w:t>
            </w:r>
            <w:r w:rsidR="004952BC">
              <w:rPr>
                <w:rFonts w:eastAsia="Calibri" w:hint="cs"/>
                <w:color w:val="000000"/>
                <w:spacing w:val="-2"/>
                <w:position w:val="2"/>
                <w:rtl/>
                <w:lang w:eastAsia="en-GB"/>
              </w:rPr>
              <w:t>إلى الانضمام</w:t>
            </w:r>
            <w:r w:rsidR="002B1D30" w:rsidRPr="002B1D30"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  <w:t xml:space="preserve"> إلى أنظمة معلومات مكتب الاتصالات الراديوية ودعم تطويرها لكل من خدمات الأرض والخدمات الفضائية.</w:t>
            </w:r>
          </w:p>
        </w:tc>
      </w:tr>
      <w:tr w:rsidR="006538DA" w:rsidRPr="00643E71" w14:paraId="62C1F224" w14:textId="77777777" w:rsidTr="00F74CCB">
        <w:trPr>
          <w:jc w:val="center"/>
        </w:trPr>
        <w:tc>
          <w:tcPr>
            <w:tcW w:w="1063" w:type="dxa"/>
          </w:tcPr>
          <w:p w14:paraId="4BBBAD61" w14:textId="6FFDD9A2" w:rsidR="006538DA" w:rsidRDefault="006538DA" w:rsidP="0039325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lang w:eastAsia="en-GB"/>
              </w:rPr>
            </w:pPr>
            <w:r>
              <w:rPr>
                <w:position w:val="2"/>
                <w:lang w:eastAsia="en-GB"/>
              </w:rPr>
              <w:lastRenderedPageBreak/>
              <w:t>13</w:t>
            </w:r>
          </w:p>
        </w:tc>
        <w:tc>
          <w:tcPr>
            <w:tcW w:w="3144" w:type="dxa"/>
          </w:tcPr>
          <w:p w14:paraId="32BD6E44" w14:textId="5D3EAA89" w:rsidR="006538DA" w:rsidRDefault="00053D73" w:rsidP="0039325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lang w:eastAsia="en-GB" w:bidi="ar-EG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>التواصل</w:t>
            </w:r>
          </w:p>
          <w:p w14:paraId="79F74763" w14:textId="6D93F73F" w:rsidR="00053D73" w:rsidRPr="00643E71" w:rsidRDefault="00995B28" w:rsidP="0039325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 w:bidi="ar-EG"/>
              </w:rPr>
            </w:pPr>
            <w:hyperlink r:id="rId29" w:history="1">
              <w:r w:rsidR="00053D73" w:rsidRPr="006F4449">
                <w:rPr>
                  <w:rStyle w:val="Hyperlink"/>
                  <w:rFonts w:asciiTheme="minorHAnsi" w:hAnsiTheme="minorHAnsi" w:cstheme="minorHAnsi"/>
                </w:rPr>
                <w:t>58R1</w:t>
              </w:r>
            </w:hyperlink>
            <w:r w:rsidR="00053D73" w:rsidRPr="0029084E">
              <w:rPr>
                <w:rStyle w:val="Hyperlink"/>
                <w:color w:val="auto"/>
                <w:u w:val="none"/>
                <w:rtl/>
                <w:lang w:bidi="ar-EG"/>
              </w:rPr>
              <w:t xml:space="preserve"> </w:t>
            </w:r>
            <w:r w:rsidR="00053D73" w:rsidRPr="00C22D65">
              <w:rPr>
                <w:rStyle w:val="Hyperlink"/>
                <w:color w:val="auto"/>
                <w:u w:val="none"/>
                <w:rtl/>
                <w:lang w:bidi="ar-EG"/>
              </w:rPr>
              <w:t xml:space="preserve">(الفقرة </w:t>
            </w:r>
            <w:r w:rsidR="00053D73">
              <w:rPr>
                <w:rStyle w:val="Hyperlink"/>
                <w:color w:val="auto"/>
                <w:u w:val="none"/>
                <w:lang w:bidi="ar-EG"/>
              </w:rPr>
              <w:t>8</w:t>
            </w:r>
            <w:r w:rsidR="00053D73" w:rsidRPr="00C22D65">
              <w:rPr>
                <w:rStyle w:val="Hyperlink"/>
                <w:color w:val="auto"/>
                <w:u w:val="none"/>
                <w:rtl/>
                <w:lang w:bidi="ar-EG"/>
              </w:rPr>
              <w:t>)</w:t>
            </w:r>
          </w:p>
        </w:tc>
        <w:tc>
          <w:tcPr>
            <w:tcW w:w="11483" w:type="dxa"/>
          </w:tcPr>
          <w:p w14:paraId="18B92791" w14:textId="01E720CA" w:rsidR="006B75B6" w:rsidRPr="006B75B6" w:rsidRDefault="006B75B6" w:rsidP="006B75B6">
            <w:pPr>
              <w:keepNext/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وأحاط الفريق الاستشاري علماً بتقرير المدير عن أنشطة </w:t>
            </w:r>
            <w:r w:rsidR="000A1FBD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التواصل التي يقوم بها</w:t>
            </w:r>
            <w:r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مكتب الاتصالات الراديوية وأشار إلى الاهتمام الذي حظي به.</w:t>
            </w:r>
          </w:p>
          <w:p w14:paraId="1E7AA969" w14:textId="3EC0D903" w:rsidR="006538DA" w:rsidRPr="00643E71" w:rsidRDefault="000A1FBD" w:rsidP="006B75B6">
            <w:pPr>
              <w:keepNext/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 w:bidi="ar-SY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6B75B6"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>يقر الفريق الاستشاري ويقدر الدعم المقدم من الدول الأعضاء وأعضاء القطاع ويشجع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المزيد من</w:t>
            </w:r>
            <w:r w:rsidR="006B75B6"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الإدارات والقطاع الخاص على المساهمة في</w:t>
            </w:r>
            <w:r w:rsidR="003B712A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 </w:t>
            </w:r>
            <w:r w:rsidR="006B75B6"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الأحداث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المقبلة</w:t>
            </w:r>
            <w:r w:rsidR="006B75B6"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. كما لاحظ الفريق الاستشاري التشجيع من إحدى الإدارات على عقد الندوات العالمية للاتصالات الراديوية في المستقبل في الموعد التقليدي - نهاية نوفمبر وبداية ديسمبر.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6B75B6"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>بالإضافة إلى ذلك</w:t>
            </w:r>
            <w:r w:rsidR="009568A5">
              <w:rPr>
                <w:rFonts w:eastAsia="Calibri"/>
                <w:color w:val="000000"/>
                <w:position w:val="2"/>
                <w:rtl/>
                <w:lang w:eastAsia="en-GB"/>
              </w:rPr>
              <w:t>،</w:t>
            </w:r>
            <w:r w:rsidR="006B75B6" w:rsidRPr="006B75B6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لاحظ الفريق الاستشاري التشجيع على أن الندوات التي ينظمها مكتب الاتصالات الراديوية تتناول المزيد من الموضوعات في إدارة الطيف.</w:t>
            </w:r>
          </w:p>
        </w:tc>
      </w:tr>
      <w:tr w:rsidR="00890837" w:rsidRPr="00643E71" w14:paraId="09183F3B" w14:textId="77777777" w:rsidTr="00F74CCB">
        <w:trPr>
          <w:jc w:val="center"/>
        </w:trPr>
        <w:tc>
          <w:tcPr>
            <w:tcW w:w="1063" w:type="dxa"/>
          </w:tcPr>
          <w:p w14:paraId="7FEE0693" w14:textId="36725A96" w:rsidR="00890837" w:rsidRPr="00643E71" w:rsidRDefault="006538DA" w:rsidP="0039325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>
              <w:rPr>
                <w:position w:val="2"/>
                <w:lang w:eastAsia="en-GB"/>
              </w:rPr>
              <w:t>14</w:t>
            </w:r>
          </w:p>
        </w:tc>
        <w:tc>
          <w:tcPr>
            <w:tcW w:w="3144" w:type="dxa"/>
          </w:tcPr>
          <w:p w14:paraId="697F3A8C" w14:textId="02708810" w:rsidR="00890837" w:rsidRPr="00643E71" w:rsidRDefault="00890837" w:rsidP="00393257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/>
              </w:rPr>
            </w:pPr>
            <w:r w:rsidRPr="00643E71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موعد انعقاد الاجتماع المقبل</w:t>
            </w:r>
          </w:p>
        </w:tc>
        <w:tc>
          <w:tcPr>
            <w:tcW w:w="11483" w:type="dxa"/>
          </w:tcPr>
          <w:p w14:paraId="50F60485" w14:textId="71D1060D" w:rsidR="00890837" w:rsidRPr="00643E71" w:rsidRDefault="006538DA" w:rsidP="00393257">
            <w:pPr>
              <w:keepNext/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spacing w:val="-2"/>
                <w:position w:val="2"/>
                <w:rtl/>
                <w:lang w:eastAsia="en-GB"/>
              </w:rPr>
            </w:pP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مارس-أبريل</w:t>
            </w:r>
            <w:r w:rsidR="00574729" w:rsidRPr="00643E71">
              <w:rPr>
                <w:rFonts w:eastAsia="Calibri"/>
                <w:color w:val="000000"/>
                <w:position w:val="2"/>
                <w:rtl/>
                <w:lang w:eastAsia="en-GB"/>
              </w:rPr>
              <w:t xml:space="preserve"> </w:t>
            </w:r>
            <w:r>
              <w:rPr>
                <w:rFonts w:eastAsia="Calibri" w:hint="cs"/>
                <w:color w:val="000000"/>
                <w:position w:val="2"/>
                <w:rtl/>
                <w:lang w:eastAsia="en-GB"/>
              </w:rPr>
              <w:t>2024</w:t>
            </w:r>
            <w:r w:rsidR="00574729" w:rsidRPr="00643E71">
              <w:rPr>
                <w:rFonts w:eastAsia="Calibri"/>
                <w:color w:val="000000"/>
                <w:position w:val="2"/>
                <w:rtl/>
                <w:lang w:eastAsia="en-GB"/>
              </w:rPr>
              <w:t>.</w:t>
            </w:r>
          </w:p>
        </w:tc>
      </w:tr>
      <w:tr w:rsidR="00890837" w:rsidRPr="002151B3" w14:paraId="77CABEAC" w14:textId="77777777" w:rsidTr="00F74CCB">
        <w:trPr>
          <w:jc w:val="center"/>
        </w:trPr>
        <w:tc>
          <w:tcPr>
            <w:tcW w:w="1063" w:type="dxa"/>
          </w:tcPr>
          <w:p w14:paraId="3614187D" w14:textId="27F52C6A" w:rsidR="00890837" w:rsidRPr="00643E71" w:rsidRDefault="006538DA" w:rsidP="00643E7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position w:val="2"/>
                <w:rtl/>
                <w:lang w:eastAsia="en-GB"/>
              </w:rPr>
            </w:pPr>
            <w:r>
              <w:rPr>
                <w:position w:val="2"/>
                <w:lang w:eastAsia="en-GB"/>
              </w:rPr>
              <w:t>15</w:t>
            </w:r>
          </w:p>
        </w:tc>
        <w:tc>
          <w:tcPr>
            <w:tcW w:w="3144" w:type="dxa"/>
          </w:tcPr>
          <w:p w14:paraId="6DC6F5D5" w14:textId="77777777" w:rsidR="00890837" w:rsidRDefault="00890837" w:rsidP="00643E71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rFonts w:eastAsia="Calibri"/>
                <w:color w:val="000000"/>
                <w:position w:val="2"/>
                <w:rtl/>
                <w:lang w:eastAsia="en-GB" w:bidi="ar-EG"/>
              </w:rPr>
            </w:pPr>
            <w:r w:rsidRPr="00643E71">
              <w:rPr>
                <w:rFonts w:eastAsia="Calibri"/>
                <w:color w:val="000000"/>
                <w:position w:val="2"/>
                <w:rtl/>
                <w:lang w:eastAsia="en-GB" w:bidi="ar-EG"/>
              </w:rPr>
              <w:t>ما يستجد من أعمال</w:t>
            </w:r>
          </w:p>
          <w:p w14:paraId="3BFC3593" w14:textId="72A0440A" w:rsidR="00CF2BD2" w:rsidRPr="00643E71" w:rsidRDefault="00995B28" w:rsidP="00643E71">
            <w:pPr>
              <w:keepNext/>
              <w:keepLines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jc w:val="left"/>
              <w:rPr>
                <w:color w:val="000000"/>
                <w:position w:val="2"/>
                <w:shd w:val="clear" w:color="auto" w:fill="FFFFFF"/>
                <w:rtl/>
                <w:lang w:eastAsia="en-GB"/>
              </w:rPr>
            </w:pPr>
            <w:hyperlink r:id="rId30" w:history="1">
              <w:r w:rsidR="00CF2BD2" w:rsidRPr="006F4449">
                <w:rPr>
                  <w:rStyle w:val="Hyperlink"/>
                  <w:rFonts w:asciiTheme="minorHAnsi" w:hAnsiTheme="minorHAnsi" w:cstheme="minorHAnsi"/>
                </w:rPr>
                <w:t>62</w:t>
              </w:r>
            </w:hyperlink>
            <w:r w:rsidR="00CF2BD2" w:rsidRPr="00CF2BD2">
              <w:rPr>
                <w:rStyle w:val="Hyperlink"/>
                <w:color w:val="auto"/>
                <w:u w:val="none"/>
                <w:rtl/>
              </w:rPr>
              <w:t xml:space="preserve">، </w:t>
            </w:r>
            <w:hyperlink r:id="rId31" w:history="1">
              <w:r w:rsidR="00CF2BD2" w:rsidRPr="006F4449">
                <w:rPr>
                  <w:rStyle w:val="Hyperlink"/>
                  <w:rFonts w:asciiTheme="minorHAnsi" w:hAnsiTheme="minorHAnsi" w:cstheme="minorHAnsi"/>
                </w:rPr>
                <w:t>63</w:t>
              </w:r>
            </w:hyperlink>
            <w:r w:rsidR="00CF2BD2" w:rsidRPr="00CF2BD2">
              <w:rPr>
                <w:rStyle w:val="Hyperlink"/>
                <w:rFonts w:asciiTheme="minorHAnsi" w:hAnsiTheme="minorHAnsi" w:cstheme="minorHAnsi" w:hint="cs"/>
                <w:u w:val="none"/>
                <w:rtl/>
              </w:rPr>
              <w:t xml:space="preserve">، </w:t>
            </w:r>
            <w:hyperlink r:id="rId32" w:history="1">
              <w:r w:rsidR="00CF2BD2" w:rsidRPr="006F4449">
                <w:rPr>
                  <w:rStyle w:val="Hyperlink"/>
                  <w:rFonts w:asciiTheme="minorHAnsi" w:hAnsiTheme="minorHAnsi" w:cstheme="minorHAnsi"/>
                </w:rPr>
                <w:t>64</w:t>
              </w:r>
            </w:hyperlink>
            <w:r w:rsidR="00CF2BD2" w:rsidRPr="00CF2BD2">
              <w:rPr>
                <w:rStyle w:val="Hyperlink"/>
                <w:u w:val="none"/>
                <w:rtl/>
              </w:rPr>
              <w:t>،</w:t>
            </w:r>
            <w:r w:rsidR="00CF2BD2" w:rsidRPr="00CF2BD2">
              <w:rPr>
                <w:rStyle w:val="Hyperlink"/>
                <w:rFonts w:asciiTheme="minorHAnsi" w:hAnsiTheme="minorHAnsi" w:cstheme="minorHAnsi" w:hint="cs"/>
                <w:u w:val="none"/>
                <w:rtl/>
              </w:rPr>
              <w:t xml:space="preserve"> </w:t>
            </w:r>
            <w:hyperlink r:id="rId33" w:history="1">
              <w:r w:rsidR="00CF2BD2" w:rsidRPr="006F4449">
                <w:rPr>
                  <w:rStyle w:val="Hyperlink"/>
                  <w:rFonts w:asciiTheme="minorHAnsi" w:hAnsiTheme="minorHAnsi" w:cstheme="minorHAnsi"/>
                </w:rPr>
                <w:t>65</w:t>
              </w:r>
            </w:hyperlink>
          </w:p>
        </w:tc>
        <w:tc>
          <w:tcPr>
            <w:tcW w:w="11483" w:type="dxa"/>
          </w:tcPr>
          <w:p w14:paraId="3B9952C0" w14:textId="6A80F728" w:rsidR="00890837" w:rsidRPr="002151B3" w:rsidRDefault="0043589D" w:rsidP="00643E71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أخذ الفريق الاستشاري علماً بالوثائق، وقد يرغب الوفد الروسي في تقديمها إلى جمعية الاتصالات الراديوية.</w:t>
            </w:r>
          </w:p>
          <w:p w14:paraId="55A00ACA" w14:textId="616B3C4A" w:rsidR="0043589D" w:rsidRPr="002151B3" w:rsidRDefault="00866971" w:rsidP="00643E71">
            <w:pPr>
              <w:tabs>
                <w:tab w:val="clear" w:pos="794"/>
              </w:tabs>
              <w:spacing w:before="80" w:after="80" w:line="300" w:lineRule="exact"/>
              <w:rPr>
                <w:rFonts w:eastAsia="Calibri"/>
                <w:color w:val="000000"/>
                <w:position w:val="2"/>
                <w:rtl/>
                <w:lang w:eastAsia="en-GB"/>
              </w:rPr>
            </w:pPr>
            <w:r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و</w:t>
            </w:r>
            <w:r w:rsidR="006B75B6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أعرب</w:t>
            </w:r>
            <w:r w:rsidR="0043589D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الفريق الاستشاري عن تقديره للرئيس، دانييل </w:t>
            </w:r>
            <w:proofErr w:type="spellStart"/>
            <w:r w:rsidR="0043589D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أوبام</w:t>
            </w:r>
            <w:proofErr w:type="spellEnd"/>
            <w:r w:rsidR="0043589D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، </w:t>
            </w:r>
            <w:r w:rsidR="006B75B6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>بمناسبة</w:t>
            </w:r>
            <w:r w:rsidR="0043589D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مرور </w:t>
            </w:r>
            <w:r w:rsidR="0043589D" w:rsidRPr="002151B3">
              <w:rPr>
                <w:rFonts w:eastAsia="Calibri"/>
                <w:color w:val="000000"/>
                <w:position w:val="2"/>
                <w:lang w:eastAsia="en-GB"/>
              </w:rPr>
              <w:t>10</w:t>
            </w:r>
            <w:r w:rsidR="0043589D" w:rsidRPr="002151B3">
              <w:rPr>
                <w:rFonts w:eastAsia="Calibri" w:hint="cs"/>
                <w:color w:val="000000"/>
                <w:position w:val="2"/>
                <w:rtl/>
                <w:lang w:eastAsia="en-GB" w:bidi="ar-EG"/>
              </w:rPr>
              <w:t xml:space="preserve"> سنوات على رئاسته للفريق الاستشاري.</w:t>
            </w:r>
            <w:r w:rsidR="0043589D" w:rsidRPr="002151B3">
              <w:rPr>
                <w:rFonts w:eastAsia="Calibri" w:hint="cs"/>
                <w:color w:val="000000"/>
                <w:position w:val="2"/>
                <w:rtl/>
                <w:lang w:eastAsia="en-GB"/>
              </w:rPr>
              <w:t xml:space="preserve"> </w:t>
            </w:r>
          </w:p>
        </w:tc>
      </w:tr>
      <w:bookmarkEnd w:id="0"/>
    </w:tbl>
    <w:p w14:paraId="7EECAFAB" w14:textId="77777777" w:rsidR="00D044A5" w:rsidRDefault="00D044A5" w:rsidP="006F05C2">
      <w:pPr>
        <w:tabs>
          <w:tab w:val="clear" w:pos="794"/>
          <w:tab w:val="left" w:pos="1105"/>
        </w:tabs>
        <w:jc w:val="left"/>
        <w:rPr>
          <w:rFonts w:eastAsia="Times New Roman"/>
          <w:rtl/>
          <w:lang w:eastAsia="en-US"/>
        </w:rPr>
      </w:pPr>
    </w:p>
    <w:p w14:paraId="7D485185" w14:textId="2F62DE08" w:rsidR="00C66623" w:rsidRPr="00445C02" w:rsidRDefault="00C66623" w:rsidP="006F05C2">
      <w:pPr>
        <w:tabs>
          <w:tab w:val="clear" w:pos="794"/>
          <w:tab w:val="left" w:pos="1105"/>
        </w:tabs>
        <w:jc w:val="left"/>
        <w:rPr>
          <w:rFonts w:eastAsia="Times New Roman"/>
          <w:rtl/>
          <w:lang w:eastAsia="en-US" w:bidi="ar-EG"/>
        </w:rPr>
      </w:pPr>
      <w:r w:rsidRPr="00445C02">
        <w:rPr>
          <w:rFonts w:eastAsia="Times New Roman" w:hint="cs"/>
          <w:rtl/>
          <w:lang w:eastAsia="en-US"/>
        </w:rPr>
        <w:t>الملحق 1:</w:t>
      </w:r>
      <w:r w:rsidRPr="00445C02">
        <w:rPr>
          <w:rFonts w:eastAsia="Times New Roman"/>
          <w:rtl/>
          <w:lang w:eastAsia="en-US"/>
        </w:rPr>
        <w:tab/>
      </w:r>
      <w:r w:rsidR="00D34839">
        <w:rPr>
          <w:rFonts w:eastAsia="Times New Roman" w:hint="cs"/>
          <w:rtl/>
          <w:lang w:eastAsia="en-US"/>
        </w:rPr>
        <w:t>بيان اتصال جوابي مرسل إلى الفريق الاستشاري لتقييس الاتصالات</w:t>
      </w:r>
      <w:r w:rsidR="00F55BED">
        <w:rPr>
          <w:rFonts w:eastAsia="Times New Roman" w:hint="cs"/>
          <w:rtl/>
          <w:lang w:eastAsia="en-US"/>
        </w:rPr>
        <w:t>.</w:t>
      </w:r>
    </w:p>
    <w:p w14:paraId="116038F5" w14:textId="3375CC41" w:rsidR="00C66623" w:rsidRDefault="00C66623" w:rsidP="00C66623">
      <w:pPr>
        <w:rPr>
          <w:rtl/>
        </w:rPr>
      </w:pPr>
    </w:p>
    <w:p w14:paraId="5EA4D092" w14:textId="77777777" w:rsidR="00C66623" w:rsidRDefault="00C66623" w:rsidP="00C66623">
      <w:pPr>
        <w:rPr>
          <w:rtl/>
        </w:rPr>
        <w:sectPr w:rsidR="00C66623" w:rsidSect="00C66623">
          <w:headerReference w:type="first" r:id="rId34"/>
          <w:footerReference w:type="first" r:id="rId35"/>
          <w:pgSz w:w="16840" w:h="11907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</w:p>
    <w:p w14:paraId="4929AB7E" w14:textId="1F2D7EE2" w:rsidR="00C66623" w:rsidRDefault="00890837" w:rsidP="00890837">
      <w:pPr>
        <w:pStyle w:val="AnnexNo"/>
        <w:rPr>
          <w:rtl/>
        </w:rPr>
      </w:pPr>
      <w:r>
        <w:rPr>
          <w:rFonts w:hint="cs"/>
          <w:rtl/>
        </w:rPr>
        <w:lastRenderedPageBreak/>
        <w:t>الملحق 1</w:t>
      </w:r>
    </w:p>
    <w:p w14:paraId="2F697793" w14:textId="5938370A" w:rsidR="00890837" w:rsidRDefault="00747606" w:rsidP="00890837">
      <w:pPr>
        <w:pStyle w:val="Annextitle"/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/>
        </w:rPr>
        <w:t>بيان اتصال جوابي مرسل إلى الفريق الاستشاري لتقييس الاتصالات</w:t>
      </w:r>
    </w:p>
    <w:tbl>
      <w:tblPr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7E07C9" w14:paraId="3D7E7D31" w14:textId="77777777" w:rsidTr="007E07C9">
        <w:trPr>
          <w:cantSplit/>
          <w:trHeight w:val="20"/>
        </w:trPr>
        <w:tc>
          <w:tcPr>
            <w:tcW w:w="6619" w:type="dxa"/>
          </w:tcPr>
          <w:p w14:paraId="59F9D28B" w14:textId="6ED4CCC2" w:rsidR="007E07C9" w:rsidRPr="00204997" w:rsidRDefault="007E07C9" w:rsidP="007E07C9">
            <w:pPr>
              <w:pStyle w:val="LOGO"/>
              <w:framePr w:hSpace="0" w:wrap="auto" w:xAlign="left" w:yAlign="inline"/>
              <w:spacing w:before="40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لجان دراسات قطاع الاتصالات الراديوية</w:t>
            </w:r>
            <w:r w:rsidRPr="0000491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53" w:type="dxa"/>
          </w:tcPr>
          <w:p w14:paraId="600F13FB" w14:textId="77777777" w:rsidR="007E07C9" w:rsidRDefault="007E07C9" w:rsidP="007E07C9">
            <w:pPr>
              <w:spacing w:after="100" w:afterAutospacing="1" w:line="240" w:lineRule="auto"/>
              <w:jc w:val="lef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7948423" wp14:editId="279E195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7C9" w14:paraId="660E1611" w14:textId="77777777" w:rsidTr="007E07C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895A80E" w14:textId="77777777" w:rsidR="007E07C9" w:rsidRPr="00960962" w:rsidRDefault="007E07C9" w:rsidP="007E07C9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05CE019" w14:textId="77777777" w:rsidR="007E07C9" w:rsidRPr="00A9645C" w:rsidRDefault="007E07C9" w:rsidP="007E07C9">
            <w:pPr>
              <w:spacing w:before="0" w:line="120" w:lineRule="auto"/>
              <w:rPr>
                <w:lang w:bidi="ar-EG"/>
              </w:rPr>
            </w:pPr>
          </w:p>
        </w:tc>
      </w:tr>
      <w:tr w:rsidR="007E07C9" w14:paraId="7C655715" w14:textId="77777777" w:rsidTr="007E07C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5717519" w14:textId="77777777" w:rsidR="007E07C9" w:rsidRPr="00BD6EF3" w:rsidRDefault="007E07C9" w:rsidP="007E07C9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A621A4" w14:textId="77777777" w:rsidR="007E07C9" w:rsidRPr="00BD6EF3" w:rsidRDefault="007E07C9" w:rsidP="007E07C9">
            <w:pPr>
              <w:pStyle w:val="Adress"/>
              <w:framePr w:hSpace="0" w:wrap="auto" w:xAlign="left" w:yAlign="inline"/>
            </w:pPr>
          </w:p>
        </w:tc>
      </w:tr>
      <w:tr w:rsidR="007E07C9" w14:paraId="66941360" w14:textId="77777777" w:rsidTr="007E07C9">
        <w:trPr>
          <w:cantSplit/>
        </w:trPr>
        <w:tc>
          <w:tcPr>
            <w:tcW w:w="6619" w:type="dxa"/>
            <w:vMerge w:val="restart"/>
          </w:tcPr>
          <w:p w14:paraId="56CABDE8" w14:textId="043C19A6" w:rsidR="007E07C9" w:rsidRPr="0012545F" w:rsidRDefault="007E07C9" w:rsidP="007E07C9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  <w:lang w:bidi="ar-EG"/>
              </w:rPr>
            </w:pPr>
          </w:p>
        </w:tc>
        <w:tc>
          <w:tcPr>
            <w:tcW w:w="3053" w:type="dxa"/>
            <w:vAlign w:val="center"/>
          </w:tcPr>
          <w:p w14:paraId="3AE46218" w14:textId="30E829D5" w:rsidR="007E07C9" w:rsidRPr="0012545F" w:rsidRDefault="007E07C9" w:rsidP="007E07C9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0C7F2F">
              <w:t>RAG</w:t>
            </w:r>
            <w:r>
              <w:t>/</w:t>
            </w:r>
            <w:r w:rsidR="000C7F2F">
              <w:t>TEMP/11</w:t>
            </w:r>
            <w:r w:rsidRPr="0012545F">
              <w:t>-A</w:t>
            </w:r>
          </w:p>
        </w:tc>
      </w:tr>
      <w:tr w:rsidR="007E07C9" w14:paraId="3ADEB4D8" w14:textId="77777777" w:rsidTr="007E07C9">
        <w:trPr>
          <w:cantSplit/>
        </w:trPr>
        <w:tc>
          <w:tcPr>
            <w:tcW w:w="6619" w:type="dxa"/>
            <w:vMerge/>
          </w:tcPr>
          <w:p w14:paraId="59B82FDA" w14:textId="77777777" w:rsidR="007E07C9" w:rsidRPr="0012545F" w:rsidRDefault="007E07C9" w:rsidP="007E07C9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A10A035" w14:textId="569712D9" w:rsidR="007E07C9" w:rsidRPr="0012545F" w:rsidRDefault="000C7F2F" w:rsidP="007E07C9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3</w:t>
            </w:r>
            <w:r w:rsidR="007E07C9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7E07C9" w:rsidRPr="0012545F">
              <w:rPr>
                <w:rFonts w:hint="cs"/>
                <w:rtl/>
              </w:rPr>
              <w:t xml:space="preserve"> </w:t>
            </w:r>
            <w:r w:rsidR="007E07C9">
              <w:t>2023</w:t>
            </w:r>
          </w:p>
        </w:tc>
      </w:tr>
      <w:tr w:rsidR="007E07C9" w14:paraId="3527C044" w14:textId="77777777" w:rsidTr="007E07C9">
        <w:trPr>
          <w:cantSplit/>
        </w:trPr>
        <w:tc>
          <w:tcPr>
            <w:tcW w:w="6619" w:type="dxa"/>
            <w:vMerge/>
          </w:tcPr>
          <w:p w14:paraId="0CCCA707" w14:textId="77777777" w:rsidR="007E07C9" w:rsidRPr="0012545F" w:rsidRDefault="007E07C9" w:rsidP="007E07C9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223061E1" w14:textId="77777777" w:rsidR="007E07C9" w:rsidRPr="0012545F" w:rsidRDefault="007E07C9" w:rsidP="007E07C9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E07C9" w14:paraId="337C01F6" w14:textId="77777777" w:rsidTr="007E07C9">
        <w:trPr>
          <w:cantSplit/>
        </w:trPr>
        <w:tc>
          <w:tcPr>
            <w:tcW w:w="9672" w:type="dxa"/>
            <w:gridSpan w:val="2"/>
          </w:tcPr>
          <w:p w14:paraId="5107CE23" w14:textId="7233E747" w:rsidR="007E07C9" w:rsidRPr="00E621A3" w:rsidRDefault="000C7F2F" w:rsidP="007E07C9">
            <w:pPr>
              <w:pStyle w:val="Source"/>
            </w:pPr>
            <w:r>
              <w:rPr>
                <w:rFonts w:hint="cs"/>
                <w:rtl/>
              </w:rPr>
              <w:t xml:space="preserve">الفريق الاستشاري للاتصالات الراديوية </w:t>
            </w:r>
            <w:r>
              <w:t>(RAG)</w:t>
            </w:r>
          </w:p>
        </w:tc>
      </w:tr>
      <w:tr w:rsidR="007E07C9" w:rsidRPr="008337C4" w14:paraId="1470D20D" w14:textId="77777777" w:rsidTr="007E07C9">
        <w:trPr>
          <w:cantSplit/>
        </w:trPr>
        <w:tc>
          <w:tcPr>
            <w:tcW w:w="9672" w:type="dxa"/>
            <w:gridSpan w:val="2"/>
          </w:tcPr>
          <w:p w14:paraId="37640DC3" w14:textId="1A589055" w:rsidR="007E07C9" w:rsidRPr="00360D2D" w:rsidRDefault="003F0AB1" w:rsidP="007E07C9">
            <w:pPr>
              <w:pStyle w:val="Title1"/>
              <w:rPr>
                <w:rtl/>
              </w:rPr>
            </w:pPr>
            <w:r>
              <w:rPr>
                <w:rFonts w:eastAsia="Times New Roman" w:hint="cs"/>
                <w:rtl/>
                <w:lang w:eastAsia="en-US"/>
              </w:rPr>
              <w:t>بيان اتصال جوابي مرسل إلى الفريق الاستشاري لتقييس الاتصالات</w:t>
            </w:r>
          </w:p>
        </w:tc>
      </w:tr>
      <w:tr w:rsidR="008337C4" w14:paraId="22F71733" w14:textId="77777777" w:rsidTr="00242A66">
        <w:trPr>
          <w:cantSplit/>
          <w:trHeight w:val="1134"/>
        </w:trPr>
        <w:tc>
          <w:tcPr>
            <w:tcW w:w="9672" w:type="dxa"/>
            <w:gridSpan w:val="2"/>
          </w:tcPr>
          <w:p w14:paraId="2B2AB459" w14:textId="77777777" w:rsidR="008337C4" w:rsidRDefault="008337C4" w:rsidP="007E07C9">
            <w:pPr>
              <w:pStyle w:val="Title2"/>
              <w:rPr>
                <w:b/>
                <w:bCs/>
                <w:rtl/>
                <w:lang w:bidi="ar-SY"/>
              </w:rPr>
            </w:pPr>
            <w:r w:rsidRPr="008337C4">
              <w:rPr>
                <w:b/>
                <w:bCs/>
                <w:rtl/>
                <w:lang w:bidi="ar-SY"/>
              </w:rPr>
              <w:t>العمل المتعلق بأنظمة الطائرات بدون طيار (</w:t>
            </w:r>
            <w:r w:rsidRPr="008337C4">
              <w:rPr>
                <w:b/>
                <w:bCs/>
                <w:lang w:bidi="ar-SY"/>
              </w:rPr>
              <w:t>UAS</w:t>
            </w:r>
            <w:r w:rsidRPr="008337C4">
              <w:rPr>
                <w:b/>
                <w:bCs/>
                <w:rtl/>
                <w:lang w:bidi="ar-SY"/>
              </w:rPr>
              <w:t>)</w:t>
            </w:r>
          </w:p>
          <w:p w14:paraId="4736F8E4" w14:textId="20557321" w:rsidR="008337C4" w:rsidRPr="008337C4" w:rsidRDefault="008337C4" w:rsidP="008337C4">
            <w:pPr>
              <w:pStyle w:val="Title2"/>
              <w:spacing w:before="0"/>
              <w:rPr>
                <w:b/>
                <w:bCs/>
                <w:rtl/>
                <w:lang w:bidi="ar-SY"/>
              </w:rPr>
            </w:pPr>
            <w:r w:rsidRPr="008337C4">
              <w:rPr>
                <w:b/>
                <w:bCs/>
                <w:rtl/>
                <w:lang w:bidi="ar-SY"/>
              </w:rPr>
              <w:t>وأنظمة الاتصالات الراديوية الأخرى</w:t>
            </w:r>
          </w:p>
        </w:tc>
      </w:tr>
    </w:tbl>
    <w:p w14:paraId="5CA44D47" w14:textId="43B79DE1" w:rsidR="00747606" w:rsidRDefault="008765B5" w:rsidP="005164A2">
      <w:pPr>
        <w:pStyle w:val="Normalaftertitle"/>
        <w:rPr>
          <w:rtl/>
        </w:rPr>
      </w:pPr>
      <w:r>
        <w:rPr>
          <w:rFonts w:hint="cs"/>
          <w:rtl/>
        </w:rPr>
        <w:t xml:space="preserve">يود الفريق الاستشاري للاتصالات الراديوية </w:t>
      </w:r>
      <w:r>
        <w:t>(RAG)</w:t>
      </w:r>
      <w:r>
        <w:rPr>
          <w:rFonts w:hint="cs"/>
          <w:rtl/>
        </w:rPr>
        <w:t xml:space="preserve"> أن يشكر الفريق الاستشاري لتقييس الاتصالات </w:t>
      </w:r>
      <w:r>
        <w:t>(TSAG)</w:t>
      </w:r>
      <w:r>
        <w:rPr>
          <w:rFonts w:hint="cs"/>
          <w:rtl/>
        </w:rPr>
        <w:t xml:space="preserve"> على بيان الاتصال </w:t>
      </w:r>
      <w:r w:rsidR="00866971">
        <w:rPr>
          <w:rFonts w:hint="cs"/>
          <w:rtl/>
        </w:rPr>
        <w:t xml:space="preserve">الذي تقدم به </w:t>
      </w:r>
      <w:r>
        <w:rPr>
          <w:rFonts w:hint="cs"/>
          <w:rtl/>
        </w:rPr>
        <w:t xml:space="preserve">بشأن أنظمة الطائرات بدون طيار </w:t>
      </w:r>
      <w:r>
        <w:t>(UAS)</w:t>
      </w:r>
      <w:r w:rsidR="00866971">
        <w:rPr>
          <w:rFonts w:hint="cs"/>
          <w:rtl/>
        </w:rPr>
        <w:t>،</w:t>
      </w:r>
      <w:r>
        <w:rPr>
          <w:rFonts w:hint="cs"/>
          <w:rtl/>
        </w:rPr>
        <w:t xml:space="preserve"> الوارد </w:t>
      </w:r>
      <w:r w:rsidR="00D044A5">
        <w:rPr>
          <w:rFonts w:hint="cs"/>
          <w:rtl/>
        </w:rPr>
        <w:t>بوصفه</w:t>
      </w:r>
      <w:r>
        <w:rPr>
          <w:rFonts w:hint="cs"/>
          <w:rtl/>
        </w:rPr>
        <w:t xml:space="preserve"> الوثيقة </w:t>
      </w:r>
      <w:hyperlink r:id="rId37" w:history="1">
        <w:r w:rsidRPr="008765B5">
          <w:rPr>
            <w:rStyle w:val="Hyperlink"/>
            <w:lang w:bidi="ar-EG"/>
          </w:rPr>
          <w:t>RAG/57</w:t>
        </w:r>
      </w:hyperlink>
      <w:r w:rsidRPr="008765B5">
        <w:rPr>
          <w:rFonts w:hint="cs"/>
          <w:sz w:val="10"/>
          <w:szCs w:val="10"/>
          <w:rtl/>
        </w:rPr>
        <w:t xml:space="preserve"> </w:t>
      </w:r>
      <w:r>
        <w:rPr>
          <w:rStyle w:val="FootnoteReference"/>
          <w:lang w:bidi="ar-EG"/>
        </w:rPr>
        <w:footnoteReference w:id="2"/>
      </w:r>
      <w:r>
        <w:rPr>
          <w:rFonts w:hint="cs"/>
          <w:rtl/>
        </w:rPr>
        <w:t>.</w:t>
      </w:r>
      <w:r w:rsidRPr="008765B5">
        <w:rPr>
          <w:rStyle w:val="FootnoteReference"/>
          <w:lang w:bidi="ar-EG"/>
        </w:rPr>
        <w:t xml:space="preserve"> </w:t>
      </w:r>
    </w:p>
    <w:p w14:paraId="2BFB37AE" w14:textId="4BBE357E" w:rsidR="008337C4" w:rsidRDefault="00866971" w:rsidP="008337C4">
      <w:pPr>
        <w:rPr>
          <w:rtl/>
        </w:rPr>
      </w:pPr>
      <w:r>
        <w:rPr>
          <w:rFonts w:hint="cs"/>
          <w:rtl/>
          <w:lang w:bidi="ar-EG"/>
        </w:rPr>
        <w:t>و</w:t>
      </w:r>
      <w:r w:rsidR="006E6E1C">
        <w:rPr>
          <w:rFonts w:hint="cs"/>
          <w:rtl/>
        </w:rPr>
        <w:t xml:space="preserve">قد </w:t>
      </w:r>
      <w:r w:rsidR="008337C4">
        <w:rPr>
          <w:rtl/>
        </w:rPr>
        <w:t xml:space="preserve">ناقش الفريق الاستشاري للاتصالات الراديوية </w:t>
      </w:r>
      <w:r>
        <w:rPr>
          <w:rFonts w:hint="cs"/>
          <w:rtl/>
        </w:rPr>
        <w:t>بيان الاتصال</w:t>
      </w:r>
      <w:r w:rsidR="008337C4">
        <w:rPr>
          <w:rtl/>
        </w:rPr>
        <w:t xml:space="preserve"> في اجتماعه الثلاثين (1-3 مايو 2023) وأشار إلى أن الفريق الاستشاري لتقييس الاتصالات يقوم على ما يبدو بالعديد من الأنشطة التي تتناول أنظمة الطائرات بدون طيار</w:t>
      </w:r>
      <w:r>
        <w:rPr>
          <w:rFonts w:hint="cs"/>
          <w:rtl/>
        </w:rPr>
        <w:t xml:space="preserve"> (</w:t>
      </w:r>
      <w:r>
        <w:rPr>
          <w:lang w:val="en-GB"/>
        </w:rPr>
        <w:t>UAS</w:t>
      </w:r>
      <w:r>
        <w:rPr>
          <w:rFonts w:hint="cs"/>
          <w:rtl/>
        </w:rPr>
        <w:t>)</w:t>
      </w:r>
      <w:r w:rsidR="008337C4">
        <w:rPr>
          <w:rtl/>
        </w:rPr>
        <w:t xml:space="preserve"> وخاصة الطائرات </w:t>
      </w:r>
      <w:r w:rsidRPr="00D044A5">
        <w:rPr>
          <w:rFonts w:hint="cs"/>
          <w:rtl/>
        </w:rPr>
        <w:t>الموجهة</w:t>
      </w:r>
      <w:r>
        <w:rPr>
          <w:rFonts w:hint="cs"/>
          <w:rtl/>
        </w:rPr>
        <w:t xml:space="preserve"> عن ب</w:t>
      </w:r>
      <w:r w:rsidR="006E6E1C">
        <w:rPr>
          <w:rFonts w:hint="cs"/>
          <w:rtl/>
        </w:rPr>
        <w:t>ُ</w:t>
      </w:r>
      <w:r>
        <w:rPr>
          <w:rFonts w:hint="cs"/>
          <w:rtl/>
        </w:rPr>
        <w:t>عد</w:t>
      </w:r>
      <w:r w:rsidR="009568A5">
        <w:rPr>
          <w:rtl/>
        </w:rPr>
        <w:t>،</w:t>
      </w:r>
      <w:r w:rsidR="008337C4">
        <w:rPr>
          <w:rtl/>
        </w:rPr>
        <w:t xml:space="preserve"> كمجموعة فرعية. ومن وجهة نظر الفريق الاستشاري للاتصالات الراديوية</w:t>
      </w:r>
      <w:r w:rsidR="009568A5">
        <w:rPr>
          <w:rtl/>
        </w:rPr>
        <w:t>،</w:t>
      </w:r>
      <w:r w:rsidR="008337C4">
        <w:rPr>
          <w:rtl/>
        </w:rPr>
        <w:t xml:space="preserve"> فإن أنظمة الطائرات بدون طيار (بما في ذلك الطائرات </w:t>
      </w:r>
      <w:r w:rsidR="007F29E4" w:rsidRPr="00D044A5">
        <w:rPr>
          <w:rFonts w:hint="cs"/>
          <w:rtl/>
        </w:rPr>
        <w:t>الموجهة</w:t>
      </w:r>
      <w:r w:rsidR="007F29E4">
        <w:rPr>
          <w:rFonts w:hint="cs"/>
          <w:rtl/>
        </w:rPr>
        <w:t xml:space="preserve"> عن ب</w:t>
      </w:r>
      <w:r w:rsidR="006E6E1C">
        <w:rPr>
          <w:rFonts w:hint="cs"/>
          <w:rtl/>
        </w:rPr>
        <w:t>ُ</w:t>
      </w:r>
      <w:r w:rsidR="007F29E4">
        <w:rPr>
          <w:rFonts w:hint="cs"/>
          <w:rtl/>
        </w:rPr>
        <w:t>عد</w:t>
      </w:r>
      <w:r w:rsidR="008337C4">
        <w:rPr>
          <w:rtl/>
        </w:rPr>
        <w:t>) هي مسألة تتعلق بالاتصالات الراديوية</w:t>
      </w:r>
      <w:r w:rsidR="009568A5">
        <w:rPr>
          <w:rtl/>
        </w:rPr>
        <w:t>،</w:t>
      </w:r>
      <w:r w:rsidR="008337C4">
        <w:rPr>
          <w:rtl/>
        </w:rPr>
        <w:t xml:space="preserve"> ومن ثم فهي تدخل في نطاق اختصاص قطاع الاتصالات الراديوية. </w:t>
      </w:r>
      <w:r w:rsidR="007F29E4">
        <w:rPr>
          <w:rFonts w:hint="cs"/>
          <w:rtl/>
        </w:rPr>
        <w:t>و</w:t>
      </w:r>
      <w:r w:rsidR="008337C4">
        <w:rPr>
          <w:rtl/>
        </w:rPr>
        <w:t>يرتبط تشغيل هذه الأنظمة بأقصى درجات الأمان ويحتاج إلى تقييم مسبق لحالات التداخل المحتمل في لجان دراسات قطاع الاتصالات الراديوية ذات الصلة.</w:t>
      </w:r>
    </w:p>
    <w:p w14:paraId="4717B975" w14:textId="362FDD59" w:rsidR="008337C4" w:rsidRDefault="007F29E4" w:rsidP="007F29E4">
      <w:pPr>
        <w:rPr>
          <w:rtl/>
        </w:rPr>
      </w:pPr>
      <w:r>
        <w:rPr>
          <w:rFonts w:hint="cs"/>
          <w:rtl/>
        </w:rPr>
        <w:t>و</w:t>
      </w:r>
      <w:r w:rsidR="008337C4">
        <w:rPr>
          <w:rtl/>
        </w:rPr>
        <w:t>يود الفريق الاستشاري للاتصالات الراديوية إبلاغ الفريق الاستشاري لتقييس الاتصالات بأن استخدام الترددات لأنظمة الطائرات بدون طيار يتم تناولها داخل قطاع الاتصالات الراديوية</w:t>
      </w:r>
      <w:r w:rsidR="009568A5">
        <w:rPr>
          <w:rtl/>
        </w:rPr>
        <w:t>،</w:t>
      </w:r>
      <w:r w:rsidR="008337C4">
        <w:rPr>
          <w:rtl/>
        </w:rPr>
        <w:t xml:space="preserve"> في إطار البند </w:t>
      </w:r>
      <w:r>
        <w:rPr>
          <w:rFonts w:hint="cs"/>
          <w:rtl/>
        </w:rPr>
        <w:t>8.1</w:t>
      </w:r>
      <w:r w:rsidR="008337C4">
        <w:rPr>
          <w:rtl/>
        </w:rPr>
        <w:t xml:space="preserve"> من جدول أعمال المؤتمر </w:t>
      </w:r>
      <w:r w:rsidR="008337C4">
        <w:t>WRC-23</w:t>
      </w:r>
      <w:r w:rsidR="006E6E1C">
        <w:rPr>
          <w:rFonts w:hint="cs"/>
          <w:rtl/>
        </w:rPr>
        <w:t xml:space="preserve"> مثلاً</w:t>
      </w:r>
      <w:r w:rsidR="008337C4">
        <w:rPr>
          <w:rtl/>
        </w:rPr>
        <w:t xml:space="preserve">. </w:t>
      </w:r>
      <w:r>
        <w:rPr>
          <w:rFonts w:hint="cs"/>
          <w:rtl/>
        </w:rPr>
        <w:t>ويتعين</w:t>
      </w:r>
      <w:r w:rsidR="008337C4">
        <w:rPr>
          <w:rtl/>
        </w:rPr>
        <w:t xml:space="preserve"> أن يحسم تنفيذ الرقم </w:t>
      </w:r>
      <w:r w:rsidR="008337C4" w:rsidRPr="007F29E4">
        <w:rPr>
          <w:b/>
          <w:bCs/>
          <w:rtl/>
        </w:rPr>
        <w:t>10.4</w:t>
      </w:r>
      <w:r w:rsidR="008337C4">
        <w:rPr>
          <w:rtl/>
        </w:rPr>
        <w:t xml:space="preserve"> من لوائح الراديو والمتطلبات الشاملة لسلامة الأرواح/الطيران</w:t>
      </w:r>
      <w:r>
        <w:rPr>
          <w:rFonts w:hint="cs"/>
          <w:rtl/>
        </w:rPr>
        <w:t xml:space="preserve"> ضمن</w:t>
      </w:r>
      <w:r w:rsidRPr="007F29E4">
        <w:rPr>
          <w:rtl/>
        </w:rPr>
        <w:t xml:space="preserve"> </w:t>
      </w:r>
      <w:r>
        <w:rPr>
          <w:rtl/>
        </w:rPr>
        <w:t>قطاع الاتصالات الراديوية</w:t>
      </w:r>
      <w:r w:rsidR="008337C4">
        <w:rPr>
          <w:rtl/>
        </w:rPr>
        <w:t>. ويشير الفريق الاستشاري للاتصالات الراديوية أيض</w:t>
      </w:r>
      <w:r w:rsidR="009568A5">
        <w:rPr>
          <w:rtl/>
        </w:rPr>
        <w:t>اً</w:t>
      </w:r>
      <w:r w:rsidR="008337C4">
        <w:rPr>
          <w:rtl/>
        </w:rPr>
        <w:t xml:space="preserve"> إلى أنه بالإضافة إلى البند ذي الصلة في المؤتمر </w:t>
      </w:r>
      <w:r w:rsidR="008337C4">
        <w:t>WRC-23</w:t>
      </w:r>
      <w:r w:rsidR="009568A5">
        <w:rPr>
          <w:rtl/>
        </w:rPr>
        <w:t>،</w:t>
      </w:r>
      <w:r w:rsidR="008337C4">
        <w:rPr>
          <w:rtl/>
        </w:rPr>
        <w:t xml:space="preserve"> يتم أيض</w:t>
      </w:r>
      <w:r w:rsidR="009568A5">
        <w:rPr>
          <w:rtl/>
        </w:rPr>
        <w:t>اً</w:t>
      </w:r>
      <w:r w:rsidR="008337C4">
        <w:rPr>
          <w:rtl/>
        </w:rPr>
        <w:t xml:space="preserve"> النظر في أعمال أخرى بشأن أنظمة الطائرات بدون طيار</w:t>
      </w:r>
      <w:r>
        <w:rPr>
          <w:rFonts w:hint="cs"/>
          <w:rtl/>
        </w:rPr>
        <w:t xml:space="preserve"> من جانب </w:t>
      </w:r>
      <w:r w:rsidR="008337C4">
        <w:rPr>
          <w:rtl/>
        </w:rPr>
        <w:t>فرق العمل التابعة لقطاع الاتصالات الراديوية بما يتفق مع اختصاصاتها وبالتنسيق مع منظمة الطيران المدني الدولي (</w:t>
      </w:r>
      <w:r w:rsidR="008337C4">
        <w:t>ICAO</w:t>
      </w:r>
      <w:r w:rsidR="008337C4">
        <w:rPr>
          <w:rtl/>
        </w:rPr>
        <w:t>)</w:t>
      </w:r>
      <w:r w:rsidR="009568A5">
        <w:rPr>
          <w:rtl/>
        </w:rPr>
        <w:t>،</w:t>
      </w:r>
      <w:r w:rsidR="008337C4">
        <w:rPr>
          <w:rtl/>
        </w:rPr>
        <w:t xml:space="preserve"> حسب الاقتضاء. لذلك</w:t>
      </w:r>
      <w:r w:rsidR="009568A5">
        <w:rPr>
          <w:rtl/>
        </w:rPr>
        <w:t>،</w:t>
      </w:r>
      <w:r w:rsidR="008337C4">
        <w:rPr>
          <w:rtl/>
        </w:rPr>
        <w:t xml:space="preserve"> يطلب الفريق الاستشاري للاتصالات الراديوية من خلال الفريق الاستشاري لتقييس الاتصالات أن يمتنع قطاع تقييس الاتصالات عن القيام بأي عمل بشأن الأنظمة </w:t>
      </w:r>
      <w:r w:rsidR="008337C4">
        <w:t>UAS</w:t>
      </w:r>
      <w:r w:rsidR="006E6E1C">
        <w:rPr>
          <w:rFonts w:hint="cs"/>
          <w:rtl/>
        </w:rPr>
        <w:t>،</w:t>
      </w:r>
      <w:r w:rsidR="008337C4">
        <w:rPr>
          <w:rtl/>
        </w:rPr>
        <w:t xml:space="preserve"> على الأقل حتى </w:t>
      </w:r>
      <w:r>
        <w:rPr>
          <w:rFonts w:hint="cs"/>
          <w:rtl/>
        </w:rPr>
        <w:t>تحسم</w:t>
      </w:r>
      <w:r w:rsidR="008337C4">
        <w:rPr>
          <w:rtl/>
        </w:rPr>
        <w:t xml:space="preserve"> هذه القضايا داخل قطاع الاتصالات الراديوية.</w:t>
      </w:r>
    </w:p>
    <w:p w14:paraId="7432911F" w14:textId="614EE4B3" w:rsidR="008337C4" w:rsidRDefault="007F29E4" w:rsidP="008337C4">
      <w:pPr>
        <w:rPr>
          <w:rtl/>
        </w:rPr>
      </w:pPr>
      <w:r>
        <w:rPr>
          <w:rFonts w:hint="cs"/>
          <w:rtl/>
        </w:rPr>
        <w:lastRenderedPageBreak/>
        <w:t>و</w:t>
      </w:r>
      <w:r w:rsidR="008337C4">
        <w:rPr>
          <w:rtl/>
        </w:rPr>
        <w:t xml:space="preserve">يود الفريق الاستشاري للاتصالات الراديوية التأكيد على أن أي موضوع يتعلق باستخدام الترددات </w:t>
      </w:r>
      <w:r w:rsidR="008337C4" w:rsidRPr="00473638">
        <w:rPr>
          <w:rtl/>
        </w:rPr>
        <w:t>الراديوية</w:t>
      </w:r>
      <w:r w:rsidR="009568A5">
        <w:rPr>
          <w:rtl/>
        </w:rPr>
        <w:t>،</w:t>
      </w:r>
      <w:r w:rsidR="008337C4">
        <w:rPr>
          <w:rtl/>
        </w:rPr>
        <w:t xml:space="preserve"> والذي يمكن أن يؤدي إلى تناقضات محتملة في استخدام الطيف الراديوي</w:t>
      </w:r>
      <w:r w:rsidR="009568A5">
        <w:rPr>
          <w:rtl/>
        </w:rPr>
        <w:t>،</w:t>
      </w:r>
      <w:r w:rsidR="008337C4">
        <w:rPr>
          <w:rtl/>
        </w:rPr>
        <w:t xml:space="preserve"> ينبغي تناوله في قطاع الاتصالات الراديوية</w:t>
      </w:r>
      <w:r w:rsidR="009568A5">
        <w:rPr>
          <w:rtl/>
        </w:rPr>
        <w:t>،</w:t>
      </w:r>
      <w:r w:rsidR="008337C4">
        <w:rPr>
          <w:rtl/>
        </w:rPr>
        <w:t xml:space="preserve"> أو على أي حال من خلال الاتصال المناسب مع قطاع الاتصالات الراديوية</w:t>
      </w:r>
      <w:r w:rsidR="00E16BD3">
        <w:rPr>
          <w:rFonts w:hint="cs"/>
          <w:rtl/>
        </w:rPr>
        <w:t>،</w:t>
      </w:r>
      <w:r w:rsidR="008337C4">
        <w:rPr>
          <w:rtl/>
        </w:rPr>
        <w:t xml:space="preserve"> وليس بشكل مستقل </w:t>
      </w:r>
      <w:r>
        <w:rPr>
          <w:rFonts w:hint="cs"/>
          <w:rtl/>
        </w:rPr>
        <w:t>من جانب</w:t>
      </w:r>
      <w:r w:rsidR="008337C4">
        <w:rPr>
          <w:rtl/>
        </w:rPr>
        <w:t xml:space="preserve"> قطاع تقييس الاتصالات. </w:t>
      </w:r>
      <w:r>
        <w:rPr>
          <w:rFonts w:hint="cs"/>
          <w:rtl/>
        </w:rPr>
        <w:t>و</w:t>
      </w:r>
      <w:r w:rsidR="008337C4">
        <w:rPr>
          <w:rtl/>
        </w:rPr>
        <w:t xml:space="preserve">هذا الفهم منصوص عليه بوضوح في المادة 14 (2) من </w:t>
      </w:r>
      <w:hyperlink r:id="rId38" w:history="1">
        <w:r w:rsidR="006E6BF0" w:rsidRPr="00133966">
          <w:rPr>
            <w:rStyle w:val="Hyperlink"/>
            <w:rFonts w:hint="cs"/>
            <w:rtl/>
          </w:rPr>
          <w:t>اتفاقية الاتحاد</w:t>
        </w:r>
      </w:hyperlink>
      <w:r w:rsidR="008337C4">
        <w:rPr>
          <w:rtl/>
        </w:rPr>
        <w:t xml:space="preserve"> (</w:t>
      </w:r>
      <w:r w:rsidR="008337C4">
        <w:t>CV 193</w:t>
      </w:r>
      <w:r w:rsidR="008337C4">
        <w:rPr>
          <w:rtl/>
        </w:rPr>
        <w:t>)</w:t>
      </w:r>
      <w:r w:rsidR="009568A5">
        <w:rPr>
          <w:rtl/>
        </w:rPr>
        <w:t>،</w:t>
      </w:r>
      <w:r w:rsidR="008337C4">
        <w:rPr>
          <w:rtl/>
        </w:rPr>
        <w:t xml:space="preserve"> والتي تنص على أن: </w:t>
      </w:r>
      <w:r w:rsidR="008337C4" w:rsidRPr="006E6BF0">
        <w:rPr>
          <w:i/>
          <w:iCs/>
          <w:rtl/>
        </w:rPr>
        <w:t xml:space="preserve">"المسائل التقنية أو التشغيلية المتعلقة بالاتصالات الراديوية على وجه التحديد على النحو الوارد في الأرقام من 151 إلى 154 من هذه الاتفاقية يجب أن تكون ضمن اختصاص قطاع الاتصالات الراديوية </w:t>
      </w:r>
      <w:r w:rsidR="006E6E1C">
        <w:rPr>
          <w:rFonts w:hint="cs"/>
          <w:i/>
          <w:iCs/>
          <w:rtl/>
        </w:rPr>
        <w:t>".</w:t>
      </w:r>
    </w:p>
    <w:p w14:paraId="4E818B89" w14:textId="626E1FE7" w:rsidR="003F0AB1" w:rsidRDefault="006D516F" w:rsidP="008337C4">
      <w:pPr>
        <w:rPr>
          <w:rtl/>
        </w:rPr>
      </w:pPr>
      <w:r>
        <w:rPr>
          <w:rFonts w:hint="cs"/>
          <w:rtl/>
          <w:lang w:bidi="ar-SY"/>
        </w:rPr>
        <w:t>وعلاوةً</w:t>
      </w:r>
      <w:r w:rsidR="008337C4">
        <w:rPr>
          <w:rtl/>
        </w:rPr>
        <w:t xml:space="preserve"> على ذلك</w:t>
      </w:r>
      <w:r w:rsidR="009568A5">
        <w:rPr>
          <w:rtl/>
        </w:rPr>
        <w:t>،</w:t>
      </w:r>
      <w:r w:rsidR="008337C4">
        <w:rPr>
          <w:rtl/>
        </w:rPr>
        <w:t xml:space="preserve"> وكمسألة عامة</w:t>
      </w:r>
      <w:r w:rsidR="009568A5">
        <w:rPr>
          <w:rtl/>
        </w:rPr>
        <w:t>،</w:t>
      </w:r>
      <w:r w:rsidR="008337C4">
        <w:rPr>
          <w:rtl/>
        </w:rPr>
        <w:t xml:space="preserve"> يود الفريق الاستشاري للاتصالات الراديوية أن يلاحظ أن اعتبار</w:t>
      </w:r>
      <w:r w:rsidR="009568A5">
        <w:rPr>
          <w:rtl/>
        </w:rPr>
        <w:t>اً</w:t>
      </w:r>
      <w:r w:rsidR="008337C4">
        <w:rPr>
          <w:rtl/>
        </w:rPr>
        <w:t xml:space="preserve"> مشابه</w:t>
      </w:r>
      <w:r w:rsidR="009568A5">
        <w:rPr>
          <w:rtl/>
        </w:rPr>
        <w:t>اً</w:t>
      </w:r>
      <w:r w:rsidR="008337C4">
        <w:rPr>
          <w:rtl/>
        </w:rPr>
        <w:t xml:space="preserve"> </w:t>
      </w:r>
      <w:r w:rsidR="006E6BF0">
        <w:rPr>
          <w:rtl/>
        </w:rPr>
        <w:t>–</w:t>
      </w:r>
      <w:r w:rsidR="008337C4">
        <w:rPr>
          <w:rtl/>
        </w:rPr>
        <w:t xml:space="preserve"> </w:t>
      </w:r>
      <w:r w:rsidR="006E6BF0">
        <w:rPr>
          <w:rFonts w:hint="cs"/>
          <w:rtl/>
        </w:rPr>
        <w:t>حيث تقع</w:t>
      </w:r>
      <w:r w:rsidR="008337C4">
        <w:rPr>
          <w:rtl/>
        </w:rPr>
        <w:t xml:space="preserve"> المسؤولية الرئيسية عن الخدمات </w:t>
      </w:r>
      <w:r w:rsidR="006E6BF0">
        <w:rPr>
          <w:rFonts w:hint="cs"/>
          <w:rtl/>
        </w:rPr>
        <w:t>قيد النظر</w:t>
      </w:r>
      <w:r w:rsidR="008337C4">
        <w:rPr>
          <w:rtl/>
        </w:rPr>
        <w:t xml:space="preserve"> في قطاع الاتصالات الراديوية - </w:t>
      </w:r>
      <w:r w:rsidR="006E6BF0">
        <w:rPr>
          <w:rFonts w:hint="cs"/>
          <w:rtl/>
        </w:rPr>
        <w:t>يتعين</w:t>
      </w:r>
      <w:r w:rsidR="008337C4">
        <w:rPr>
          <w:rtl/>
        </w:rPr>
        <w:t xml:space="preserve"> تطبيقه على العديد من </w:t>
      </w:r>
      <w:r w:rsidR="006E6BF0">
        <w:rPr>
          <w:rFonts w:hint="cs"/>
          <w:rtl/>
        </w:rPr>
        <w:t>بيانات الاتصال</w:t>
      </w:r>
      <w:r w:rsidR="008337C4">
        <w:rPr>
          <w:rtl/>
        </w:rPr>
        <w:t xml:space="preserve"> الأخرى المستلمة من لجان دراسات قطاع تقييس الاتصالات</w:t>
      </w:r>
      <w:r w:rsidR="009568A5">
        <w:rPr>
          <w:rtl/>
        </w:rPr>
        <w:t>،</w:t>
      </w:r>
      <w:r w:rsidR="008337C4">
        <w:rPr>
          <w:rtl/>
        </w:rPr>
        <w:t xml:space="preserve"> </w:t>
      </w:r>
      <w:r w:rsidR="006E6BF0">
        <w:rPr>
          <w:rFonts w:hint="cs"/>
          <w:rtl/>
        </w:rPr>
        <w:t>من ذلك مثلاً</w:t>
      </w:r>
      <w:r w:rsidR="008337C4">
        <w:rPr>
          <w:rtl/>
        </w:rPr>
        <w:t>:</w:t>
      </w:r>
    </w:p>
    <w:p w14:paraId="03854293" w14:textId="0AE710C9" w:rsidR="00223C4A" w:rsidRPr="00927F30" w:rsidRDefault="00223C4A" w:rsidP="00223C4A">
      <w:pPr>
        <w:pStyle w:val="enumlev1"/>
        <w:rPr>
          <w:rtl/>
          <w:lang w:bidi="ar-EG"/>
        </w:rPr>
      </w:pPr>
      <w:r w:rsidRPr="00927F30">
        <w:sym w:font="Symbol" w:char="F0B7"/>
      </w:r>
      <w:r w:rsidRPr="00927F30">
        <w:tab/>
      </w:r>
      <w:hyperlink r:id="rId39" w:history="1">
        <w:r w:rsidR="00927F30" w:rsidRPr="002C2DBC">
          <w:rPr>
            <w:rStyle w:val="Hyperlink"/>
          </w:rPr>
          <w:t>5D/1553</w:t>
        </w:r>
      </w:hyperlink>
      <w:r w:rsidR="00927F30" w:rsidRPr="002C2DBC">
        <w:rPr>
          <w:rStyle w:val="Hyperlink"/>
          <w:color w:val="0070C0"/>
          <w:u w:val="none"/>
          <w:rtl/>
          <w:lang w:bidi="ar-EG"/>
        </w:rPr>
        <w:t xml:space="preserve"> </w:t>
      </w:r>
      <w:r w:rsidR="00927F30" w:rsidRPr="00927F30">
        <w:rPr>
          <w:rStyle w:val="Hyperlink"/>
          <w:color w:val="auto"/>
          <w:u w:val="none"/>
          <w:rtl/>
          <w:lang w:bidi="ar-EG"/>
        </w:rPr>
        <w:t>(بيان اتصال م</w:t>
      </w:r>
      <w:r w:rsidR="00927F30">
        <w:rPr>
          <w:rStyle w:val="Hyperlink"/>
          <w:rFonts w:hint="cs"/>
          <w:color w:val="auto"/>
          <w:u w:val="none"/>
          <w:rtl/>
          <w:lang w:bidi="ar-EG"/>
        </w:rPr>
        <w:t xml:space="preserve">ن لجنة الدراسات </w:t>
      </w:r>
      <w:r w:rsidR="00927F30">
        <w:rPr>
          <w:rStyle w:val="Hyperlink"/>
          <w:color w:val="auto"/>
          <w:u w:val="none"/>
          <w:lang w:bidi="ar-EG"/>
        </w:rPr>
        <w:t>13</w:t>
      </w:r>
      <w:r w:rsidR="00927F30">
        <w:rPr>
          <w:rStyle w:val="Hyperlink"/>
          <w:rFonts w:hint="cs"/>
          <w:color w:val="auto"/>
          <w:u w:val="none"/>
          <w:rtl/>
          <w:lang w:bidi="ar-EG"/>
        </w:rPr>
        <w:t xml:space="preserve"> لقطاع تقييس الاتصالات بشأن "تقارب الاتصالات الثابتة والمتنقلة والساتلية - متطلبات دعم اتصالات النطاق العريض المحمولة جواً في شبكات الاتصالات المتنقلة الدولية</w:t>
      </w:r>
      <w:r w:rsidR="00927F30">
        <w:rPr>
          <w:rStyle w:val="Hyperlink"/>
          <w:color w:val="auto"/>
          <w:u w:val="none"/>
          <w:rtl/>
          <w:lang w:bidi="ar-EG"/>
        </w:rPr>
        <w:noBreakHyphen/>
      </w:r>
      <w:r w:rsidR="00927F30">
        <w:rPr>
          <w:rStyle w:val="Hyperlink"/>
          <w:color w:val="auto"/>
          <w:u w:val="none"/>
          <w:lang w:bidi="ar-EG"/>
        </w:rPr>
        <w:t>2000</w:t>
      </w:r>
      <w:r w:rsidR="00927F30">
        <w:rPr>
          <w:rStyle w:val="Hyperlink"/>
          <w:rFonts w:hint="cs"/>
          <w:color w:val="auto"/>
          <w:u w:val="none"/>
          <w:rtl/>
          <w:lang w:bidi="ar-EG"/>
        </w:rPr>
        <w:t xml:space="preserve"> وما</w:t>
      </w:r>
      <w:r w:rsidR="00A52985">
        <w:rPr>
          <w:rStyle w:val="Hyperlink"/>
          <w:rFonts w:hint="eastAsia"/>
          <w:color w:val="auto"/>
          <w:u w:val="none"/>
          <w:rtl/>
          <w:lang w:bidi="ar-EG"/>
        </w:rPr>
        <w:t> </w:t>
      </w:r>
      <w:r w:rsidR="00927F30">
        <w:rPr>
          <w:rStyle w:val="Hyperlink"/>
          <w:rFonts w:hint="cs"/>
          <w:color w:val="auto"/>
          <w:u w:val="none"/>
          <w:rtl/>
          <w:lang w:bidi="ar-EG"/>
        </w:rPr>
        <w:t>بعدها</w:t>
      </w:r>
      <w:proofErr w:type="gramStart"/>
      <w:r w:rsidR="00927F30">
        <w:rPr>
          <w:rStyle w:val="Hyperlink"/>
          <w:rFonts w:hint="cs"/>
          <w:color w:val="auto"/>
          <w:u w:val="none"/>
          <w:rtl/>
          <w:lang w:bidi="ar-EG"/>
        </w:rPr>
        <w:t>")؛</w:t>
      </w:r>
      <w:proofErr w:type="gramEnd"/>
    </w:p>
    <w:p w14:paraId="7F9E5F67" w14:textId="4631FAE0" w:rsidR="00223C4A" w:rsidRDefault="00223C4A" w:rsidP="00223C4A">
      <w:pPr>
        <w:pStyle w:val="enumlev1"/>
        <w:rPr>
          <w:rtl/>
          <w:lang w:bidi="ar-EG"/>
        </w:rPr>
      </w:pPr>
      <w:r>
        <w:sym w:font="Symbol" w:char="F0B7"/>
      </w:r>
      <w:r>
        <w:tab/>
      </w:r>
      <w:hyperlink r:id="rId40" w:history="1">
        <w:r w:rsidR="00927F30" w:rsidRPr="00927F30">
          <w:rPr>
            <w:rStyle w:val="Hyperlink"/>
          </w:rPr>
          <w:t>4/73</w:t>
        </w:r>
      </w:hyperlink>
      <w:r w:rsidR="00927F30">
        <w:rPr>
          <w:rFonts w:hint="cs"/>
          <w:rtl/>
          <w:lang w:bidi="ar-EG"/>
        </w:rPr>
        <w:t xml:space="preserve"> و</w:t>
      </w:r>
      <w:hyperlink r:id="rId41" w:history="1">
        <w:r w:rsidR="00927F30" w:rsidRPr="00927F30">
          <w:rPr>
            <w:rStyle w:val="Hyperlink"/>
            <w:lang w:bidi="ar-EG"/>
          </w:rPr>
          <w:t>5/117</w:t>
        </w:r>
      </w:hyperlink>
      <w:r w:rsidR="00927F30">
        <w:rPr>
          <w:rFonts w:hint="cs"/>
          <w:rtl/>
          <w:lang w:bidi="ar-EG"/>
        </w:rPr>
        <w:t xml:space="preserve"> (بيان اتصال من لجنة الدراسات </w:t>
      </w:r>
      <w:r w:rsidR="00927F30">
        <w:rPr>
          <w:lang w:bidi="ar-EG"/>
        </w:rPr>
        <w:t>13</w:t>
      </w:r>
      <w:r w:rsidR="00927F30">
        <w:rPr>
          <w:rFonts w:hint="cs"/>
          <w:rtl/>
          <w:lang w:bidi="ar-EG"/>
        </w:rPr>
        <w:t xml:space="preserve"> لقطاع تقييس الاتصالات بشأن "حالات استعمال الاتصالات الساتلية في البلدان النامية").</w:t>
      </w:r>
    </w:p>
    <w:p w14:paraId="643A5DDC" w14:textId="7FD97718" w:rsidR="008337C4" w:rsidRDefault="005001D8" w:rsidP="008337C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337C4">
        <w:rPr>
          <w:rtl/>
          <w:lang w:bidi="ar-EG"/>
        </w:rPr>
        <w:t xml:space="preserve">يقدّر الفريق الاستشاري للاتصالات الراديوية ويشجع على استخدام بيانات الاتصال بين قطاع تقييس الاتصالات </w:t>
      </w:r>
      <w:r>
        <w:rPr>
          <w:rFonts w:hint="cs"/>
          <w:rtl/>
          <w:lang w:bidi="ar-EG"/>
        </w:rPr>
        <w:t>وقطاع</w:t>
      </w:r>
      <w:r w:rsidR="008337C4">
        <w:rPr>
          <w:rtl/>
          <w:lang w:bidi="ar-EG"/>
        </w:rPr>
        <w:t xml:space="preserve"> الاتصالات الراديوية لتحسين تنسيق أنشطتهما وتجنب </w:t>
      </w:r>
      <w:r w:rsidR="006E6E1C">
        <w:rPr>
          <w:rFonts w:hint="cs"/>
          <w:rtl/>
          <w:lang w:bidi="ar-EG"/>
        </w:rPr>
        <w:t xml:space="preserve">الشروع في </w:t>
      </w:r>
      <w:r w:rsidR="008337C4">
        <w:rPr>
          <w:rtl/>
          <w:lang w:bidi="ar-EG"/>
        </w:rPr>
        <w:t xml:space="preserve">أي عمل أو النظر في أي مساهمات تدخل في ولاية القطاع الآخر. </w:t>
      </w:r>
      <w:r>
        <w:rPr>
          <w:rFonts w:hint="cs"/>
          <w:rtl/>
          <w:lang w:bidi="ar-EG"/>
        </w:rPr>
        <w:t>و</w:t>
      </w:r>
      <w:r w:rsidR="008337C4">
        <w:rPr>
          <w:rtl/>
          <w:lang w:bidi="ar-EG"/>
        </w:rPr>
        <w:t>في حال تداخل المسؤولية</w:t>
      </w:r>
      <w:r w:rsidR="009568A5">
        <w:rPr>
          <w:rtl/>
          <w:lang w:bidi="ar-EG"/>
        </w:rPr>
        <w:t>،</w:t>
      </w:r>
      <w:r w:rsidR="008337C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سوف يحتاج الأمر</w:t>
      </w:r>
      <w:r w:rsidR="008337C4">
        <w:rPr>
          <w:rtl/>
          <w:lang w:bidi="ar-EG"/>
        </w:rPr>
        <w:t xml:space="preserve"> إلى التشاور المسبق. وإدراك</w:t>
      </w:r>
      <w:r w:rsidR="009568A5">
        <w:rPr>
          <w:rtl/>
          <w:lang w:bidi="ar-EG"/>
        </w:rPr>
        <w:t>اً</w:t>
      </w:r>
      <w:r w:rsidR="008337C4">
        <w:rPr>
          <w:rtl/>
          <w:lang w:bidi="ar-EG"/>
        </w:rPr>
        <w:t xml:space="preserve"> لإمكانية تلقي مساهمات خارج نطاق ولايته</w:t>
      </w:r>
      <w:r w:rsidR="009568A5">
        <w:rPr>
          <w:rtl/>
          <w:lang w:bidi="ar-EG"/>
        </w:rPr>
        <w:t>،</w:t>
      </w:r>
      <w:r w:rsidR="008337C4">
        <w:rPr>
          <w:rtl/>
          <w:lang w:bidi="ar-EG"/>
        </w:rPr>
        <w:t xml:space="preserve"> يدعو الفريق الاستشاري للاتصالات الراديوية الفريق الاستشاري لتقييس الاتصالات إلى تشجيع قيادة المجموعة التي تتلقى هذه المساهمات على إبلاغ الطرف </w:t>
      </w:r>
      <w:r>
        <w:rPr>
          <w:rFonts w:hint="cs"/>
          <w:rtl/>
          <w:lang w:bidi="ar-EG"/>
        </w:rPr>
        <w:t>الذي يقدم المساهمة</w:t>
      </w:r>
      <w:r w:rsidR="008337C4">
        <w:rPr>
          <w:rtl/>
          <w:lang w:bidi="ar-EG"/>
        </w:rPr>
        <w:t xml:space="preserve"> بأن هذا الموضوع لا يدخل في نطاق اختصاصاتها</w:t>
      </w:r>
      <w:r w:rsidR="009568A5">
        <w:rPr>
          <w:rtl/>
          <w:lang w:bidi="ar-EG"/>
        </w:rPr>
        <w:t>،</w:t>
      </w:r>
      <w:r w:rsidR="008337C4">
        <w:rPr>
          <w:rtl/>
          <w:lang w:bidi="ar-EG"/>
        </w:rPr>
        <w:t xml:space="preserve"> وعند الاقتضاء</w:t>
      </w:r>
      <w:r w:rsidR="009568A5">
        <w:rPr>
          <w:rtl/>
          <w:lang w:bidi="ar-EG"/>
        </w:rPr>
        <w:t>،</w:t>
      </w:r>
      <w:r w:rsidR="008337C4">
        <w:rPr>
          <w:rtl/>
          <w:lang w:bidi="ar-EG"/>
        </w:rPr>
        <w:t xml:space="preserve"> تقديم المساهمة إلى </w:t>
      </w:r>
      <w:r>
        <w:rPr>
          <w:rFonts w:hint="cs"/>
          <w:rtl/>
          <w:lang w:bidi="ar-EG"/>
        </w:rPr>
        <w:t>الفريق</w:t>
      </w:r>
      <w:r w:rsidR="008337C4">
        <w:rPr>
          <w:rtl/>
          <w:lang w:bidi="ar-EG"/>
        </w:rPr>
        <w:t xml:space="preserve"> المناسب.</w:t>
      </w:r>
    </w:p>
    <w:p w14:paraId="6D33CF5C" w14:textId="54BADF62" w:rsidR="008337C4" w:rsidRPr="00787C11" w:rsidRDefault="006E6E1C" w:rsidP="008337C4">
      <w:pPr>
        <w:rPr>
          <w:spacing w:val="-2"/>
          <w:rtl/>
          <w:lang w:bidi="ar-EG"/>
        </w:rPr>
      </w:pPr>
      <w:r w:rsidRPr="00787C11">
        <w:rPr>
          <w:rFonts w:hint="cs"/>
          <w:spacing w:val="-2"/>
          <w:rtl/>
          <w:lang w:bidi="ar-EG"/>
        </w:rPr>
        <w:t>و</w:t>
      </w:r>
      <w:r w:rsidR="008337C4" w:rsidRPr="00787C11">
        <w:rPr>
          <w:spacing w:val="-2"/>
          <w:rtl/>
          <w:lang w:bidi="ar-EG"/>
        </w:rPr>
        <w:t xml:space="preserve">يتطلع الفريق الاستشاري للاتصالات الراديوية إلى مواصلة التعاون مع الفريق الاستشاري لتقييس الاتصالات بشأن التنفيذ السليم </w:t>
      </w:r>
      <w:r w:rsidR="005001D8" w:rsidRPr="00787C11">
        <w:rPr>
          <w:rFonts w:hint="cs"/>
          <w:spacing w:val="-2"/>
          <w:rtl/>
          <w:lang w:bidi="ar-EG"/>
        </w:rPr>
        <w:t>ل</w:t>
      </w:r>
      <w:r w:rsidR="008337C4" w:rsidRPr="00787C11">
        <w:rPr>
          <w:spacing w:val="-2"/>
          <w:rtl/>
          <w:lang w:bidi="ar-EG"/>
        </w:rPr>
        <w:t xml:space="preserve">لاتصال </w:t>
      </w:r>
      <w:r w:rsidR="005001D8" w:rsidRPr="00787C11">
        <w:rPr>
          <w:rFonts w:hint="cs"/>
          <w:spacing w:val="-2"/>
          <w:rtl/>
          <w:lang w:bidi="ar-EG"/>
        </w:rPr>
        <w:t>ال</w:t>
      </w:r>
      <w:r w:rsidR="008337C4" w:rsidRPr="00787C11">
        <w:rPr>
          <w:spacing w:val="-2"/>
          <w:rtl/>
          <w:lang w:bidi="ar-EG"/>
        </w:rPr>
        <w:t>مناسب بين قطاع الاتصالات الراديوية وقطاع تقييس الاتصالات بشأن القضايا التي تتناول خدمات الاتصالات الراديوية.</w:t>
      </w:r>
    </w:p>
    <w:p w14:paraId="44DEED0B" w14:textId="77777777" w:rsidR="008765B5" w:rsidRDefault="008765B5" w:rsidP="00747606"/>
    <w:p w14:paraId="1B327E74" w14:textId="7B29DF36" w:rsidR="003F0AB1" w:rsidRDefault="003F0AB1" w:rsidP="00747606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F0AB1" w:rsidRPr="003F0AB1" w14:paraId="1D8D7A45" w14:textId="77777777" w:rsidTr="003F0AB1">
        <w:tc>
          <w:tcPr>
            <w:tcW w:w="4814" w:type="dxa"/>
            <w:hideMark/>
          </w:tcPr>
          <w:p w14:paraId="0EEB7CD5" w14:textId="3EE489FE" w:rsidR="003F0AB1" w:rsidRPr="003F0AB1" w:rsidRDefault="003F0AB1" w:rsidP="00D7139F">
            <w:pPr>
              <w:spacing w:before="0" w:line="240" w:lineRule="auto"/>
            </w:pPr>
            <w:r w:rsidRPr="003F0AB1">
              <w:rPr>
                <w:b/>
                <w:bCs/>
                <w:rtl/>
                <w:lang w:eastAsia="ja-JP"/>
              </w:rPr>
              <w:t>الحالة:</w:t>
            </w:r>
            <w:r w:rsidRPr="003F0AB1">
              <w:rPr>
                <w:b/>
                <w:bCs/>
                <w:lang w:eastAsia="ja-JP"/>
              </w:rPr>
              <w:t xml:space="preserve"> </w:t>
            </w:r>
            <w:r w:rsidRPr="003F0AB1">
              <w:rPr>
                <w:b/>
                <w:bCs/>
                <w:lang w:eastAsia="ja-JP"/>
              </w:rPr>
              <w:tab/>
            </w:r>
            <w:r w:rsidRPr="003F0AB1">
              <w:rPr>
                <w:b/>
                <w:bCs/>
                <w:lang w:eastAsia="ja-JP"/>
              </w:rPr>
              <w:tab/>
            </w:r>
            <w:r w:rsidRPr="003F0AB1">
              <w:rPr>
                <w:rtl/>
              </w:rPr>
              <w:t>لاتخاذ الإجراء اللازم</w:t>
            </w:r>
          </w:p>
          <w:p w14:paraId="7B20BF28" w14:textId="77777777" w:rsidR="003F0AB1" w:rsidRPr="003F0AB1" w:rsidRDefault="003F0AB1" w:rsidP="00D7139F">
            <w:pPr>
              <w:spacing w:before="0" w:line="240" w:lineRule="auto"/>
            </w:pPr>
          </w:p>
        </w:tc>
        <w:tc>
          <w:tcPr>
            <w:tcW w:w="4815" w:type="dxa"/>
            <w:hideMark/>
          </w:tcPr>
          <w:p w14:paraId="3252622F" w14:textId="77777777" w:rsidR="003F0AB1" w:rsidRPr="003F0AB1" w:rsidRDefault="003F0AB1" w:rsidP="00D7139F">
            <w:pPr>
              <w:spacing w:before="0" w:line="240" w:lineRule="auto"/>
              <w:rPr>
                <w:lang w:eastAsia="ja-JP"/>
              </w:rPr>
            </w:pPr>
          </w:p>
        </w:tc>
      </w:tr>
      <w:tr w:rsidR="003F0AB1" w:rsidRPr="003F0AB1" w14:paraId="5634E8DC" w14:textId="77777777" w:rsidTr="003F0AB1">
        <w:tc>
          <w:tcPr>
            <w:tcW w:w="4814" w:type="dxa"/>
          </w:tcPr>
          <w:p w14:paraId="579870B2" w14:textId="22FB8005" w:rsidR="003F0AB1" w:rsidRPr="003F0AB1" w:rsidRDefault="003F0AB1" w:rsidP="00D7139F">
            <w:pPr>
              <w:spacing w:before="0" w:line="240" w:lineRule="auto"/>
              <w:rPr>
                <w:lang w:eastAsia="ja-JP"/>
              </w:rPr>
            </w:pPr>
            <w:r w:rsidRPr="003F0AB1">
              <w:rPr>
                <w:b/>
                <w:bCs/>
                <w:rtl/>
                <w:lang w:eastAsia="ja-JP"/>
              </w:rPr>
              <w:t>جهة الاتصال:</w:t>
            </w:r>
            <w:r w:rsidRPr="003F0AB1">
              <w:rPr>
                <w:lang w:eastAsia="ja-JP"/>
              </w:rPr>
              <w:tab/>
            </w:r>
            <w:r>
              <w:rPr>
                <w:rFonts w:hint="cs"/>
                <w:rtl/>
                <w:lang w:eastAsia="ja-JP"/>
              </w:rPr>
              <w:t xml:space="preserve">بول </w:t>
            </w:r>
            <w:proofErr w:type="spellStart"/>
            <w:r>
              <w:rPr>
                <w:rFonts w:hint="cs"/>
                <w:rtl/>
                <w:lang w:eastAsia="ja-JP"/>
              </w:rPr>
              <w:t>ناجاريان</w:t>
            </w:r>
            <w:proofErr w:type="spellEnd"/>
            <w:r>
              <w:rPr>
                <w:rFonts w:hint="cs"/>
                <w:rtl/>
                <w:lang w:eastAsia="ja-JP"/>
              </w:rPr>
              <w:t xml:space="preserve"> (الولايات المتحدة الأمريكية)</w:t>
            </w:r>
          </w:p>
          <w:p w14:paraId="0E284F62" w14:textId="77777777" w:rsidR="003F0AB1" w:rsidRPr="003F0AB1" w:rsidRDefault="003F0AB1" w:rsidP="00D7139F">
            <w:pPr>
              <w:spacing w:before="0" w:line="240" w:lineRule="auto"/>
              <w:rPr>
                <w:b/>
                <w:bCs/>
                <w:lang w:eastAsia="ja-JP"/>
              </w:rPr>
            </w:pPr>
          </w:p>
        </w:tc>
        <w:tc>
          <w:tcPr>
            <w:tcW w:w="4815" w:type="dxa"/>
          </w:tcPr>
          <w:p w14:paraId="3B7A1999" w14:textId="4211B793" w:rsidR="003F0AB1" w:rsidRPr="003F0AB1" w:rsidRDefault="003F0AB1" w:rsidP="00D7139F">
            <w:pPr>
              <w:spacing w:before="0" w:line="240" w:lineRule="auto"/>
              <w:rPr>
                <w:b/>
                <w:bCs/>
                <w:lang w:eastAsia="ja-JP"/>
              </w:rPr>
            </w:pPr>
            <w:r>
              <w:rPr>
                <w:rFonts w:hint="cs"/>
                <w:b/>
                <w:bCs/>
                <w:rtl/>
                <w:lang w:eastAsia="ja-JP"/>
              </w:rPr>
              <w:t>البريد الإلكتروني:</w:t>
            </w:r>
            <w:r w:rsidRPr="003F0AB1">
              <w:rPr>
                <w:lang w:eastAsia="ja-JP"/>
              </w:rPr>
              <w:tab/>
            </w:r>
            <w:hyperlink r:id="rId42" w:history="1">
              <w:r w:rsidRPr="003F0AB1">
                <w:rPr>
                  <w:rStyle w:val="Hyperlink"/>
                  <w:lang w:eastAsia="ja-JP"/>
                </w:rPr>
                <w:t>najarianpb@state.gov</w:t>
              </w:r>
            </w:hyperlink>
            <w:r w:rsidRPr="003F0AB1">
              <w:rPr>
                <w:rStyle w:val="Hyperlink"/>
                <w:rFonts w:eastAsia="SimSun"/>
                <w:u w:val="none"/>
              </w:rPr>
              <w:t xml:space="preserve"> </w:t>
            </w:r>
          </w:p>
        </w:tc>
      </w:tr>
    </w:tbl>
    <w:p w14:paraId="4B19BCB4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C66623"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198B" w14:textId="77777777" w:rsidR="0066502B" w:rsidRDefault="0066502B" w:rsidP="006C3242">
      <w:pPr>
        <w:spacing w:before="0" w:line="240" w:lineRule="auto"/>
      </w:pPr>
      <w:r>
        <w:separator/>
      </w:r>
    </w:p>
  </w:endnote>
  <w:endnote w:type="continuationSeparator" w:id="0">
    <w:p w14:paraId="4411BB90" w14:textId="77777777" w:rsidR="0066502B" w:rsidRDefault="0066502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B7F4" w14:textId="01858B4A" w:rsidR="00FC09E8" w:rsidRPr="00797217" w:rsidRDefault="00FC09E8" w:rsidP="00796F41">
    <w:pPr>
      <w:tabs>
        <w:tab w:val="clear" w:pos="794"/>
      </w:tabs>
      <w:bidi w:val="0"/>
      <w:spacing w:before="40" w:line="168" w:lineRule="auto"/>
      <w:ind w:left="-397" w:right="-397"/>
      <w:jc w:val="center"/>
      <w:rPr>
        <w:rFonts w:eastAsia="Times New Roman"/>
        <w:color w:val="4F81BD"/>
        <w:sz w:val="19"/>
        <w:szCs w:val="19"/>
        <w:lang w:val="fr-CH" w:eastAsia="en-US"/>
      </w:rPr>
    </w:pPr>
    <w:r w:rsidRPr="00797217">
      <w:rPr>
        <w:rFonts w:eastAsia="Times New Roman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797217">
      <w:rPr>
        <w:rFonts w:eastAsia="Times New Roman"/>
        <w:color w:val="4F81BD"/>
        <w:sz w:val="19"/>
        <w:szCs w:val="19"/>
        <w:lang w:val="fr-CH" w:eastAsia="en-US"/>
      </w:rPr>
      <w:t>Telecommunication</w:t>
    </w:r>
    <w:proofErr w:type="spellEnd"/>
    <w:r w:rsidRPr="00797217">
      <w:rPr>
        <w:rFonts w:eastAsia="Times New Roman"/>
        <w:color w:val="4F81BD"/>
        <w:sz w:val="19"/>
        <w:szCs w:val="19"/>
        <w:lang w:val="fr-CH" w:eastAsia="en-US"/>
      </w:rPr>
      <w:t xml:space="preserve"> Union • Place des Nations, CH</w:t>
    </w:r>
    <w:r w:rsidRPr="00797217">
      <w:rPr>
        <w:rFonts w:eastAsia="Times New Roman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797217">
      <w:rPr>
        <w:rFonts w:eastAsia="Times New Roman"/>
        <w:color w:val="4F81BD"/>
        <w:sz w:val="19"/>
        <w:szCs w:val="19"/>
        <w:lang w:val="fr-CH" w:eastAsia="en-US"/>
      </w:rPr>
      <w:br/>
    </w:r>
    <w:proofErr w:type="gramStart"/>
    <w:r w:rsidRPr="00797217">
      <w:rPr>
        <w:rFonts w:eastAsia="Times New Roman"/>
        <w:color w:val="4F81BD"/>
        <w:sz w:val="19"/>
        <w:szCs w:val="19"/>
        <w:lang w:val="fr-CH" w:eastAsia="en-US"/>
      </w:rPr>
      <w:t>Tel:</w:t>
    </w:r>
    <w:proofErr w:type="gramEnd"/>
    <w:r w:rsidRPr="00797217">
      <w:rPr>
        <w:rFonts w:eastAsia="Times New Roman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797217">
        <w:rPr>
          <w:rFonts w:eastAsia="Times New Roman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797217">
      <w:rPr>
        <w:rFonts w:eastAsia="Times New Roman"/>
        <w:color w:val="4F81BD"/>
        <w:sz w:val="19"/>
        <w:szCs w:val="19"/>
        <w:lang w:val="fr-CH" w:eastAsia="en-US"/>
      </w:rPr>
      <w:t xml:space="preserve">  • </w:t>
    </w:r>
    <w:r w:rsidRPr="00797217">
      <w:rPr>
        <w:rFonts w:eastAsia="Times New Roman"/>
        <w:color w:val="3E8EDE"/>
        <w:sz w:val="19"/>
        <w:szCs w:val="19"/>
        <w:lang w:val="fr-CH" w:eastAsia="en-US"/>
      </w:rPr>
      <w:t xml:space="preserve">Fax: +41 22 733 7256 </w:t>
    </w:r>
    <w:r w:rsidRPr="00797217">
      <w:rPr>
        <w:rFonts w:eastAsia="Times New Roman"/>
        <w:color w:val="4F81BD"/>
        <w:sz w:val="19"/>
        <w:szCs w:val="19"/>
        <w:lang w:val="fr-CH" w:eastAsia="en-US"/>
      </w:rPr>
      <w:t xml:space="preserve">• </w:t>
    </w:r>
    <w:hyperlink r:id="rId2" w:history="1">
      <w:r w:rsidR="00796F41" w:rsidRPr="00797217">
        <w:rPr>
          <w:rStyle w:val="Hyperlink"/>
          <w:sz w:val="19"/>
          <w:szCs w:val="19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51BB" w14:textId="392BD118" w:rsidR="00C66623" w:rsidRPr="00995B28" w:rsidRDefault="00C66623" w:rsidP="00995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957E" w14:textId="77777777" w:rsidR="0066502B" w:rsidRDefault="0066502B" w:rsidP="006C3242">
      <w:pPr>
        <w:spacing w:before="0" w:line="240" w:lineRule="auto"/>
      </w:pPr>
      <w:r>
        <w:separator/>
      </w:r>
    </w:p>
  </w:footnote>
  <w:footnote w:type="continuationSeparator" w:id="0">
    <w:p w14:paraId="5BA4EA86" w14:textId="77777777" w:rsidR="0066502B" w:rsidRDefault="0066502B" w:rsidP="006C3242">
      <w:pPr>
        <w:spacing w:before="0" w:line="240" w:lineRule="auto"/>
      </w:pPr>
      <w:r>
        <w:continuationSeparator/>
      </w:r>
    </w:p>
  </w:footnote>
  <w:footnote w:id="1">
    <w:p w14:paraId="447D4CEB" w14:textId="21254F60" w:rsidR="00BF724A" w:rsidRPr="00BF724A" w:rsidRDefault="00BF724A" w:rsidP="00BF724A">
      <w:pPr>
        <w:pStyle w:val="FootnoteText"/>
        <w:rPr>
          <w:szCs w:val="20"/>
          <w:rtl/>
          <w:lang w:bidi="ar-EG"/>
        </w:rPr>
      </w:pPr>
      <w:r w:rsidRPr="00BF724A">
        <w:rPr>
          <w:rStyle w:val="FootnoteReference"/>
          <w:sz w:val="20"/>
          <w:szCs w:val="20"/>
        </w:rPr>
        <w:footnoteRef/>
      </w:r>
      <w:r w:rsidRPr="00BF724A">
        <w:rPr>
          <w:szCs w:val="20"/>
          <w:rtl/>
        </w:rPr>
        <w:t xml:space="preserve"> </w:t>
      </w:r>
      <w:r w:rsidR="00D044A5">
        <w:rPr>
          <w:rFonts w:hint="cs"/>
          <w:szCs w:val="20"/>
          <w:rtl/>
          <w:lang w:bidi="ar-EG"/>
        </w:rPr>
        <w:t>فقط</w:t>
      </w:r>
      <w:r w:rsidR="00D044A5" w:rsidRPr="00BF724A">
        <w:rPr>
          <w:rFonts w:hint="cs"/>
          <w:szCs w:val="20"/>
          <w:rtl/>
          <w:lang w:bidi="ar-EG"/>
        </w:rPr>
        <w:t xml:space="preserve"> </w:t>
      </w:r>
      <w:r w:rsidRPr="00BF724A">
        <w:rPr>
          <w:rFonts w:hint="cs"/>
          <w:szCs w:val="20"/>
          <w:rtl/>
          <w:lang w:bidi="ar-EG"/>
        </w:rPr>
        <w:t>الجوانب المتعلقة بعمل فريق العمل بالمراسلة</w:t>
      </w:r>
      <w:r w:rsidR="00D044A5">
        <w:rPr>
          <w:rFonts w:hint="cs"/>
          <w:szCs w:val="20"/>
          <w:rtl/>
          <w:lang w:bidi="ar-EG"/>
        </w:rPr>
        <w:t xml:space="preserve"> رقم</w:t>
      </w:r>
      <w:r w:rsidRPr="00BF724A">
        <w:rPr>
          <w:rFonts w:hint="cs"/>
          <w:szCs w:val="20"/>
          <w:rtl/>
          <w:lang w:bidi="ar-EG"/>
        </w:rPr>
        <w:t xml:space="preserve"> </w:t>
      </w:r>
      <w:r w:rsidRPr="00BF724A">
        <w:rPr>
          <w:szCs w:val="20"/>
          <w:lang w:bidi="ar-EG"/>
        </w:rPr>
        <w:t>2</w:t>
      </w:r>
      <w:r w:rsidRPr="00BF724A">
        <w:rPr>
          <w:rFonts w:hint="cs"/>
          <w:szCs w:val="20"/>
          <w:rtl/>
          <w:lang w:bidi="ar-EG"/>
        </w:rPr>
        <w:t xml:space="preserve"> التابع للفريق الاستشاري للاتصالات الراديوية.</w:t>
      </w:r>
    </w:p>
  </w:footnote>
  <w:footnote w:id="2">
    <w:p w14:paraId="198AADC8" w14:textId="291525E5" w:rsidR="008765B5" w:rsidRPr="008765B5" w:rsidRDefault="008765B5" w:rsidP="008765B5">
      <w:pPr>
        <w:pStyle w:val="FootnoteText"/>
        <w:rPr>
          <w:szCs w:val="20"/>
          <w:lang w:bidi="ar-EG"/>
        </w:rPr>
      </w:pPr>
      <w:r w:rsidRPr="008765B5">
        <w:rPr>
          <w:rStyle w:val="FootnoteReference"/>
          <w:sz w:val="20"/>
          <w:szCs w:val="20"/>
        </w:rPr>
        <w:footnoteRef/>
      </w:r>
      <w:r w:rsidRPr="008765B5">
        <w:rPr>
          <w:szCs w:val="20"/>
          <w:rtl/>
        </w:rPr>
        <w:t xml:space="preserve"> </w:t>
      </w:r>
      <w:r w:rsidR="00D044A5">
        <w:rPr>
          <w:rFonts w:hint="cs"/>
          <w:szCs w:val="20"/>
          <w:rtl/>
        </w:rPr>
        <w:t>وكذلك بوصفه الوثائق</w:t>
      </w:r>
      <w:r w:rsidRPr="008765B5">
        <w:rPr>
          <w:szCs w:val="20"/>
          <w:rtl/>
        </w:rPr>
        <w:t xml:space="preserve"> </w:t>
      </w:r>
      <w:hyperlink r:id="rId1" w:history="1">
        <w:r w:rsidRPr="008765B5">
          <w:rPr>
            <w:rStyle w:val="Hyperlink"/>
            <w:szCs w:val="20"/>
          </w:rPr>
          <w:t>4A/868</w:t>
        </w:r>
      </w:hyperlink>
      <w:r w:rsidRPr="008765B5">
        <w:rPr>
          <w:rStyle w:val="Hyperlink"/>
          <w:color w:val="auto"/>
          <w:szCs w:val="20"/>
          <w:u w:val="none"/>
          <w:rtl/>
        </w:rPr>
        <w:t xml:space="preserve"> و</w:t>
      </w:r>
      <w:hyperlink r:id="rId2" w:history="1">
        <w:r w:rsidRPr="008765B5">
          <w:rPr>
            <w:rStyle w:val="Hyperlink"/>
            <w:szCs w:val="20"/>
          </w:rPr>
          <w:t>4C/402</w:t>
        </w:r>
      </w:hyperlink>
      <w:r w:rsidRPr="008765B5">
        <w:rPr>
          <w:rStyle w:val="Hyperlink"/>
          <w:color w:val="auto"/>
          <w:szCs w:val="20"/>
          <w:u w:val="none"/>
          <w:rtl/>
        </w:rPr>
        <w:t xml:space="preserve"> و</w:t>
      </w:r>
      <w:r w:rsidRPr="008765B5">
        <w:rPr>
          <w:szCs w:val="20"/>
        </w:rPr>
        <w:t>5B/735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2AD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1030A0" w14:paraId="33EA2186" w14:textId="77777777" w:rsidTr="00D7139F">
      <w:tc>
        <w:tcPr>
          <w:tcW w:w="4814" w:type="dxa"/>
        </w:tcPr>
        <w:p w14:paraId="3D51142A" w14:textId="77777777" w:rsidR="001030A0" w:rsidRDefault="001030A0" w:rsidP="001030A0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814E274" wp14:editId="14404EA4">
                <wp:extent cx="765175" cy="765175"/>
                <wp:effectExtent l="0" t="0" r="0" b="0"/>
                <wp:docPr id="4" name="Picture 4" descr="A blue logo with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ue logo with a black background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6A7F6247" w14:textId="77777777" w:rsidR="001030A0" w:rsidRDefault="001030A0" w:rsidP="001030A0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02159C89" wp14:editId="1222D4AB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F49EEE" w14:textId="165D25D0" w:rsidR="000F7BBE" w:rsidRDefault="000F7BBE" w:rsidP="00FC09E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1313" w14:textId="6668BBB5" w:rsidR="00C66623" w:rsidRPr="00C66623" w:rsidRDefault="00C66623" w:rsidP="00C66623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92034415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447F32">
          <w:rPr>
            <w:rFonts w:cs="Calibri"/>
            <w:sz w:val="20"/>
            <w:szCs w:val="20"/>
          </w:rPr>
          <w:fldChar w:fldCharType="begin"/>
        </w:r>
        <w:r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</w:rPr>
          <w:t>5</w:t>
        </w:r>
        <w:r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143121">
    <w:abstractNumId w:val="9"/>
  </w:num>
  <w:num w:numId="2" w16cid:durableId="846796734">
    <w:abstractNumId w:val="7"/>
  </w:num>
  <w:num w:numId="3" w16cid:durableId="1889680049">
    <w:abstractNumId w:val="6"/>
  </w:num>
  <w:num w:numId="4" w16cid:durableId="1215119760">
    <w:abstractNumId w:val="5"/>
  </w:num>
  <w:num w:numId="5" w16cid:durableId="195393422">
    <w:abstractNumId w:val="4"/>
  </w:num>
  <w:num w:numId="6" w16cid:durableId="1852642661">
    <w:abstractNumId w:val="8"/>
  </w:num>
  <w:num w:numId="7" w16cid:durableId="2133861981">
    <w:abstractNumId w:val="3"/>
  </w:num>
  <w:num w:numId="8" w16cid:durableId="886528504">
    <w:abstractNumId w:val="2"/>
  </w:num>
  <w:num w:numId="9" w16cid:durableId="640691020">
    <w:abstractNumId w:val="1"/>
  </w:num>
  <w:num w:numId="10" w16cid:durableId="806093318">
    <w:abstractNumId w:val="0"/>
  </w:num>
  <w:num w:numId="11" w16cid:durableId="102498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3"/>
    <w:rsid w:val="00000324"/>
    <w:rsid w:val="0002503B"/>
    <w:rsid w:val="00031343"/>
    <w:rsid w:val="000409B5"/>
    <w:rsid w:val="000474CF"/>
    <w:rsid w:val="00053D73"/>
    <w:rsid w:val="00057B80"/>
    <w:rsid w:val="0006168E"/>
    <w:rsid w:val="0006468A"/>
    <w:rsid w:val="00075AA1"/>
    <w:rsid w:val="00090574"/>
    <w:rsid w:val="000A1D14"/>
    <w:rsid w:val="000A1FBD"/>
    <w:rsid w:val="000B31AC"/>
    <w:rsid w:val="000C102A"/>
    <w:rsid w:val="000C1C0E"/>
    <w:rsid w:val="000C548A"/>
    <w:rsid w:val="000C7BD1"/>
    <w:rsid w:val="000C7F2F"/>
    <w:rsid w:val="000E0961"/>
    <w:rsid w:val="000E15AF"/>
    <w:rsid w:val="000E281F"/>
    <w:rsid w:val="000F7BBE"/>
    <w:rsid w:val="001030A0"/>
    <w:rsid w:val="0013157A"/>
    <w:rsid w:val="00132CAB"/>
    <w:rsid w:val="00133966"/>
    <w:rsid w:val="00141ED7"/>
    <w:rsid w:val="00142124"/>
    <w:rsid w:val="00143483"/>
    <w:rsid w:val="00150DB9"/>
    <w:rsid w:val="00154A2E"/>
    <w:rsid w:val="0015671B"/>
    <w:rsid w:val="00165581"/>
    <w:rsid w:val="00172B1E"/>
    <w:rsid w:val="0018566A"/>
    <w:rsid w:val="001A5127"/>
    <w:rsid w:val="001C0169"/>
    <w:rsid w:val="001C09D9"/>
    <w:rsid w:val="001C3510"/>
    <w:rsid w:val="001C74F0"/>
    <w:rsid w:val="001D1C75"/>
    <w:rsid w:val="001D1D50"/>
    <w:rsid w:val="001D4040"/>
    <w:rsid w:val="001D466C"/>
    <w:rsid w:val="001D6745"/>
    <w:rsid w:val="001E446E"/>
    <w:rsid w:val="001E5176"/>
    <w:rsid w:val="001E69A3"/>
    <w:rsid w:val="001F0E9C"/>
    <w:rsid w:val="001F4951"/>
    <w:rsid w:val="0020521D"/>
    <w:rsid w:val="00210D76"/>
    <w:rsid w:val="00212405"/>
    <w:rsid w:val="002151B3"/>
    <w:rsid w:val="002154EE"/>
    <w:rsid w:val="0022001B"/>
    <w:rsid w:val="00223C4A"/>
    <w:rsid w:val="002276D2"/>
    <w:rsid w:val="00230623"/>
    <w:rsid w:val="00230D5F"/>
    <w:rsid w:val="0023283D"/>
    <w:rsid w:val="00242A66"/>
    <w:rsid w:val="00246F97"/>
    <w:rsid w:val="002543EB"/>
    <w:rsid w:val="002615B9"/>
    <w:rsid w:val="0026373E"/>
    <w:rsid w:val="0026496B"/>
    <w:rsid w:val="00271C43"/>
    <w:rsid w:val="0027474A"/>
    <w:rsid w:val="00275670"/>
    <w:rsid w:val="002767A3"/>
    <w:rsid w:val="00286758"/>
    <w:rsid w:val="00290728"/>
    <w:rsid w:val="0029084E"/>
    <w:rsid w:val="00292A4D"/>
    <w:rsid w:val="00294DD9"/>
    <w:rsid w:val="00295391"/>
    <w:rsid w:val="002957A2"/>
    <w:rsid w:val="002963AE"/>
    <w:rsid w:val="002978F4"/>
    <w:rsid w:val="002B028D"/>
    <w:rsid w:val="002B09EA"/>
    <w:rsid w:val="002B1D30"/>
    <w:rsid w:val="002B57A0"/>
    <w:rsid w:val="002C0E23"/>
    <w:rsid w:val="002C0FD4"/>
    <w:rsid w:val="002C2DBC"/>
    <w:rsid w:val="002D07FF"/>
    <w:rsid w:val="002E6541"/>
    <w:rsid w:val="002E6AB9"/>
    <w:rsid w:val="002F1876"/>
    <w:rsid w:val="00301984"/>
    <w:rsid w:val="003027C3"/>
    <w:rsid w:val="0031374B"/>
    <w:rsid w:val="00317735"/>
    <w:rsid w:val="003223DD"/>
    <w:rsid w:val="00322446"/>
    <w:rsid w:val="003257D9"/>
    <w:rsid w:val="003324E0"/>
    <w:rsid w:val="00334924"/>
    <w:rsid w:val="003357DF"/>
    <w:rsid w:val="00335FB6"/>
    <w:rsid w:val="00337003"/>
    <w:rsid w:val="003409BC"/>
    <w:rsid w:val="003470FE"/>
    <w:rsid w:val="00357185"/>
    <w:rsid w:val="00362BDD"/>
    <w:rsid w:val="0036505E"/>
    <w:rsid w:val="00366F2A"/>
    <w:rsid w:val="00370C00"/>
    <w:rsid w:val="0037699B"/>
    <w:rsid w:val="00380D2E"/>
    <w:rsid w:val="00381EA2"/>
    <w:rsid w:val="003836B0"/>
    <w:rsid w:val="00383829"/>
    <w:rsid w:val="00385A29"/>
    <w:rsid w:val="0038780F"/>
    <w:rsid w:val="003913DF"/>
    <w:rsid w:val="00393257"/>
    <w:rsid w:val="00393A03"/>
    <w:rsid w:val="003A026F"/>
    <w:rsid w:val="003A06FE"/>
    <w:rsid w:val="003A082B"/>
    <w:rsid w:val="003A7207"/>
    <w:rsid w:val="003B2CB4"/>
    <w:rsid w:val="003B2F4D"/>
    <w:rsid w:val="003B3E7F"/>
    <w:rsid w:val="003B5733"/>
    <w:rsid w:val="003B712A"/>
    <w:rsid w:val="003C0452"/>
    <w:rsid w:val="003E1ED7"/>
    <w:rsid w:val="003E3A88"/>
    <w:rsid w:val="003E6CDA"/>
    <w:rsid w:val="003E6EF3"/>
    <w:rsid w:val="003F0AB1"/>
    <w:rsid w:val="003F4B29"/>
    <w:rsid w:val="004041B9"/>
    <w:rsid w:val="004079E9"/>
    <w:rsid w:val="004111FB"/>
    <w:rsid w:val="00415933"/>
    <w:rsid w:val="00417245"/>
    <w:rsid w:val="00420CDB"/>
    <w:rsid w:val="004258B8"/>
    <w:rsid w:val="0042686F"/>
    <w:rsid w:val="004317D8"/>
    <w:rsid w:val="00434183"/>
    <w:rsid w:val="0043589D"/>
    <w:rsid w:val="00443869"/>
    <w:rsid w:val="00445C02"/>
    <w:rsid w:val="00447F32"/>
    <w:rsid w:val="00451C0B"/>
    <w:rsid w:val="0045772E"/>
    <w:rsid w:val="00464484"/>
    <w:rsid w:val="00464765"/>
    <w:rsid w:val="00465AC9"/>
    <w:rsid w:val="00473638"/>
    <w:rsid w:val="004916A7"/>
    <w:rsid w:val="004935C0"/>
    <w:rsid w:val="004952BC"/>
    <w:rsid w:val="004A5781"/>
    <w:rsid w:val="004B7A51"/>
    <w:rsid w:val="004E11DC"/>
    <w:rsid w:val="004E365E"/>
    <w:rsid w:val="004E3CC4"/>
    <w:rsid w:val="005001D8"/>
    <w:rsid w:val="00500673"/>
    <w:rsid w:val="0050522B"/>
    <w:rsid w:val="00512A7F"/>
    <w:rsid w:val="00513805"/>
    <w:rsid w:val="005164A2"/>
    <w:rsid w:val="0052207E"/>
    <w:rsid w:val="00525DDD"/>
    <w:rsid w:val="00530442"/>
    <w:rsid w:val="0053079F"/>
    <w:rsid w:val="005409AC"/>
    <w:rsid w:val="005434E9"/>
    <w:rsid w:val="00554820"/>
    <w:rsid w:val="0055516A"/>
    <w:rsid w:val="005603A3"/>
    <w:rsid w:val="00567AFE"/>
    <w:rsid w:val="00574729"/>
    <w:rsid w:val="00575B42"/>
    <w:rsid w:val="00580859"/>
    <w:rsid w:val="00581DBD"/>
    <w:rsid w:val="0058491B"/>
    <w:rsid w:val="0058701F"/>
    <w:rsid w:val="00592EA5"/>
    <w:rsid w:val="005A3170"/>
    <w:rsid w:val="005A4D63"/>
    <w:rsid w:val="005A65A9"/>
    <w:rsid w:val="005B217D"/>
    <w:rsid w:val="005E3089"/>
    <w:rsid w:val="005E44D6"/>
    <w:rsid w:val="005F0BE6"/>
    <w:rsid w:val="00606607"/>
    <w:rsid w:val="00615188"/>
    <w:rsid w:val="00622D8E"/>
    <w:rsid w:val="00625781"/>
    <w:rsid w:val="00643E71"/>
    <w:rsid w:val="006538DA"/>
    <w:rsid w:val="0066502B"/>
    <w:rsid w:val="00672869"/>
    <w:rsid w:val="00672EC9"/>
    <w:rsid w:val="00674838"/>
    <w:rsid w:val="00677396"/>
    <w:rsid w:val="006828F9"/>
    <w:rsid w:val="0069200F"/>
    <w:rsid w:val="0069370A"/>
    <w:rsid w:val="006967E4"/>
    <w:rsid w:val="006A65CB"/>
    <w:rsid w:val="006B09B7"/>
    <w:rsid w:val="006B6AC3"/>
    <w:rsid w:val="006B75B6"/>
    <w:rsid w:val="006B7E46"/>
    <w:rsid w:val="006C09D5"/>
    <w:rsid w:val="006C0F93"/>
    <w:rsid w:val="006C2FBA"/>
    <w:rsid w:val="006C3037"/>
    <w:rsid w:val="006C3242"/>
    <w:rsid w:val="006C6C4A"/>
    <w:rsid w:val="006C7CC0"/>
    <w:rsid w:val="006D34D7"/>
    <w:rsid w:val="006D384C"/>
    <w:rsid w:val="006D516F"/>
    <w:rsid w:val="006E5F73"/>
    <w:rsid w:val="006E6BF0"/>
    <w:rsid w:val="006E6E1C"/>
    <w:rsid w:val="006F05C2"/>
    <w:rsid w:val="006F18A8"/>
    <w:rsid w:val="006F63F7"/>
    <w:rsid w:val="007025C7"/>
    <w:rsid w:val="00706D7A"/>
    <w:rsid w:val="00716EE2"/>
    <w:rsid w:val="007215CB"/>
    <w:rsid w:val="00722F0D"/>
    <w:rsid w:val="00731ECD"/>
    <w:rsid w:val="0074313B"/>
    <w:rsid w:val="0074420E"/>
    <w:rsid w:val="00745C46"/>
    <w:rsid w:val="00745EFA"/>
    <w:rsid w:val="00747606"/>
    <w:rsid w:val="00751385"/>
    <w:rsid w:val="00755853"/>
    <w:rsid w:val="0076776A"/>
    <w:rsid w:val="0078065A"/>
    <w:rsid w:val="007822FF"/>
    <w:rsid w:val="00783E26"/>
    <w:rsid w:val="00786B55"/>
    <w:rsid w:val="0078777C"/>
    <w:rsid w:val="00787C11"/>
    <w:rsid w:val="007929D7"/>
    <w:rsid w:val="00792B31"/>
    <w:rsid w:val="00796F41"/>
    <w:rsid w:val="00797217"/>
    <w:rsid w:val="00797BBC"/>
    <w:rsid w:val="007A49B3"/>
    <w:rsid w:val="007B7CBF"/>
    <w:rsid w:val="007C3BC7"/>
    <w:rsid w:val="007C3BCD"/>
    <w:rsid w:val="007C7F40"/>
    <w:rsid w:val="007D4958"/>
    <w:rsid w:val="007D4ACF"/>
    <w:rsid w:val="007E07C9"/>
    <w:rsid w:val="007E7197"/>
    <w:rsid w:val="007F0787"/>
    <w:rsid w:val="007F1293"/>
    <w:rsid w:val="007F1D3F"/>
    <w:rsid w:val="007F29E4"/>
    <w:rsid w:val="007F38BB"/>
    <w:rsid w:val="007F447C"/>
    <w:rsid w:val="00810B7B"/>
    <w:rsid w:val="00817159"/>
    <w:rsid w:val="0082358A"/>
    <w:rsid w:val="008235CD"/>
    <w:rsid w:val="008247DE"/>
    <w:rsid w:val="008252C9"/>
    <w:rsid w:val="008337C4"/>
    <w:rsid w:val="0083511D"/>
    <w:rsid w:val="00840B10"/>
    <w:rsid w:val="00851188"/>
    <w:rsid w:val="008513CB"/>
    <w:rsid w:val="00853E0A"/>
    <w:rsid w:val="008607F0"/>
    <w:rsid w:val="00866971"/>
    <w:rsid w:val="00866E4C"/>
    <w:rsid w:val="00870013"/>
    <w:rsid w:val="0087283D"/>
    <w:rsid w:val="008765B5"/>
    <w:rsid w:val="00880D9E"/>
    <w:rsid w:val="00884BE2"/>
    <w:rsid w:val="00886C4D"/>
    <w:rsid w:val="00890837"/>
    <w:rsid w:val="00892776"/>
    <w:rsid w:val="008A28BB"/>
    <w:rsid w:val="008A4068"/>
    <w:rsid w:val="008A7F84"/>
    <w:rsid w:val="008B11E7"/>
    <w:rsid w:val="008B3030"/>
    <w:rsid w:val="008B6372"/>
    <w:rsid w:val="008B7583"/>
    <w:rsid w:val="008D6701"/>
    <w:rsid w:val="008E2034"/>
    <w:rsid w:val="008E6FCE"/>
    <w:rsid w:val="008F3A8D"/>
    <w:rsid w:val="008F4FC0"/>
    <w:rsid w:val="008F601B"/>
    <w:rsid w:val="0090367D"/>
    <w:rsid w:val="00911A5F"/>
    <w:rsid w:val="0091702E"/>
    <w:rsid w:val="00923B0C"/>
    <w:rsid w:val="00925C97"/>
    <w:rsid w:val="00927F30"/>
    <w:rsid w:val="0094021C"/>
    <w:rsid w:val="009431FC"/>
    <w:rsid w:val="00952F86"/>
    <w:rsid w:val="009568A5"/>
    <w:rsid w:val="009666B2"/>
    <w:rsid w:val="00976D4C"/>
    <w:rsid w:val="00982B28"/>
    <w:rsid w:val="009835A5"/>
    <w:rsid w:val="009847C6"/>
    <w:rsid w:val="00993BEB"/>
    <w:rsid w:val="00995259"/>
    <w:rsid w:val="00995B28"/>
    <w:rsid w:val="00997497"/>
    <w:rsid w:val="009B6791"/>
    <w:rsid w:val="009C5394"/>
    <w:rsid w:val="009C6CD0"/>
    <w:rsid w:val="009D148A"/>
    <w:rsid w:val="009D313F"/>
    <w:rsid w:val="009D3EB4"/>
    <w:rsid w:val="009E08C2"/>
    <w:rsid w:val="00A0026F"/>
    <w:rsid w:val="00A14257"/>
    <w:rsid w:val="00A47A5A"/>
    <w:rsid w:val="00A52985"/>
    <w:rsid w:val="00A5321A"/>
    <w:rsid w:val="00A534A6"/>
    <w:rsid w:val="00A6229B"/>
    <w:rsid w:val="00A65771"/>
    <w:rsid w:val="00A6683B"/>
    <w:rsid w:val="00A7353B"/>
    <w:rsid w:val="00A861D9"/>
    <w:rsid w:val="00A922BF"/>
    <w:rsid w:val="00A9474C"/>
    <w:rsid w:val="00A97F94"/>
    <w:rsid w:val="00AA7EA2"/>
    <w:rsid w:val="00AB37EC"/>
    <w:rsid w:val="00AD1ADE"/>
    <w:rsid w:val="00AD5FA7"/>
    <w:rsid w:val="00AE2A34"/>
    <w:rsid w:val="00AE3CDC"/>
    <w:rsid w:val="00AE5D6E"/>
    <w:rsid w:val="00B03099"/>
    <w:rsid w:val="00B05BC8"/>
    <w:rsid w:val="00B068BE"/>
    <w:rsid w:val="00B1143A"/>
    <w:rsid w:val="00B43F86"/>
    <w:rsid w:val="00B50855"/>
    <w:rsid w:val="00B52A9F"/>
    <w:rsid w:val="00B56178"/>
    <w:rsid w:val="00B64B47"/>
    <w:rsid w:val="00B71243"/>
    <w:rsid w:val="00B80C84"/>
    <w:rsid w:val="00B82A91"/>
    <w:rsid w:val="00B83165"/>
    <w:rsid w:val="00B93C3B"/>
    <w:rsid w:val="00BA06E2"/>
    <w:rsid w:val="00BA08B4"/>
    <w:rsid w:val="00BB39CF"/>
    <w:rsid w:val="00BC20DC"/>
    <w:rsid w:val="00BD4D29"/>
    <w:rsid w:val="00BE006B"/>
    <w:rsid w:val="00BE149B"/>
    <w:rsid w:val="00BE4463"/>
    <w:rsid w:val="00BF4574"/>
    <w:rsid w:val="00BF58A4"/>
    <w:rsid w:val="00BF724A"/>
    <w:rsid w:val="00C002DE"/>
    <w:rsid w:val="00C040C0"/>
    <w:rsid w:val="00C068BF"/>
    <w:rsid w:val="00C06A13"/>
    <w:rsid w:val="00C06FBF"/>
    <w:rsid w:val="00C21D67"/>
    <w:rsid w:val="00C22D65"/>
    <w:rsid w:val="00C244B9"/>
    <w:rsid w:val="00C307E7"/>
    <w:rsid w:val="00C30949"/>
    <w:rsid w:val="00C41BCE"/>
    <w:rsid w:val="00C502CD"/>
    <w:rsid w:val="00C53BF8"/>
    <w:rsid w:val="00C61409"/>
    <w:rsid w:val="00C66157"/>
    <w:rsid w:val="00C66623"/>
    <w:rsid w:val="00C674FE"/>
    <w:rsid w:val="00C67501"/>
    <w:rsid w:val="00C75633"/>
    <w:rsid w:val="00C76516"/>
    <w:rsid w:val="00C808E4"/>
    <w:rsid w:val="00C84A92"/>
    <w:rsid w:val="00CB1507"/>
    <w:rsid w:val="00CB7BEF"/>
    <w:rsid w:val="00CC329E"/>
    <w:rsid w:val="00CD5F7C"/>
    <w:rsid w:val="00CE2EE1"/>
    <w:rsid w:val="00CE3349"/>
    <w:rsid w:val="00CE36E5"/>
    <w:rsid w:val="00CE71E2"/>
    <w:rsid w:val="00CF2498"/>
    <w:rsid w:val="00CF27F5"/>
    <w:rsid w:val="00CF2BD2"/>
    <w:rsid w:val="00CF2F89"/>
    <w:rsid w:val="00CF3FFD"/>
    <w:rsid w:val="00CF5B26"/>
    <w:rsid w:val="00D02847"/>
    <w:rsid w:val="00D03B78"/>
    <w:rsid w:val="00D044A5"/>
    <w:rsid w:val="00D10CCF"/>
    <w:rsid w:val="00D256DF"/>
    <w:rsid w:val="00D2687C"/>
    <w:rsid w:val="00D27BD7"/>
    <w:rsid w:val="00D34839"/>
    <w:rsid w:val="00D4434D"/>
    <w:rsid w:val="00D51E38"/>
    <w:rsid w:val="00D568CE"/>
    <w:rsid w:val="00D63B0A"/>
    <w:rsid w:val="00D77D0F"/>
    <w:rsid w:val="00D9254E"/>
    <w:rsid w:val="00DA1243"/>
    <w:rsid w:val="00DA1CF0"/>
    <w:rsid w:val="00DA519B"/>
    <w:rsid w:val="00DA779B"/>
    <w:rsid w:val="00DB0AC0"/>
    <w:rsid w:val="00DC1E02"/>
    <w:rsid w:val="00DC24B4"/>
    <w:rsid w:val="00DC5FB0"/>
    <w:rsid w:val="00DD212D"/>
    <w:rsid w:val="00DD233E"/>
    <w:rsid w:val="00DE2E1E"/>
    <w:rsid w:val="00DE301C"/>
    <w:rsid w:val="00DE5630"/>
    <w:rsid w:val="00DF16DC"/>
    <w:rsid w:val="00E11E9B"/>
    <w:rsid w:val="00E16BD3"/>
    <w:rsid w:val="00E25F00"/>
    <w:rsid w:val="00E44F11"/>
    <w:rsid w:val="00E45211"/>
    <w:rsid w:val="00E473C5"/>
    <w:rsid w:val="00E527F4"/>
    <w:rsid w:val="00E67A96"/>
    <w:rsid w:val="00E7339D"/>
    <w:rsid w:val="00E84F83"/>
    <w:rsid w:val="00E92863"/>
    <w:rsid w:val="00E95C7F"/>
    <w:rsid w:val="00EB68EA"/>
    <w:rsid w:val="00EB796D"/>
    <w:rsid w:val="00EC231C"/>
    <w:rsid w:val="00ED4B42"/>
    <w:rsid w:val="00EE22AC"/>
    <w:rsid w:val="00F058DC"/>
    <w:rsid w:val="00F110B4"/>
    <w:rsid w:val="00F16820"/>
    <w:rsid w:val="00F24FC4"/>
    <w:rsid w:val="00F2676C"/>
    <w:rsid w:val="00F32D40"/>
    <w:rsid w:val="00F405E9"/>
    <w:rsid w:val="00F40868"/>
    <w:rsid w:val="00F4309B"/>
    <w:rsid w:val="00F5382C"/>
    <w:rsid w:val="00F55BED"/>
    <w:rsid w:val="00F6066F"/>
    <w:rsid w:val="00F61173"/>
    <w:rsid w:val="00F7064A"/>
    <w:rsid w:val="00F74CCB"/>
    <w:rsid w:val="00F76B64"/>
    <w:rsid w:val="00F84366"/>
    <w:rsid w:val="00F85089"/>
    <w:rsid w:val="00F951F3"/>
    <w:rsid w:val="00F96BAA"/>
    <w:rsid w:val="00F974C5"/>
    <w:rsid w:val="00FA6F46"/>
    <w:rsid w:val="00FB36E0"/>
    <w:rsid w:val="00FC09E8"/>
    <w:rsid w:val="00FC4C5F"/>
    <w:rsid w:val="00FD2AE1"/>
    <w:rsid w:val="00FD4075"/>
    <w:rsid w:val="00FE0ABA"/>
    <w:rsid w:val="00FE5872"/>
    <w:rsid w:val="00FE7FCA"/>
    <w:rsid w:val="00FF1048"/>
    <w:rsid w:val="00FF4C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A358B"/>
  <w15:docId w15:val="{BC7CDA75-DAE3-49F6-8EB7-AFE181AC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qFormat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393257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6623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66623"/>
  </w:style>
  <w:style w:type="character" w:customStyle="1" w:styleId="normaltextrun">
    <w:name w:val="normaltextrun"/>
    <w:basedOn w:val="DefaultParagraphFont"/>
    <w:rsid w:val="00C66623"/>
  </w:style>
  <w:style w:type="character" w:styleId="FollowedHyperlink">
    <w:name w:val="FollowedHyperlink"/>
    <w:basedOn w:val="DefaultParagraphFont"/>
    <w:uiPriority w:val="99"/>
    <w:semiHidden/>
    <w:unhideWhenUsed/>
    <w:rsid w:val="00337003"/>
    <w:rPr>
      <w:color w:val="954F72" w:themeColor="followedHyperlink"/>
      <w:u w:val="single"/>
    </w:rPr>
  </w:style>
  <w:style w:type="paragraph" w:customStyle="1" w:styleId="LOGO">
    <w:name w:val="LOGO"/>
    <w:qFormat/>
    <w:rsid w:val="007E07C9"/>
    <w:pPr>
      <w:framePr w:hSpace="180" w:wrap="around" w:hAnchor="text" w:xAlign="right" w:y="-394"/>
      <w:bidi/>
      <w:spacing w:before="240" w:after="120" w:line="156" w:lineRule="auto"/>
    </w:pPr>
    <w:rPr>
      <w:rFonts w:ascii="Dubai" w:eastAsia="Times New Roman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7E07C9"/>
    <w:pPr>
      <w:framePr w:hSpace="180" w:wrap="around" w:hAnchor="text" w:xAlign="right" w:y="-394"/>
      <w:bidi/>
      <w:spacing w:before="60" w:after="60" w:line="300" w:lineRule="exact"/>
    </w:pPr>
    <w:rPr>
      <w:rFonts w:ascii="Dubai" w:eastAsia="Times New Roman" w:hAnsi="Dubai" w:cs="Dubai"/>
      <w:b/>
      <w:bCs/>
      <w:lang w:eastAsia="en-US" w:bidi="ar-EG"/>
    </w:rPr>
  </w:style>
  <w:style w:type="paragraph" w:customStyle="1" w:styleId="Committee">
    <w:name w:val="Committee"/>
    <w:basedOn w:val="Normal"/>
    <w:qFormat/>
    <w:rsid w:val="007E07C9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6505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0-RAG-ADM-0005/en" TargetMode="External"/><Relationship Id="rId18" Type="http://schemas.openxmlformats.org/officeDocument/2006/relationships/hyperlink" Target="https://www.itu.int/md/R20-RAG-C-0063/en" TargetMode="External"/><Relationship Id="rId26" Type="http://schemas.openxmlformats.org/officeDocument/2006/relationships/hyperlink" Target="https://www.itu.int/md/R20-RAG-C-0058/en" TargetMode="External"/><Relationship Id="rId39" Type="http://schemas.openxmlformats.org/officeDocument/2006/relationships/hyperlink" Target="https://www.itu.int/md/meetingdoc.asp?lang=en&amp;parent=R19-WP5D-C-1553" TargetMode="External"/><Relationship Id="rId21" Type="http://schemas.openxmlformats.org/officeDocument/2006/relationships/hyperlink" Target="https://www.itu.int/md/R20-RAG-C-0068/en" TargetMode="External"/><Relationship Id="rId34" Type="http://schemas.openxmlformats.org/officeDocument/2006/relationships/header" Target="header3.xml"/><Relationship Id="rId42" Type="http://schemas.openxmlformats.org/officeDocument/2006/relationships/hyperlink" Target="file:///\\blue\dfs\pool\TRAD\A\ITU-R\BR\DIR\CA\200\najarianpb@state.gov%2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0-RAG-C-0058/en" TargetMode="External"/><Relationship Id="rId20" Type="http://schemas.openxmlformats.org/officeDocument/2006/relationships/hyperlink" Target="https://www.itu.int/md/R20-RAG-C-0058/en" TargetMode="External"/><Relationship Id="rId29" Type="http://schemas.openxmlformats.org/officeDocument/2006/relationships/hyperlink" Target="https://www.itu.int/md/R20-RAG-C-0058/en" TargetMode="External"/><Relationship Id="rId41" Type="http://schemas.openxmlformats.org/officeDocument/2006/relationships/hyperlink" Target="https://www.itu.int/md/meetingdoc.asp?lang=en&amp;parent=R19-SG05-C-01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20-RAG-C-0057/en" TargetMode="External"/><Relationship Id="rId32" Type="http://schemas.openxmlformats.org/officeDocument/2006/relationships/hyperlink" Target="https://www.itu.int/md/R20-RAG-C-0064/en" TargetMode="External"/><Relationship Id="rId37" Type="http://schemas.openxmlformats.org/officeDocument/2006/relationships/hyperlink" Target="https://www.itu.int/md/meetingdoc.asp?lang=en&amp;parent=R20-RAG-C-0057" TargetMode="External"/><Relationship Id="rId40" Type="http://schemas.openxmlformats.org/officeDocument/2006/relationships/hyperlink" Target="https://www.itu.int/md/R19-SG04-C-007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0-RAG-C-0058/en" TargetMode="External"/><Relationship Id="rId23" Type="http://schemas.openxmlformats.org/officeDocument/2006/relationships/hyperlink" Target="https://www.itu.int/md/R20-RAG-C-0056/en" TargetMode="External"/><Relationship Id="rId28" Type="http://schemas.openxmlformats.org/officeDocument/2006/relationships/hyperlink" Target="https://www.itu.int/md/R20-RAG-C-0067/en" TargetMode="External"/><Relationship Id="rId36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hyperlink" Target="https://www.itu.int/md/R20-RAG-C-0060/en" TargetMode="External"/><Relationship Id="rId31" Type="http://schemas.openxmlformats.org/officeDocument/2006/relationships/hyperlink" Target="https://www.itu.int/md/R20-RAG-C-0063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20-RAG-C-0058/en" TargetMode="External"/><Relationship Id="rId22" Type="http://schemas.openxmlformats.org/officeDocument/2006/relationships/hyperlink" Target="https://www.itu.int/md/R20-RAG-C-0058/en" TargetMode="External"/><Relationship Id="rId27" Type="http://schemas.openxmlformats.org/officeDocument/2006/relationships/hyperlink" Target="https://www.itu.int/md/R20-RAG-C-0066/en" TargetMode="External"/><Relationship Id="rId30" Type="http://schemas.openxmlformats.org/officeDocument/2006/relationships/hyperlink" Target="https://www.itu.int/md/R20-RAG-C-0062/en" TargetMode="External"/><Relationship Id="rId35" Type="http://schemas.openxmlformats.org/officeDocument/2006/relationships/footer" Target="footer2.xml"/><Relationship Id="rId43" Type="http://schemas.openxmlformats.org/officeDocument/2006/relationships/fontTable" Target="fontTable.xml"/><Relationship Id="rId8" Type="http://schemas.openxmlformats.org/officeDocument/2006/relationships/hyperlink" Target="https://www.itu.int/en/ITU-R/conferences/rag/Pages/defaul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20-RAG-230501-TD-0009/en" TargetMode="External"/><Relationship Id="rId17" Type="http://schemas.openxmlformats.org/officeDocument/2006/relationships/hyperlink" Target="https://www.itu.int/md/R20-RAG-C-0059/en" TargetMode="External"/><Relationship Id="rId25" Type="http://schemas.openxmlformats.org/officeDocument/2006/relationships/hyperlink" Target="https://www.itu.int/md/R20-RAG-C-0061/en" TargetMode="External"/><Relationship Id="rId33" Type="http://schemas.openxmlformats.org/officeDocument/2006/relationships/hyperlink" Target="https://www.itu.int/md/R20-RAG-C-0065/en" TargetMode="External"/><Relationship Id="rId38" Type="http://schemas.openxmlformats.org/officeDocument/2006/relationships/hyperlink" Target="http://chrome-extension/efaidnbmnnnibpcajpcglclefindmkaj/https:/www.itu.int/en/council/Documents/basic-texts/Convention-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R19-WP4C-C-0402/en" TargetMode="External"/><Relationship Id="rId1" Type="http://schemas.openxmlformats.org/officeDocument/2006/relationships/hyperlink" Target="https://www.itu.int/md/R19-WP4A-C-0868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Capdessus, Isabelle</cp:lastModifiedBy>
  <cp:revision>4</cp:revision>
  <dcterms:created xsi:type="dcterms:W3CDTF">2023-05-24T08:37:00Z</dcterms:created>
  <dcterms:modified xsi:type="dcterms:W3CDTF">2023-05-24T11:48:00Z</dcterms:modified>
</cp:coreProperties>
</file>