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jc w:val="center"/>
        <w:tblLayout w:type="fixed"/>
        <w:tblLook w:val="04A0" w:firstRow="1" w:lastRow="0" w:firstColumn="1" w:lastColumn="0" w:noHBand="0" w:noVBand="1"/>
      </w:tblPr>
      <w:tblGrid>
        <w:gridCol w:w="1526"/>
        <w:gridCol w:w="5528"/>
        <w:gridCol w:w="2835"/>
        <w:gridCol w:w="34"/>
      </w:tblGrid>
      <w:tr w:rsidR="00E53DCE" w:rsidRPr="00797F1A" w14:paraId="08ECBB9A" w14:textId="77777777" w:rsidTr="008E73D3">
        <w:trPr>
          <w:gridAfter w:val="1"/>
          <w:wAfter w:w="34" w:type="dxa"/>
          <w:jc w:val="center"/>
        </w:trPr>
        <w:tc>
          <w:tcPr>
            <w:tcW w:w="9889" w:type="dxa"/>
            <w:gridSpan w:val="3"/>
            <w:shd w:val="clear" w:color="auto" w:fill="auto"/>
          </w:tcPr>
          <w:p w14:paraId="2499AD73" w14:textId="77777777" w:rsidR="00E53DCE" w:rsidRPr="00797F1A" w:rsidRDefault="00E53DCE" w:rsidP="0052133C">
            <w:pPr>
              <w:spacing w:before="0" w:line="240" w:lineRule="auto"/>
              <w:jc w:val="left"/>
              <w:rPr>
                <w:rFonts w:cstheme="minorHAnsi"/>
                <w:b/>
                <w:bCs/>
                <w:color w:val="808080"/>
                <w:sz w:val="28"/>
                <w:szCs w:val="28"/>
                <w:lang w:val="fr-FR"/>
              </w:rPr>
            </w:pPr>
            <w:r w:rsidRPr="00797F1A">
              <w:rPr>
                <w:rFonts w:cstheme="minorHAnsi"/>
                <w:b/>
                <w:bCs/>
                <w:color w:val="808080"/>
                <w:sz w:val="28"/>
                <w:szCs w:val="28"/>
                <w:lang w:val="fr-FR"/>
              </w:rPr>
              <w:t>Bureau des radiocommunications (BR)</w:t>
            </w:r>
          </w:p>
          <w:p w14:paraId="369FC927" w14:textId="77777777" w:rsidR="00E53DCE" w:rsidRPr="00797F1A" w:rsidRDefault="00E53DCE" w:rsidP="0052133C">
            <w:pPr>
              <w:spacing w:before="0" w:line="240" w:lineRule="auto"/>
              <w:jc w:val="left"/>
              <w:rPr>
                <w:rFonts w:cstheme="minorHAnsi"/>
                <w:b/>
                <w:bCs/>
                <w:color w:val="808080"/>
                <w:sz w:val="28"/>
                <w:szCs w:val="28"/>
                <w:lang w:val="fr-FR"/>
              </w:rPr>
            </w:pPr>
          </w:p>
          <w:p w14:paraId="2AF4B5BC" w14:textId="77777777" w:rsidR="00E53DCE" w:rsidRPr="00797F1A" w:rsidRDefault="00E53DCE" w:rsidP="0052133C">
            <w:pPr>
              <w:spacing w:before="0" w:line="240" w:lineRule="auto"/>
              <w:jc w:val="left"/>
              <w:rPr>
                <w:rFonts w:cs="Times New Roman Bold"/>
                <w:b/>
                <w:bCs/>
                <w:color w:val="808080"/>
                <w:sz w:val="28"/>
                <w:szCs w:val="28"/>
                <w:lang w:val="fr-FR"/>
              </w:rPr>
            </w:pPr>
          </w:p>
        </w:tc>
      </w:tr>
      <w:tr w:rsidR="00E53DCE" w:rsidRPr="00797F1A" w14:paraId="6EE34851" w14:textId="77777777" w:rsidTr="008E73D3">
        <w:trPr>
          <w:gridAfter w:val="1"/>
          <w:wAfter w:w="34" w:type="dxa"/>
          <w:jc w:val="center"/>
        </w:trPr>
        <w:tc>
          <w:tcPr>
            <w:tcW w:w="7054" w:type="dxa"/>
            <w:gridSpan w:val="2"/>
            <w:shd w:val="clear" w:color="auto" w:fill="auto"/>
          </w:tcPr>
          <w:p w14:paraId="7CE5AF4D" w14:textId="02C67F99" w:rsidR="00E53DCE" w:rsidRPr="00797F1A" w:rsidRDefault="00E53DCE" w:rsidP="0052133C">
            <w:pPr>
              <w:spacing w:before="0" w:line="240" w:lineRule="auto"/>
              <w:jc w:val="left"/>
              <w:rPr>
                <w:sz w:val="28"/>
                <w:szCs w:val="28"/>
                <w:lang w:val="fr-FR"/>
              </w:rPr>
            </w:pPr>
            <w:r w:rsidRPr="00797F1A">
              <w:rPr>
                <w:szCs w:val="24"/>
                <w:lang w:val="fr-FR"/>
              </w:rPr>
              <w:t>Circulaire administrative</w:t>
            </w:r>
          </w:p>
          <w:p w14:paraId="12830B32" w14:textId="70AF18EC" w:rsidR="00E53DCE" w:rsidRPr="00797F1A" w:rsidRDefault="00E53DCE" w:rsidP="0052133C">
            <w:pPr>
              <w:spacing w:before="0" w:line="240" w:lineRule="auto"/>
              <w:jc w:val="left"/>
              <w:rPr>
                <w:b/>
                <w:bCs/>
                <w:sz w:val="28"/>
                <w:szCs w:val="28"/>
                <w:lang w:val="fr-FR"/>
              </w:rPr>
            </w:pPr>
            <w:r w:rsidRPr="00797F1A">
              <w:rPr>
                <w:b/>
                <w:bCs/>
                <w:szCs w:val="24"/>
                <w:lang w:val="fr-FR"/>
              </w:rPr>
              <w:t>CA/</w:t>
            </w:r>
            <w:r w:rsidR="004940D7" w:rsidRPr="00797F1A">
              <w:rPr>
                <w:b/>
                <w:bCs/>
                <w:szCs w:val="24"/>
                <w:lang w:val="fr-FR"/>
              </w:rPr>
              <w:t>264</w:t>
            </w:r>
          </w:p>
        </w:tc>
        <w:tc>
          <w:tcPr>
            <w:tcW w:w="2835" w:type="dxa"/>
            <w:shd w:val="clear" w:color="auto" w:fill="auto"/>
          </w:tcPr>
          <w:p w14:paraId="48513822" w14:textId="31549BB4" w:rsidR="00E53DCE" w:rsidRPr="00797F1A" w:rsidRDefault="00AA781A" w:rsidP="0052133C">
            <w:pPr>
              <w:spacing w:before="0" w:line="240" w:lineRule="auto"/>
              <w:jc w:val="right"/>
              <w:rPr>
                <w:sz w:val="28"/>
                <w:szCs w:val="28"/>
                <w:lang w:val="fr-FR"/>
              </w:rPr>
            </w:pPr>
            <w:r w:rsidRPr="00797F1A">
              <w:rPr>
                <w:szCs w:val="24"/>
                <w:lang w:val="fr-FR"/>
              </w:rPr>
              <w:t xml:space="preserve">Le </w:t>
            </w:r>
            <w:sdt>
              <w:sdtPr>
                <w:rPr>
                  <w:rFonts w:cs="Arial"/>
                  <w:szCs w:val="24"/>
                  <w:lang w:val="fr-FR"/>
                </w:rPr>
                <w:alias w:val="Date"/>
                <w:tag w:val="Date"/>
                <w:id w:val="444659277"/>
                <w:placeholder>
                  <w:docPart w:val="EF060AC34D174DCA9D38A47725A31D71"/>
                </w:placeholder>
                <w:date w:fullDate="2023-02-06T00:00:00Z">
                  <w:dateFormat w:val="d MMMM yyyy"/>
                  <w:lid w:val="fr-FR"/>
                  <w:storeMappedDataAs w:val="date"/>
                  <w:calendar w:val="gregorian"/>
                </w:date>
              </w:sdtPr>
              <w:sdtEndPr/>
              <w:sdtContent>
                <w:r w:rsidR="004940D7" w:rsidRPr="00797F1A">
                  <w:rPr>
                    <w:rFonts w:cs="Arial"/>
                    <w:szCs w:val="24"/>
                    <w:lang w:val="fr-FR"/>
                  </w:rPr>
                  <w:t>6 février 2023</w:t>
                </w:r>
              </w:sdtContent>
            </w:sdt>
          </w:p>
        </w:tc>
      </w:tr>
      <w:tr w:rsidR="00E53DCE" w:rsidRPr="00797F1A" w14:paraId="3EBEA328" w14:textId="77777777" w:rsidTr="008E73D3">
        <w:trPr>
          <w:gridAfter w:val="1"/>
          <w:wAfter w:w="34" w:type="dxa"/>
          <w:jc w:val="center"/>
        </w:trPr>
        <w:tc>
          <w:tcPr>
            <w:tcW w:w="9889" w:type="dxa"/>
            <w:gridSpan w:val="3"/>
            <w:shd w:val="clear" w:color="auto" w:fill="auto"/>
          </w:tcPr>
          <w:p w14:paraId="205A2EB5" w14:textId="77777777" w:rsidR="00E53DCE" w:rsidRPr="00797F1A" w:rsidRDefault="00E53DCE" w:rsidP="0052133C">
            <w:pPr>
              <w:spacing w:before="0" w:line="240" w:lineRule="auto"/>
              <w:jc w:val="left"/>
              <w:rPr>
                <w:rFonts w:cs="Arial"/>
                <w:szCs w:val="24"/>
                <w:lang w:val="fr-FR"/>
              </w:rPr>
            </w:pPr>
          </w:p>
        </w:tc>
      </w:tr>
      <w:tr w:rsidR="00E53DCE" w:rsidRPr="00797F1A" w14:paraId="59EEF95E" w14:textId="77777777" w:rsidTr="008E73D3">
        <w:trPr>
          <w:gridAfter w:val="1"/>
          <w:wAfter w:w="34" w:type="dxa"/>
          <w:jc w:val="center"/>
        </w:trPr>
        <w:tc>
          <w:tcPr>
            <w:tcW w:w="9889" w:type="dxa"/>
            <w:gridSpan w:val="3"/>
            <w:shd w:val="clear" w:color="auto" w:fill="auto"/>
          </w:tcPr>
          <w:p w14:paraId="3286015C" w14:textId="77777777" w:rsidR="00E53DCE" w:rsidRPr="00797F1A" w:rsidRDefault="00E53DCE" w:rsidP="0052133C">
            <w:pPr>
              <w:spacing w:before="0" w:line="240" w:lineRule="auto"/>
              <w:jc w:val="left"/>
              <w:rPr>
                <w:szCs w:val="24"/>
                <w:lang w:val="fr-FR"/>
              </w:rPr>
            </w:pPr>
          </w:p>
        </w:tc>
      </w:tr>
      <w:tr w:rsidR="00E53DCE" w:rsidRPr="008E73D3" w14:paraId="7BD8C240" w14:textId="77777777" w:rsidTr="008E73D3">
        <w:trPr>
          <w:gridAfter w:val="1"/>
          <w:wAfter w:w="34" w:type="dxa"/>
          <w:jc w:val="center"/>
        </w:trPr>
        <w:tc>
          <w:tcPr>
            <w:tcW w:w="9889" w:type="dxa"/>
            <w:gridSpan w:val="3"/>
            <w:shd w:val="clear" w:color="auto" w:fill="auto"/>
          </w:tcPr>
          <w:p w14:paraId="3FE167E9" w14:textId="6B18BC57" w:rsidR="00E53DCE" w:rsidRPr="00797F1A" w:rsidRDefault="004940D7" w:rsidP="008E73D3">
            <w:pPr>
              <w:spacing w:before="0" w:line="240" w:lineRule="auto"/>
              <w:jc w:val="left"/>
              <w:rPr>
                <w:b/>
                <w:bCs/>
                <w:szCs w:val="24"/>
                <w:lang w:val="fr-FR"/>
              </w:rPr>
            </w:pPr>
            <w:r w:rsidRPr="00797F1A">
              <w:rPr>
                <w:b/>
                <w:bCs/>
                <w:szCs w:val="24"/>
                <w:lang w:val="fr-FR"/>
              </w:rPr>
              <w:t>Aux Administrations des États Membres de l'UIT, aux Membres du Secteur des radiocommunications et aux établissements universitaires participant aux travaux de l'UIT</w:t>
            </w:r>
          </w:p>
          <w:p w14:paraId="455C2A8A" w14:textId="77777777" w:rsidR="00E53DCE" w:rsidRPr="00797F1A" w:rsidRDefault="00E53DCE" w:rsidP="008E73D3">
            <w:pPr>
              <w:spacing w:before="0" w:line="240" w:lineRule="auto"/>
              <w:jc w:val="left"/>
              <w:rPr>
                <w:b/>
                <w:bCs/>
                <w:szCs w:val="24"/>
                <w:lang w:val="fr-FR"/>
              </w:rPr>
            </w:pPr>
          </w:p>
        </w:tc>
      </w:tr>
      <w:tr w:rsidR="00E53DCE" w:rsidRPr="008E73D3" w14:paraId="4F9A5BB7" w14:textId="77777777" w:rsidTr="008E73D3">
        <w:trPr>
          <w:gridAfter w:val="1"/>
          <w:wAfter w:w="34" w:type="dxa"/>
          <w:jc w:val="center"/>
        </w:trPr>
        <w:tc>
          <w:tcPr>
            <w:tcW w:w="9889" w:type="dxa"/>
            <w:gridSpan w:val="3"/>
            <w:shd w:val="clear" w:color="auto" w:fill="auto"/>
          </w:tcPr>
          <w:p w14:paraId="45A11473" w14:textId="77777777" w:rsidR="00E53DCE" w:rsidRPr="00797F1A" w:rsidRDefault="00E53DCE" w:rsidP="00F01649">
            <w:pPr>
              <w:spacing w:before="0" w:line="240" w:lineRule="auto"/>
              <w:rPr>
                <w:szCs w:val="24"/>
                <w:lang w:val="fr-FR"/>
              </w:rPr>
            </w:pPr>
          </w:p>
        </w:tc>
      </w:tr>
      <w:tr w:rsidR="004940D7" w:rsidRPr="008E73D3" w14:paraId="49EAAF8C" w14:textId="77777777" w:rsidTr="008E73D3">
        <w:trPr>
          <w:trHeight w:val="560"/>
          <w:jc w:val="center"/>
        </w:trPr>
        <w:tc>
          <w:tcPr>
            <w:tcW w:w="1526" w:type="dxa"/>
            <w:shd w:val="clear" w:color="auto" w:fill="auto"/>
          </w:tcPr>
          <w:p w14:paraId="1BC73171" w14:textId="44F2233B" w:rsidR="004940D7" w:rsidRPr="00797F1A" w:rsidRDefault="004940D7" w:rsidP="00F01649">
            <w:pPr>
              <w:tabs>
                <w:tab w:val="clear" w:pos="1588"/>
                <w:tab w:val="left" w:pos="1560"/>
              </w:tabs>
              <w:spacing w:before="0" w:line="240" w:lineRule="auto"/>
              <w:rPr>
                <w:szCs w:val="24"/>
                <w:lang w:val="fr-FR"/>
              </w:rPr>
            </w:pPr>
            <w:r w:rsidRPr="00797F1A">
              <w:rPr>
                <w:lang w:val="fr-FR"/>
              </w:rPr>
              <w:t>Objet</w:t>
            </w:r>
            <w:r w:rsidR="004B32F8">
              <w:rPr>
                <w:lang w:val="fr-FR"/>
              </w:rPr>
              <w:t xml:space="preserve"> </w:t>
            </w:r>
            <w:r w:rsidRPr="00797F1A">
              <w:rPr>
                <w:szCs w:val="24"/>
                <w:lang w:val="fr-FR"/>
              </w:rPr>
              <w:t>:</w:t>
            </w:r>
          </w:p>
        </w:tc>
        <w:tc>
          <w:tcPr>
            <w:tcW w:w="8397" w:type="dxa"/>
            <w:gridSpan w:val="3"/>
            <w:vMerge w:val="restart"/>
            <w:shd w:val="clear" w:color="auto" w:fill="auto"/>
          </w:tcPr>
          <w:p w14:paraId="43C078E5" w14:textId="2DFE9C5F" w:rsidR="004940D7" w:rsidRPr="00797F1A" w:rsidRDefault="004940D7" w:rsidP="008E73D3">
            <w:pPr>
              <w:tabs>
                <w:tab w:val="clear" w:pos="1588"/>
                <w:tab w:val="left" w:pos="1560"/>
              </w:tabs>
              <w:spacing w:before="0" w:line="240" w:lineRule="auto"/>
              <w:jc w:val="left"/>
              <w:rPr>
                <w:b/>
                <w:bCs/>
                <w:szCs w:val="24"/>
                <w:lang w:val="fr-FR"/>
              </w:rPr>
            </w:pPr>
            <w:r w:rsidRPr="00797F1A">
              <w:rPr>
                <w:b/>
                <w:bCs/>
                <w:szCs w:val="24"/>
                <w:lang w:val="fr-FR"/>
              </w:rPr>
              <w:t>Tren</w:t>
            </w:r>
            <w:r w:rsidR="00925E55" w:rsidRPr="00797F1A">
              <w:rPr>
                <w:b/>
                <w:bCs/>
                <w:szCs w:val="24"/>
                <w:lang w:val="fr-FR"/>
              </w:rPr>
              <w:t>t</w:t>
            </w:r>
            <w:r w:rsidRPr="00797F1A">
              <w:rPr>
                <w:b/>
                <w:bCs/>
                <w:szCs w:val="24"/>
                <w:lang w:val="fr-FR"/>
              </w:rPr>
              <w:t>ième réunion du Groupe consultatif des radiocommunications (GCR), Genève, 1er</w:t>
            </w:r>
            <w:r w:rsidR="0052133C" w:rsidRPr="00797F1A">
              <w:rPr>
                <w:b/>
                <w:bCs/>
                <w:szCs w:val="24"/>
                <w:lang w:val="fr-FR"/>
              </w:rPr>
              <w:t>-</w:t>
            </w:r>
            <w:r w:rsidRPr="00797F1A">
              <w:rPr>
                <w:b/>
                <w:bCs/>
                <w:szCs w:val="24"/>
                <w:lang w:val="fr-FR"/>
              </w:rPr>
              <w:t>3 mai 2023</w:t>
            </w:r>
          </w:p>
        </w:tc>
      </w:tr>
      <w:tr w:rsidR="00E53DCE" w:rsidRPr="008E73D3" w14:paraId="544E4BBD" w14:textId="77777777" w:rsidTr="008E73D3">
        <w:trPr>
          <w:jc w:val="center"/>
        </w:trPr>
        <w:tc>
          <w:tcPr>
            <w:tcW w:w="1526" w:type="dxa"/>
            <w:shd w:val="clear" w:color="auto" w:fill="auto"/>
          </w:tcPr>
          <w:p w14:paraId="571B044A" w14:textId="77777777" w:rsidR="00E53DCE" w:rsidRPr="00797F1A" w:rsidRDefault="00E53DCE" w:rsidP="00F01649">
            <w:pPr>
              <w:tabs>
                <w:tab w:val="clear" w:pos="1588"/>
                <w:tab w:val="left" w:pos="1560"/>
              </w:tabs>
              <w:spacing w:before="0" w:line="240" w:lineRule="auto"/>
              <w:rPr>
                <w:b/>
                <w:bCs/>
                <w:szCs w:val="24"/>
                <w:lang w:val="fr-FR"/>
              </w:rPr>
            </w:pPr>
          </w:p>
        </w:tc>
        <w:tc>
          <w:tcPr>
            <w:tcW w:w="8397" w:type="dxa"/>
            <w:gridSpan w:val="3"/>
            <w:vMerge/>
            <w:shd w:val="clear" w:color="auto" w:fill="auto"/>
          </w:tcPr>
          <w:p w14:paraId="42806FD0" w14:textId="77777777" w:rsidR="00E53DCE" w:rsidRPr="00797F1A" w:rsidRDefault="00E53DCE" w:rsidP="00F01649">
            <w:pPr>
              <w:tabs>
                <w:tab w:val="clear" w:pos="1588"/>
                <w:tab w:val="left" w:pos="1560"/>
              </w:tabs>
              <w:spacing w:before="0" w:line="240" w:lineRule="auto"/>
              <w:rPr>
                <w:b/>
                <w:bCs/>
                <w:szCs w:val="24"/>
                <w:lang w:val="fr-FR"/>
              </w:rPr>
            </w:pPr>
          </w:p>
        </w:tc>
      </w:tr>
    </w:tbl>
    <w:p w14:paraId="644F452B" w14:textId="3E2BF091" w:rsidR="00E53DCE" w:rsidRPr="00797F1A" w:rsidRDefault="0052133C" w:rsidP="00F01649">
      <w:pPr>
        <w:spacing w:line="240" w:lineRule="auto"/>
        <w:rPr>
          <w:szCs w:val="24"/>
          <w:lang w:val="fr-FR"/>
        </w:rPr>
      </w:pPr>
      <w:r w:rsidRPr="00797F1A">
        <w:rPr>
          <w:szCs w:val="24"/>
          <w:lang w:val="fr-FR"/>
        </w:rPr>
        <w:t xml:space="preserve">J'ai l'honneur de vous informer, par la présente Circulaire administrative, </w:t>
      </w:r>
      <w:r w:rsidR="004940D7" w:rsidRPr="00797F1A">
        <w:rPr>
          <w:szCs w:val="24"/>
          <w:lang w:val="fr-FR"/>
        </w:rPr>
        <w:t>que la</w:t>
      </w:r>
      <w:r w:rsidR="00925E55" w:rsidRPr="00797F1A">
        <w:rPr>
          <w:szCs w:val="24"/>
          <w:lang w:val="fr-FR"/>
        </w:rPr>
        <w:t xml:space="preserve"> trent</w:t>
      </w:r>
      <w:r w:rsidR="004940D7" w:rsidRPr="00797F1A">
        <w:rPr>
          <w:szCs w:val="24"/>
          <w:lang w:val="fr-FR"/>
        </w:rPr>
        <w:t xml:space="preserve">ième réunion du Groupe consultatif des radiocommunications (GCR) se tiendra </w:t>
      </w:r>
      <w:r w:rsidR="00925E55" w:rsidRPr="00797F1A">
        <w:rPr>
          <w:szCs w:val="24"/>
          <w:lang w:val="fr-FR"/>
        </w:rPr>
        <w:t>au siège de l</w:t>
      </w:r>
      <w:r w:rsidRPr="00797F1A">
        <w:rPr>
          <w:szCs w:val="24"/>
          <w:lang w:val="fr-FR"/>
        </w:rPr>
        <w:t>'</w:t>
      </w:r>
      <w:r w:rsidR="00925E55" w:rsidRPr="00797F1A">
        <w:rPr>
          <w:szCs w:val="24"/>
          <w:lang w:val="fr-FR"/>
        </w:rPr>
        <w:t>UIT</w:t>
      </w:r>
      <w:r w:rsidRPr="00797F1A">
        <w:rPr>
          <w:szCs w:val="24"/>
          <w:lang w:val="fr-FR"/>
        </w:rPr>
        <w:t xml:space="preserve"> à Genève</w:t>
      </w:r>
      <w:r w:rsidR="00925E55" w:rsidRPr="00797F1A">
        <w:rPr>
          <w:szCs w:val="24"/>
          <w:lang w:val="fr-FR"/>
        </w:rPr>
        <w:t xml:space="preserve"> du</w:t>
      </w:r>
      <w:r w:rsidR="00C73FE9" w:rsidRPr="00797F1A">
        <w:rPr>
          <w:szCs w:val="24"/>
          <w:lang w:val="fr-FR"/>
        </w:rPr>
        <w:t> </w:t>
      </w:r>
      <w:r w:rsidR="00925E55" w:rsidRPr="00797F1A">
        <w:rPr>
          <w:b/>
          <w:bCs/>
          <w:szCs w:val="24"/>
          <w:lang w:val="fr-FR"/>
        </w:rPr>
        <w:t>1er</w:t>
      </w:r>
      <w:r w:rsidR="00C73FE9" w:rsidRPr="00797F1A">
        <w:rPr>
          <w:b/>
          <w:bCs/>
          <w:szCs w:val="24"/>
          <w:lang w:val="fr-FR"/>
        </w:rPr>
        <w:t> </w:t>
      </w:r>
      <w:r w:rsidR="00925E55" w:rsidRPr="00797F1A">
        <w:rPr>
          <w:b/>
          <w:bCs/>
          <w:szCs w:val="24"/>
          <w:lang w:val="fr-FR"/>
        </w:rPr>
        <w:t>au 3 mai 2023 inclus</w:t>
      </w:r>
      <w:r w:rsidRPr="00797F1A">
        <w:rPr>
          <w:b/>
          <w:bCs/>
          <w:szCs w:val="24"/>
          <w:lang w:val="fr-FR"/>
        </w:rPr>
        <w:t>.</w:t>
      </w:r>
    </w:p>
    <w:p w14:paraId="3E7FF45F" w14:textId="77777777"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Comme indiqué dans l'article 11A de la Convention de l'UIT, le GCR est ouvert à la participation des représentants des Administrations des États Membres et des représentants des Membres du Secteur ainsi que des Présidents des Commissions d'études et autres groupes.</w:t>
      </w:r>
    </w:p>
    <w:p w14:paraId="4DCEABAA" w14:textId="77777777"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Il est notamment chargé d'examiner les priorités, les programmes, les opérations, les questions financières et les stratégies concernant les Assemblées des radiocommunications, les commissions d'études et la préparation des Conférences des radiocommunications ainsi que toute question particulière que lui confie une conférence de l'Union, une Assemblée des radiocommunications ou le Conseil. Le GCR recommande des mesures visant à encourager la coopération et la coordination avec d'autres organes de normalisation, avec le Secteur de la normalisation des télécommunications, avec le Secteur du développement des télécommunications et avec le Secrétariat général.</w:t>
      </w:r>
    </w:p>
    <w:p w14:paraId="0C9C79B8" w14:textId="3D6470A2" w:rsidR="004940D7" w:rsidRPr="00797F1A" w:rsidRDefault="00925E55"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 xml:space="preserve">Le projet </w:t>
      </w:r>
      <w:r w:rsidR="004940D7" w:rsidRPr="00797F1A">
        <w:rPr>
          <w:rFonts w:asciiTheme="minorHAnsi" w:hAnsiTheme="minorHAnsi" w:cstheme="minorHAnsi"/>
          <w:szCs w:val="24"/>
          <w:lang w:val="fr-FR"/>
        </w:rPr>
        <w:t xml:space="preserve">d'ordre du jour </w:t>
      </w:r>
      <w:r w:rsidRPr="00797F1A">
        <w:rPr>
          <w:rFonts w:asciiTheme="minorHAnsi" w:hAnsiTheme="minorHAnsi" w:cstheme="minorHAnsi"/>
          <w:szCs w:val="24"/>
          <w:lang w:val="fr-FR"/>
        </w:rPr>
        <w:t>a</w:t>
      </w:r>
      <w:r w:rsidR="004940D7" w:rsidRPr="00797F1A">
        <w:rPr>
          <w:rFonts w:asciiTheme="minorHAnsi" w:hAnsiTheme="minorHAnsi" w:cstheme="minorHAnsi"/>
          <w:szCs w:val="24"/>
          <w:lang w:val="fr-FR"/>
        </w:rPr>
        <w:t xml:space="preserve"> été </w:t>
      </w:r>
      <w:r w:rsidRPr="00797F1A">
        <w:rPr>
          <w:rFonts w:asciiTheme="minorHAnsi" w:hAnsiTheme="minorHAnsi" w:cstheme="minorHAnsi"/>
          <w:szCs w:val="24"/>
          <w:lang w:val="fr-FR"/>
        </w:rPr>
        <w:t xml:space="preserve">établi </w:t>
      </w:r>
      <w:r w:rsidR="004940D7" w:rsidRPr="00797F1A">
        <w:rPr>
          <w:rFonts w:asciiTheme="minorHAnsi" w:hAnsiTheme="minorHAnsi" w:cstheme="minorHAnsi"/>
          <w:szCs w:val="24"/>
          <w:lang w:val="fr-FR"/>
        </w:rPr>
        <w:t xml:space="preserve">en concertation avec le Président du GCR et </w:t>
      </w:r>
      <w:r w:rsidRPr="00797F1A">
        <w:rPr>
          <w:rFonts w:asciiTheme="minorHAnsi" w:hAnsiTheme="minorHAnsi" w:cstheme="minorHAnsi"/>
          <w:szCs w:val="24"/>
          <w:lang w:val="fr-FR"/>
        </w:rPr>
        <w:t xml:space="preserve">est reproduit </w:t>
      </w:r>
      <w:r w:rsidR="004940D7" w:rsidRPr="00797F1A">
        <w:rPr>
          <w:rFonts w:asciiTheme="minorHAnsi" w:hAnsiTheme="minorHAnsi" w:cstheme="minorHAnsi"/>
          <w:szCs w:val="24"/>
          <w:lang w:val="fr-FR"/>
        </w:rPr>
        <w:t>dans l'</w:t>
      </w:r>
      <w:r w:rsidR="004940D7" w:rsidRPr="00797F1A">
        <w:rPr>
          <w:rFonts w:asciiTheme="minorHAnsi" w:hAnsiTheme="minorHAnsi" w:cstheme="minorHAnsi"/>
          <w:b/>
          <w:bCs/>
          <w:szCs w:val="24"/>
          <w:lang w:val="fr-FR"/>
        </w:rPr>
        <w:t>Annexe</w:t>
      </w:r>
      <w:r w:rsidR="004940D7" w:rsidRPr="00797F1A">
        <w:rPr>
          <w:rFonts w:asciiTheme="minorHAnsi" w:hAnsiTheme="minorHAnsi" w:cstheme="minorHAnsi"/>
          <w:szCs w:val="24"/>
          <w:lang w:val="fr-FR"/>
        </w:rPr>
        <w:t>.</w:t>
      </w:r>
    </w:p>
    <w:p w14:paraId="69F63CF7" w14:textId="6C53354C"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Tous les documents et renseignements administratifs concernant la prochaine réunion du GCR seront mis sur le site web de l'UIT à l'adresse</w:t>
      </w:r>
      <w:r w:rsidR="004B32F8">
        <w:rPr>
          <w:rFonts w:asciiTheme="minorHAnsi" w:hAnsiTheme="minorHAnsi" w:cstheme="minorHAnsi"/>
          <w:szCs w:val="24"/>
          <w:lang w:val="fr-FR"/>
        </w:rPr>
        <w:t xml:space="preserve"> </w:t>
      </w:r>
      <w:r w:rsidRPr="00797F1A">
        <w:rPr>
          <w:rFonts w:asciiTheme="minorHAnsi" w:hAnsiTheme="minorHAnsi" w:cstheme="minorHAnsi"/>
          <w:szCs w:val="24"/>
          <w:lang w:val="fr-FR"/>
        </w:rPr>
        <w:t xml:space="preserve">: </w:t>
      </w:r>
      <w:hyperlink r:id="rId8" w:history="1">
        <w:r w:rsidR="004B32F8" w:rsidRPr="004B32F8">
          <w:rPr>
            <w:rStyle w:val="Hyperlink"/>
            <w:lang w:val="fr-CH"/>
          </w:rPr>
          <w:t>www.itu.int/ITU-R/go/RAG</w:t>
        </w:r>
      </w:hyperlink>
      <w:r w:rsidR="004B32F8" w:rsidRPr="004B32F8">
        <w:rPr>
          <w:rStyle w:val="Hyperlink"/>
          <w:lang w:val="fr-CH"/>
        </w:rPr>
        <w:t xml:space="preserve"> </w:t>
      </w:r>
      <w:r w:rsidRPr="00797F1A">
        <w:rPr>
          <w:rFonts w:asciiTheme="minorHAnsi" w:hAnsiTheme="minorHAnsi" w:cstheme="minorHAnsi"/>
          <w:szCs w:val="24"/>
          <w:lang w:val="fr-FR"/>
        </w:rPr>
        <w:t>dès qu'ils seront prêts.</w:t>
      </w:r>
    </w:p>
    <w:p w14:paraId="268DC79E" w14:textId="77777777" w:rsidR="004940D7" w:rsidRPr="00797F1A" w:rsidRDefault="004940D7" w:rsidP="00F01649">
      <w:pPr>
        <w:pStyle w:val="Headingb"/>
        <w:spacing w:line="240" w:lineRule="auto"/>
        <w:rPr>
          <w:lang w:val="fr-FR"/>
        </w:rPr>
      </w:pPr>
      <w:r w:rsidRPr="00797F1A">
        <w:rPr>
          <w:lang w:val="fr-FR"/>
        </w:rPr>
        <w:t>Contributions</w:t>
      </w:r>
    </w:p>
    <w:p w14:paraId="282FC3DA" w14:textId="4F30A6E9"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 xml:space="preserve">Les contributions devront être soumises au Bureau des radiocommunications (BR) à l'adresse </w:t>
      </w:r>
      <w:hyperlink r:id="rId9" w:history="1">
        <w:r w:rsidRPr="00797F1A">
          <w:rPr>
            <w:rStyle w:val="Hyperlink"/>
            <w:rFonts w:asciiTheme="minorHAnsi" w:hAnsiTheme="minorHAnsi" w:cstheme="minorHAnsi"/>
            <w:szCs w:val="24"/>
            <w:lang w:val="fr-FR"/>
          </w:rPr>
          <w:t>brrag@itu.int</w:t>
        </w:r>
      </w:hyperlink>
      <w:r w:rsidRPr="00797F1A">
        <w:rPr>
          <w:rFonts w:asciiTheme="minorHAnsi" w:hAnsiTheme="minorHAnsi" w:cstheme="minorHAnsi"/>
          <w:szCs w:val="24"/>
          <w:lang w:val="fr-FR"/>
        </w:rPr>
        <w:t>, avec copie au Président et aux Vice-Présidents du GCR (voir les adresses électroniques indiquées sur la page web suivante</w:t>
      </w:r>
      <w:r w:rsidR="004B32F8">
        <w:rPr>
          <w:rFonts w:asciiTheme="minorHAnsi" w:hAnsiTheme="minorHAnsi" w:cstheme="minorHAnsi"/>
          <w:szCs w:val="24"/>
          <w:lang w:val="fr-FR"/>
        </w:rPr>
        <w:t xml:space="preserve"> </w:t>
      </w:r>
      <w:r w:rsidRPr="00797F1A">
        <w:rPr>
          <w:rFonts w:asciiTheme="minorHAnsi" w:hAnsiTheme="minorHAnsi" w:cstheme="minorHAnsi"/>
          <w:szCs w:val="24"/>
          <w:lang w:val="fr-FR"/>
        </w:rPr>
        <w:t xml:space="preserve">: </w:t>
      </w:r>
      <w:hyperlink r:id="rId10" w:history="1">
        <w:r w:rsidR="004B32F8" w:rsidRPr="004B32F8">
          <w:rPr>
            <w:rStyle w:val="Hyperlink"/>
            <w:lang w:val="fr-CH"/>
          </w:rPr>
          <w:t>www.itu.int/go/RAGchairs</w:t>
        </w:r>
      </w:hyperlink>
      <w:r w:rsidRPr="00797F1A">
        <w:rPr>
          <w:rFonts w:asciiTheme="minorHAnsi" w:hAnsiTheme="minorHAnsi" w:cstheme="minorHAnsi"/>
          <w:szCs w:val="24"/>
          <w:lang w:val="fr-FR"/>
        </w:rPr>
        <w:t>).</w:t>
      </w:r>
    </w:p>
    <w:p w14:paraId="4B7958AA" w14:textId="7779B991"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 xml:space="preserve">Pour pouvoir assurer la traduction des documents du GCR dans les six langues de l'Union, les contributions doivent être soumises avant le </w:t>
      </w:r>
      <w:r w:rsidRPr="00797F1A">
        <w:rPr>
          <w:rFonts w:asciiTheme="minorHAnsi" w:hAnsiTheme="minorHAnsi" w:cstheme="minorHAnsi"/>
          <w:b/>
          <w:bCs/>
          <w:szCs w:val="24"/>
          <w:lang w:val="fr-FR"/>
        </w:rPr>
        <w:t>17 avril 2023</w:t>
      </w:r>
      <w:r w:rsidRPr="00797F1A">
        <w:rPr>
          <w:rFonts w:asciiTheme="minorHAnsi" w:hAnsiTheme="minorHAnsi" w:cstheme="minorHAnsi"/>
          <w:szCs w:val="24"/>
          <w:lang w:val="fr-FR"/>
        </w:rPr>
        <w:t>. Les contributions reçues après ces dates seront publiées dans la langue originale seulement.</w:t>
      </w:r>
    </w:p>
    <w:p w14:paraId="13D0DFC6" w14:textId="77777777" w:rsidR="004940D7" w:rsidRPr="00797F1A" w:rsidRDefault="004940D7" w:rsidP="00F01649">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szCs w:val="24"/>
          <w:lang w:val="fr-FR"/>
        </w:rPr>
      </w:pPr>
      <w:r w:rsidRPr="00797F1A">
        <w:rPr>
          <w:rFonts w:asciiTheme="minorHAnsi" w:hAnsiTheme="minorHAnsi" w:cstheme="minorHAnsi"/>
          <w:szCs w:val="24"/>
          <w:lang w:val="fr-FR"/>
        </w:rPr>
        <w:br w:type="page"/>
      </w:r>
    </w:p>
    <w:p w14:paraId="094B3CC4" w14:textId="77777777" w:rsidR="004940D7" w:rsidRPr="00797F1A" w:rsidRDefault="004940D7" w:rsidP="00F01649">
      <w:pPr>
        <w:pStyle w:val="Headingb"/>
        <w:spacing w:line="240" w:lineRule="auto"/>
        <w:rPr>
          <w:rFonts w:asciiTheme="minorHAnsi" w:hAnsiTheme="minorHAnsi" w:cstheme="minorHAnsi"/>
          <w:lang w:val="fr-FR"/>
        </w:rPr>
      </w:pPr>
      <w:r w:rsidRPr="00797F1A">
        <w:rPr>
          <w:rFonts w:asciiTheme="minorHAnsi" w:hAnsiTheme="minorHAnsi" w:cstheme="minorHAnsi"/>
          <w:lang w:val="fr-FR"/>
        </w:rPr>
        <w:lastRenderedPageBreak/>
        <w:t>Programme de la réunion</w:t>
      </w:r>
    </w:p>
    <w:p w14:paraId="21FEDB7F" w14:textId="77777777" w:rsidR="00A92A45" w:rsidRPr="00797F1A" w:rsidRDefault="00A92A45" w:rsidP="00F01649">
      <w:pPr>
        <w:rPr>
          <w:lang w:val="fr-FR"/>
        </w:rPr>
      </w:pPr>
      <w:r w:rsidRPr="00797F1A">
        <w:rPr>
          <w:lang w:val="fr-FR"/>
        </w:rPr>
        <w:t>La réunion du GCR débutera à 9 h 30 le 1er mai 2023.</w:t>
      </w:r>
    </w:p>
    <w:p w14:paraId="5273F6A7" w14:textId="568E0912" w:rsidR="004940D7" w:rsidRPr="00797F1A" w:rsidRDefault="004940D7" w:rsidP="00F01649">
      <w:pPr>
        <w:rPr>
          <w:lang w:val="fr-FR"/>
        </w:rPr>
      </w:pPr>
      <w:r w:rsidRPr="00797F1A">
        <w:rPr>
          <w:lang w:val="fr-FR"/>
        </w:rPr>
        <w:t>Un programme de gestion du temps détaillé sera publié sur la page web du GCR une fois passée la date limite de soumission des contributions.</w:t>
      </w:r>
    </w:p>
    <w:p w14:paraId="45CA3571" w14:textId="77777777" w:rsidR="004940D7" w:rsidRPr="00797F1A" w:rsidRDefault="004940D7" w:rsidP="00F01649">
      <w:pPr>
        <w:pStyle w:val="Headingb"/>
        <w:spacing w:line="240" w:lineRule="auto"/>
        <w:rPr>
          <w:lang w:val="fr-FR"/>
        </w:rPr>
      </w:pPr>
      <w:r w:rsidRPr="00797F1A">
        <w:rPr>
          <w:lang w:val="fr-FR"/>
        </w:rPr>
        <w:t>Participation à distance, interprétation et diffusion sur le web</w:t>
      </w:r>
    </w:p>
    <w:p w14:paraId="7971028B" w14:textId="08FAE917" w:rsidR="004940D7" w:rsidRPr="00797F1A" w:rsidRDefault="004940D7" w:rsidP="00F01649">
      <w:pPr>
        <w:rPr>
          <w:lang w:val="fr-FR"/>
        </w:rPr>
      </w:pPr>
      <w:r w:rsidRPr="00797F1A">
        <w:rPr>
          <w:lang w:val="fr-FR"/>
        </w:rPr>
        <w:t>Il sera possible de participer à distance aux sessions du GCR sur la plate</w:t>
      </w:r>
      <w:r w:rsidR="0099131F" w:rsidRPr="00797F1A">
        <w:rPr>
          <w:lang w:val="fr-FR"/>
        </w:rPr>
        <w:t>-</w:t>
      </w:r>
      <w:r w:rsidRPr="00797F1A">
        <w:rPr>
          <w:lang w:val="fr-FR"/>
        </w:rPr>
        <w:t xml:space="preserve">forme </w:t>
      </w:r>
      <w:hyperlink r:id="rId11" w:history="1">
        <w:r w:rsidRPr="00797F1A">
          <w:rPr>
            <w:rStyle w:val="Hyperlink"/>
            <w:rFonts w:asciiTheme="minorHAnsi" w:hAnsiTheme="minorHAnsi" w:cstheme="minorHAnsi"/>
            <w:szCs w:val="24"/>
            <w:lang w:val="fr-FR"/>
          </w:rPr>
          <w:t>Zoom</w:t>
        </w:r>
      </w:hyperlink>
      <w:r w:rsidRPr="00797F1A">
        <w:rPr>
          <w:lang w:val="fr-FR"/>
        </w:rPr>
        <w:t>.</w:t>
      </w:r>
    </w:p>
    <w:p w14:paraId="7F7B8E2C" w14:textId="77777777" w:rsidR="004940D7" w:rsidRPr="00797F1A" w:rsidRDefault="004940D7" w:rsidP="00F01649">
      <w:pPr>
        <w:rPr>
          <w:lang w:val="fr-FR"/>
        </w:rPr>
      </w:pPr>
      <w:r w:rsidRPr="00797F1A">
        <w:rPr>
          <w:lang w:val="fr-FR"/>
        </w:rPr>
        <w:t>Un service d'interprétation simultanée dans les six langues officielles de l'Union sera également assuré.</w:t>
      </w:r>
    </w:p>
    <w:p w14:paraId="420A1B9B" w14:textId="77777777" w:rsidR="004940D7" w:rsidRPr="00797F1A" w:rsidRDefault="004940D7" w:rsidP="00F01649">
      <w:pPr>
        <w:rPr>
          <w:lang w:val="fr-FR"/>
        </w:rPr>
      </w:pPr>
      <w:r w:rsidRPr="00797F1A">
        <w:rPr>
          <w:lang w:val="fr-FR"/>
        </w:rPr>
        <w:t>Les sessions seront en outre diffusées sur le web et enregistrées dans les six langues pour visionnage pendant et après la réunion.</w:t>
      </w:r>
    </w:p>
    <w:p w14:paraId="18D1D943" w14:textId="77777777" w:rsidR="004940D7" w:rsidRPr="00797F1A" w:rsidRDefault="004940D7" w:rsidP="00F01649">
      <w:pPr>
        <w:pStyle w:val="Headingb"/>
        <w:spacing w:line="240" w:lineRule="auto"/>
        <w:rPr>
          <w:lang w:val="fr-FR"/>
        </w:rPr>
      </w:pPr>
      <w:r w:rsidRPr="00797F1A">
        <w:rPr>
          <w:lang w:val="fr-FR"/>
        </w:rPr>
        <w:t>Inscription</w:t>
      </w:r>
    </w:p>
    <w:p w14:paraId="45888B8C" w14:textId="77777777"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L'inscription préalable est obligatoire et s'effectue exclusivement en ligne. Les participants doivent en premier lieu remplir un formulaire de demande d'inscription en ligne, après quoi ils reçoivent la validation de leur inscription de la part de leur coordonnateur désigné pour l'inscription aux manifestations de l'UIT-R.</w:t>
      </w:r>
    </w:p>
    <w:p w14:paraId="225E5A25" w14:textId="77777777"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Les participants trouveront les renseignements nécessaires concernant l'inscription des délégués à l'adresse:</w:t>
      </w:r>
    </w:p>
    <w:p w14:paraId="18B50094" w14:textId="55F8473B" w:rsidR="004940D7" w:rsidRPr="00797F1A" w:rsidRDefault="00DB6330" w:rsidP="00DB6330">
      <w:pPr>
        <w:spacing w:line="240" w:lineRule="auto"/>
        <w:jc w:val="center"/>
        <w:rPr>
          <w:rFonts w:asciiTheme="minorHAnsi" w:hAnsiTheme="minorHAnsi" w:cstheme="minorHAnsi"/>
          <w:szCs w:val="24"/>
          <w:lang w:val="fr-FR"/>
        </w:rPr>
      </w:pPr>
      <w:hyperlink r:id="rId12" w:history="1">
        <w:r w:rsidR="0099131F" w:rsidRPr="00797F1A">
          <w:rPr>
            <w:rStyle w:val="Hyperlink"/>
            <w:rFonts w:asciiTheme="minorHAnsi" w:hAnsiTheme="minorHAnsi" w:cstheme="minorHAnsi"/>
            <w:szCs w:val="24"/>
            <w:lang w:val="fr-FR"/>
          </w:rPr>
          <w:t>www.itu.int/en/ITU-R/information/events</w:t>
        </w:r>
      </w:hyperlink>
    </w:p>
    <w:p w14:paraId="74EC02B7" w14:textId="77777777" w:rsidR="004940D7" w:rsidRPr="00797F1A" w:rsidRDefault="004940D7" w:rsidP="00F01649">
      <w:pPr>
        <w:pStyle w:val="Headingb"/>
        <w:spacing w:line="240" w:lineRule="auto"/>
        <w:rPr>
          <w:lang w:val="fr-FR"/>
        </w:rPr>
      </w:pPr>
      <w:r w:rsidRPr="00797F1A">
        <w:rPr>
          <w:lang w:val="fr-FR"/>
        </w:rPr>
        <w:t>Informations générales</w:t>
      </w:r>
    </w:p>
    <w:p w14:paraId="008F05F2" w14:textId="18800DB1"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De plus amples informations sont disponibles sur le site web du GCR, à l'adresse</w:t>
      </w:r>
      <w:r w:rsidR="004B32F8">
        <w:rPr>
          <w:rFonts w:asciiTheme="minorHAnsi" w:hAnsiTheme="minorHAnsi" w:cstheme="minorHAnsi"/>
          <w:szCs w:val="24"/>
          <w:lang w:val="fr-FR"/>
        </w:rPr>
        <w:t xml:space="preserve"> </w:t>
      </w:r>
      <w:r w:rsidRPr="00797F1A">
        <w:rPr>
          <w:rFonts w:asciiTheme="minorHAnsi" w:hAnsiTheme="minorHAnsi" w:cstheme="minorHAnsi"/>
          <w:szCs w:val="24"/>
          <w:lang w:val="fr-FR"/>
        </w:rPr>
        <w:t>:</w:t>
      </w:r>
      <w:r w:rsidR="0052133C" w:rsidRPr="00797F1A">
        <w:rPr>
          <w:rFonts w:asciiTheme="minorHAnsi" w:hAnsiTheme="minorHAnsi" w:cstheme="minorHAnsi"/>
          <w:szCs w:val="24"/>
          <w:lang w:val="fr-FR"/>
        </w:rPr>
        <w:br/>
      </w:r>
      <w:hyperlink r:id="rId13" w:history="1">
        <w:r w:rsidR="00CE169D" w:rsidRPr="00797F1A">
          <w:rPr>
            <w:rStyle w:val="Hyperlink"/>
            <w:rFonts w:asciiTheme="minorHAnsi" w:hAnsiTheme="minorHAnsi" w:cstheme="minorHAnsi"/>
            <w:szCs w:val="24"/>
            <w:lang w:val="fr-FR"/>
          </w:rPr>
          <w:t>www.itu.int/ITU-R/go/RAG</w:t>
        </w:r>
      </w:hyperlink>
      <w:r w:rsidRPr="00797F1A">
        <w:rPr>
          <w:rFonts w:asciiTheme="minorHAnsi" w:hAnsiTheme="minorHAnsi" w:cstheme="minorHAnsi"/>
          <w:szCs w:val="24"/>
          <w:lang w:val="fr-FR"/>
        </w:rPr>
        <w:t>.</w:t>
      </w:r>
    </w:p>
    <w:p w14:paraId="09E3BFA0" w14:textId="0399F900" w:rsidR="004940D7" w:rsidRPr="00797F1A" w:rsidRDefault="004940D7" w:rsidP="00F01649">
      <w:pPr>
        <w:spacing w:line="240" w:lineRule="auto"/>
        <w:rPr>
          <w:rFonts w:asciiTheme="minorHAnsi" w:hAnsiTheme="minorHAnsi" w:cstheme="minorHAnsi"/>
          <w:szCs w:val="24"/>
          <w:lang w:val="fr-FR"/>
        </w:rPr>
      </w:pPr>
      <w:r w:rsidRPr="00797F1A">
        <w:rPr>
          <w:rFonts w:asciiTheme="minorHAnsi" w:hAnsiTheme="minorHAnsi" w:cstheme="minorHAnsi"/>
          <w:szCs w:val="24"/>
          <w:lang w:val="fr-FR"/>
        </w:rPr>
        <w:t>Le Bureau reste à votre disposition pour toute question concernant la présente Circulaire administrative (la personne à contacter au Bureau des radiocommunications est Mme</w:t>
      </w:r>
      <w:r w:rsidR="00CE169D" w:rsidRPr="00797F1A">
        <w:rPr>
          <w:rFonts w:asciiTheme="minorHAnsi" w:hAnsiTheme="minorHAnsi" w:cstheme="minorHAnsi"/>
          <w:szCs w:val="24"/>
          <w:lang w:val="fr-FR"/>
        </w:rPr>
        <w:t> </w:t>
      </w:r>
      <w:r w:rsidRPr="00797F1A">
        <w:rPr>
          <w:rFonts w:asciiTheme="minorHAnsi" w:hAnsiTheme="minorHAnsi" w:cstheme="minorHAnsi"/>
          <w:szCs w:val="24"/>
          <w:lang w:val="fr-FR"/>
        </w:rPr>
        <w:t>Joanne</w:t>
      </w:r>
      <w:r w:rsidR="00CE169D" w:rsidRPr="00797F1A">
        <w:rPr>
          <w:rFonts w:asciiTheme="minorHAnsi" w:hAnsiTheme="minorHAnsi" w:cstheme="minorHAnsi"/>
          <w:szCs w:val="24"/>
          <w:lang w:val="fr-FR"/>
        </w:rPr>
        <w:t> </w:t>
      </w:r>
      <w:r w:rsidRPr="00797F1A">
        <w:rPr>
          <w:rFonts w:asciiTheme="minorHAnsi" w:hAnsiTheme="minorHAnsi" w:cstheme="minorHAnsi"/>
          <w:szCs w:val="24"/>
          <w:lang w:val="fr-FR"/>
        </w:rPr>
        <w:t>Wilson – courriel</w:t>
      </w:r>
      <w:r w:rsidR="004B32F8">
        <w:rPr>
          <w:rFonts w:asciiTheme="minorHAnsi" w:hAnsiTheme="minorHAnsi" w:cstheme="minorHAnsi"/>
          <w:szCs w:val="24"/>
          <w:lang w:val="fr-FR"/>
        </w:rPr>
        <w:t xml:space="preserve"> </w:t>
      </w:r>
      <w:r w:rsidRPr="00797F1A">
        <w:rPr>
          <w:rFonts w:asciiTheme="minorHAnsi" w:hAnsiTheme="minorHAnsi" w:cstheme="minorHAnsi"/>
          <w:szCs w:val="24"/>
          <w:lang w:val="fr-FR"/>
        </w:rPr>
        <w:t xml:space="preserve">: </w:t>
      </w:r>
      <w:hyperlink r:id="rId14" w:history="1">
        <w:r w:rsidR="00CE169D" w:rsidRPr="00797F1A">
          <w:rPr>
            <w:rStyle w:val="Hyperlink"/>
            <w:rFonts w:asciiTheme="minorHAnsi" w:hAnsiTheme="minorHAnsi" w:cstheme="minorHAnsi"/>
            <w:szCs w:val="24"/>
            <w:lang w:val="fr-FR"/>
          </w:rPr>
          <w:t>joanne.wilson@itu.int</w:t>
        </w:r>
      </w:hyperlink>
      <w:r w:rsidRPr="00797F1A">
        <w:rPr>
          <w:rFonts w:asciiTheme="minorHAnsi" w:hAnsiTheme="minorHAnsi" w:cstheme="minorHAnsi"/>
          <w:szCs w:val="24"/>
          <w:lang w:val="fr-FR"/>
        </w:rPr>
        <w:t>).</w:t>
      </w:r>
    </w:p>
    <w:p w14:paraId="550C5DAF" w14:textId="62C68A80" w:rsidR="004940D7" w:rsidRPr="00797F1A" w:rsidRDefault="004940D7" w:rsidP="008E73D3">
      <w:pPr>
        <w:spacing w:before="1200" w:line="240" w:lineRule="auto"/>
        <w:jc w:val="left"/>
        <w:rPr>
          <w:rFonts w:asciiTheme="minorHAnsi" w:hAnsiTheme="minorHAnsi" w:cstheme="minorHAnsi"/>
          <w:szCs w:val="24"/>
          <w:lang w:val="fr-FR"/>
        </w:rPr>
      </w:pPr>
      <w:bookmarkStart w:id="0" w:name="_GoBack"/>
      <w:r w:rsidRPr="00797F1A">
        <w:rPr>
          <w:rFonts w:asciiTheme="minorHAnsi" w:hAnsiTheme="minorHAnsi" w:cstheme="minorHAnsi"/>
          <w:szCs w:val="24"/>
          <w:lang w:val="fr-FR"/>
        </w:rPr>
        <w:t>Mario Maniewicz</w:t>
      </w:r>
      <w:bookmarkEnd w:id="0"/>
      <w:r w:rsidR="00CE169D" w:rsidRPr="00797F1A">
        <w:rPr>
          <w:rFonts w:asciiTheme="minorHAnsi" w:hAnsiTheme="minorHAnsi" w:cstheme="minorHAnsi"/>
          <w:szCs w:val="24"/>
          <w:lang w:val="fr-FR"/>
        </w:rPr>
        <w:br/>
      </w:r>
      <w:r w:rsidRPr="00797F1A">
        <w:rPr>
          <w:rFonts w:asciiTheme="minorHAnsi" w:hAnsiTheme="minorHAnsi" w:cstheme="minorHAnsi"/>
          <w:szCs w:val="24"/>
          <w:lang w:val="fr-FR"/>
        </w:rPr>
        <w:t>Directeur</w:t>
      </w:r>
    </w:p>
    <w:p w14:paraId="4EF0F6E6" w14:textId="35601C0E" w:rsidR="00CE169D" w:rsidRPr="00797F1A" w:rsidRDefault="004940D7" w:rsidP="0052133C">
      <w:pPr>
        <w:spacing w:before="1680" w:line="240" w:lineRule="auto"/>
        <w:jc w:val="left"/>
        <w:rPr>
          <w:rFonts w:asciiTheme="minorHAnsi" w:hAnsiTheme="minorHAnsi" w:cstheme="minorHAnsi"/>
          <w:szCs w:val="24"/>
          <w:lang w:val="fr-FR"/>
        </w:rPr>
      </w:pPr>
      <w:proofErr w:type="gramStart"/>
      <w:r w:rsidRPr="00797F1A">
        <w:rPr>
          <w:rFonts w:asciiTheme="minorHAnsi" w:hAnsiTheme="minorHAnsi" w:cstheme="minorHAnsi"/>
          <w:szCs w:val="24"/>
          <w:lang w:val="fr-FR"/>
        </w:rPr>
        <w:t>Annexe:</w:t>
      </w:r>
      <w:proofErr w:type="gramEnd"/>
      <w:r w:rsidRPr="00797F1A">
        <w:rPr>
          <w:rFonts w:asciiTheme="minorHAnsi" w:hAnsiTheme="minorHAnsi" w:cstheme="minorHAnsi"/>
          <w:szCs w:val="24"/>
          <w:lang w:val="fr-FR"/>
        </w:rPr>
        <w:t xml:space="preserve"> </w:t>
      </w:r>
      <w:r w:rsidR="00CE169D" w:rsidRPr="00797F1A">
        <w:rPr>
          <w:rFonts w:asciiTheme="minorHAnsi" w:hAnsiTheme="minorHAnsi" w:cstheme="minorHAnsi"/>
          <w:szCs w:val="24"/>
          <w:lang w:val="fr-FR"/>
        </w:rPr>
        <w:t>1</w:t>
      </w:r>
      <w:r w:rsidR="00CE169D" w:rsidRPr="00797F1A">
        <w:rPr>
          <w:rFonts w:asciiTheme="minorHAnsi" w:hAnsiTheme="minorHAnsi" w:cstheme="minorHAnsi"/>
          <w:szCs w:val="24"/>
          <w:lang w:val="fr-FR"/>
        </w:rPr>
        <w:br w:type="page"/>
      </w:r>
    </w:p>
    <w:p w14:paraId="4E1C5F0E" w14:textId="48618E50" w:rsidR="00D21694" w:rsidRPr="00797F1A" w:rsidRDefault="00CE169D" w:rsidP="005838FC">
      <w:pPr>
        <w:pStyle w:val="AnnexNoTitle"/>
        <w:spacing w:line="240" w:lineRule="auto"/>
        <w:rPr>
          <w:lang w:val="fr-FR"/>
        </w:rPr>
      </w:pPr>
      <w:r w:rsidRPr="00797F1A">
        <w:rPr>
          <w:lang w:val="fr-FR"/>
        </w:rPr>
        <w:lastRenderedPageBreak/>
        <w:t>ANNEXE</w:t>
      </w:r>
      <w:r w:rsidR="00C73FE9" w:rsidRPr="00797F1A">
        <w:rPr>
          <w:lang w:val="fr-FR"/>
        </w:rPr>
        <w:br/>
      </w:r>
      <w:r w:rsidRPr="00797F1A">
        <w:rPr>
          <w:lang w:val="fr-FR"/>
        </w:rPr>
        <w:br/>
        <w:t>Projet d'ordre du jour de la trentième réunion</w:t>
      </w:r>
      <w:r w:rsidR="00797F1A" w:rsidRPr="00797F1A">
        <w:rPr>
          <w:lang w:val="fr-FR"/>
        </w:rPr>
        <w:t xml:space="preserve"> </w:t>
      </w:r>
      <w:r w:rsidRPr="00797F1A">
        <w:rPr>
          <w:lang w:val="fr-FR"/>
        </w:rPr>
        <w:t>du Groupe consultatif des radiocommunications</w:t>
      </w:r>
    </w:p>
    <w:p w14:paraId="66D77A4A" w14:textId="0E178656" w:rsidR="00CE169D" w:rsidRPr="00797F1A" w:rsidRDefault="00CE169D" w:rsidP="005838FC">
      <w:pPr>
        <w:spacing w:before="240" w:after="240"/>
        <w:jc w:val="center"/>
        <w:rPr>
          <w:lang w:val="fr-FR"/>
        </w:rPr>
      </w:pPr>
      <w:r w:rsidRPr="00797F1A">
        <w:rPr>
          <w:lang w:val="fr-FR"/>
        </w:rPr>
        <w:t>(1</w:t>
      </w:r>
      <w:r w:rsidR="007F13EA" w:rsidRPr="00797F1A">
        <w:rPr>
          <w:lang w:val="fr-FR"/>
        </w:rPr>
        <w:t>er</w:t>
      </w:r>
      <w:r w:rsidRPr="00797F1A">
        <w:rPr>
          <w:lang w:val="fr-FR"/>
        </w:rPr>
        <w:t>-3 mai 2023)</w:t>
      </w:r>
    </w:p>
    <w:tbl>
      <w:tblPr>
        <w:tblW w:w="0" w:type="auto"/>
        <w:tblLook w:val="0000" w:firstRow="0" w:lastRow="0" w:firstColumn="0" w:lastColumn="0" w:noHBand="0" w:noVBand="0"/>
      </w:tblPr>
      <w:tblGrid>
        <w:gridCol w:w="567"/>
        <w:gridCol w:w="7938"/>
        <w:gridCol w:w="1134"/>
      </w:tblGrid>
      <w:tr w:rsidR="00CE169D" w:rsidRPr="00797F1A" w14:paraId="10049DF6" w14:textId="77777777" w:rsidTr="00F01649">
        <w:tc>
          <w:tcPr>
            <w:tcW w:w="567" w:type="dxa"/>
          </w:tcPr>
          <w:p w14:paraId="1529715D" w14:textId="77777777" w:rsidR="00CE169D" w:rsidRPr="00797F1A" w:rsidRDefault="00CE169D" w:rsidP="00F01649">
            <w:pPr>
              <w:spacing w:line="240" w:lineRule="auto"/>
              <w:rPr>
                <w:lang w:val="fr-FR"/>
              </w:rPr>
            </w:pPr>
            <w:r w:rsidRPr="00797F1A">
              <w:rPr>
                <w:lang w:val="fr-FR"/>
              </w:rPr>
              <w:t>1</w:t>
            </w:r>
          </w:p>
        </w:tc>
        <w:tc>
          <w:tcPr>
            <w:tcW w:w="7938" w:type="dxa"/>
          </w:tcPr>
          <w:p w14:paraId="71EEBFB2" w14:textId="77777777" w:rsidR="00CE169D" w:rsidRPr="00797F1A" w:rsidRDefault="00CE169D" w:rsidP="00F01649">
            <w:pPr>
              <w:spacing w:line="240" w:lineRule="auto"/>
              <w:rPr>
                <w:lang w:val="fr-FR"/>
              </w:rPr>
            </w:pPr>
            <w:r w:rsidRPr="00797F1A">
              <w:rPr>
                <w:lang w:val="fr-FR"/>
              </w:rPr>
              <w:t>Remarques liminaires</w:t>
            </w:r>
          </w:p>
        </w:tc>
        <w:tc>
          <w:tcPr>
            <w:tcW w:w="1134" w:type="dxa"/>
          </w:tcPr>
          <w:p w14:paraId="6F3CF15E" w14:textId="77777777" w:rsidR="00CE169D" w:rsidRPr="00797F1A" w:rsidRDefault="00CE169D" w:rsidP="00F01649">
            <w:pPr>
              <w:spacing w:line="240" w:lineRule="auto"/>
              <w:rPr>
                <w:lang w:val="fr-FR"/>
              </w:rPr>
            </w:pPr>
          </w:p>
        </w:tc>
      </w:tr>
      <w:tr w:rsidR="00CE169D" w:rsidRPr="008E73D3" w14:paraId="40269EE2" w14:textId="77777777" w:rsidTr="00F01649">
        <w:tc>
          <w:tcPr>
            <w:tcW w:w="567" w:type="dxa"/>
          </w:tcPr>
          <w:p w14:paraId="1C2C8EC2" w14:textId="77777777" w:rsidR="00CE169D" w:rsidRPr="00797F1A" w:rsidRDefault="00CE169D" w:rsidP="00F01649">
            <w:pPr>
              <w:spacing w:line="240" w:lineRule="auto"/>
              <w:rPr>
                <w:lang w:val="fr-FR"/>
              </w:rPr>
            </w:pPr>
            <w:r w:rsidRPr="00797F1A">
              <w:rPr>
                <w:lang w:val="fr-FR"/>
              </w:rPr>
              <w:t>2</w:t>
            </w:r>
          </w:p>
        </w:tc>
        <w:tc>
          <w:tcPr>
            <w:tcW w:w="7938" w:type="dxa"/>
          </w:tcPr>
          <w:p w14:paraId="746D5847" w14:textId="77777777" w:rsidR="00CE169D" w:rsidRPr="00797F1A" w:rsidRDefault="00CE169D" w:rsidP="00F01649">
            <w:pPr>
              <w:spacing w:line="240" w:lineRule="auto"/>
              <w:rPr>
                <w:lang w:val="fr-FR"/>
              </w:rPr>
            </w:pPr>
            <w:r w:rsidRPr="00797F1A">
              <w:rPr>
                <w:lang w:val="fr-FR"/>
              </w:rPr>
              <w:t>Adoption de l'ordre du jour</w:t>
            </w:r>
          </w:p>
        </w:tc>
        <w:tc>
          <w:tcPr>
            <w:tcW w:w="1134" w:type="dxa"/>
          </w:tcPr>
          <w:p w14:paraId="21E097A7" w14:textId="77777777" w:rsidR="00CE169D" w:rsidRPr="00797F1A" w:rsidRDefault="00CE169D" w:rsidP="00F01649">
            <w:pPr>
              <w:spacing w:line="240" w:lineRule="auto"/>
              <w:rPr>
                <w:lang w:val="fr-FR"/>
              </w:rPr>
            </w:pPr>
          </w:p>
        </w:tc>
      </w:tr>
      <w:tr w:rsidR="00CE169D" w:rsidRPr="008E73D3" w14:paraId="12A352E1" w14:textId="77777777" w:rsidTr="00F01649">
        <w:tc>
          <w:tcPr>
            <w:tcW w:w="567" w:type="dxa"/>
          </w:tcPr>
          <w:p w14:paraId="24AA2D4E" w14:textId="77777777" w:rsidR="00CE169D" w:rsidRPr="00797F1A" w:rsidRDefault="00CE169D" w:rsidP="00F01649">
            <w:pPr>
              <w:spacing w:line="240" w:lineRule="auto"/>
              <w:rPr>
                <w:lang w:val="fr-FR"/>
              </w:rPr>
            </w:pPr>
            <w:r w:rsidRPr="00797F1A">
              <w:rPr>
                <w:szCs w:val="24"/>
                <w:lang w:val="fr-FR"/>
              </w:rPr>
              <w:t>3</w:t>
            </w:r>
          </w:p>
        </w:tc>
        <w:tc>
          <w:tcPr>
            <w:tcW w:w="7938" w:type="dxa"/>
          </w:tcPr>
          <w:p w14:paraId="2F98BDB6" w14:textId="3D304779" w:rsidR="00CE169D" w:rsidRPr="00797F1A" w:rsidRDefault="00CE169D" w:rsidP="00F01649">
            <w:pPr>
              <w:spacing w:line="240" w:lineRule="auto"/>
              <w:rPr>
                <w:lang w:val="fr-FR"/>
              </w:rPr>
            </w:pPr>
            <w:r w:rsidRPr="00797F1A">
              <w:rPr>
                <w:szCs w:val="24"/>
                <w:lang w:val="fr-FR"/>
              </w:rPr>
              <w:t>Rapport à la 30ème réunion du Groupe consultatif des radiocommunications</w:t>
            </w:r>
          </w:p>
        </w:tc>
        <w:tc>
          <w:tcPr>
            <w:tcW w:w="1134" w:type="dxa"/>
          </w:tcPr>
          <w:p w14:paraId="11B2C7B0" w14:textId="77777777" w:rsidR="00CE169D" w:rsidRPr="00797F1A" w:rsidRDefault="00CE169D" w:rsidP="00F01649">
            <w:pPr>
              <w:spacing w:line="240" w:lineRule="auto"/>
              <w:rPr>
                <w:szCs w:val="24"/>
                <w:lang w:val="fr-FR"/>
              </w:rPr>
            </w:pPr>
          </w:p>
        </w:tc>
      </w:tr>
      <w:tr w:rsidR="00CE169D" w:rsidRPr="008E73D3" w14:paraId="345EEA16" w14:textId="77777777" w:rsidTr="00F01649">
        <w:tc>
          <w:tcPr>
            <w:tcW w:w="567" w:type="dxa"/>
          </w:tcPr>
          <w:p w14:paraId="22DAB55B" w14:textId="38472030" w:rsidR="00CE169D" w:rsidRPr="00797F1A" w:rsidRDefault="00CE169D" w:rsidP="00F01649">
            <w:pPr>
              <w:spacing w:line="240" w:lineRule="auto"/>
              <w:rPr>
                <w:szCs w:val="24"/>
                <w:lang w:val="fr-FR"/>
              </w:rPr>
            </w:pPr>
            <w:r w:rsidRPr="00797F1A">
              <w:rPr>
                <w:szCs w:val="24"/>
                <w:lang w:val="fr-FR"/>
              </w:rPr>
              <w:t>4</w:t>
            </w:r>
          </w:p>
        </w:tc>
        <w:tc>
          <w:tcPr>
            <w:tcW w:w="7938" w:type="dxa"/>
          </w:tcPr>
          <w:p w14:paraId="3B6C2000" w14:textId="0D698750" w:rsidR="00CE169D" w:rsidRPr="00797F1A" w:rsidRDefault="007F13EA" w:rsidP="00F01649">
            <w:pPr>
              <w:spacing w:line="240" w:lineRule="auto"/>
              <w:rPr>
                <w:szCs w:val="24"/>
                <w:lang w:val="fr-FR"/>
              </w:rPr>
            </w:pPr>
            <w:r w:rsidRPr="00797F1A">
              <w:rPr>
                <w:szCs w:val="24"/>
                <w:lang w:val="fr-FR"/>
              </w:rPr>
              <w:t xml:space="preserve">Résultats relatifs à la </w:t>
            </w:r>
            <w:r w:rsidR="00CE169D" w:rsidRPr="00797F1A">
              <w:rPr>
                <w:szCs w:val="24"/>
                <w:lang w:val="fr-FR"/>
              </w:rPr>
              <w:t>PP-22</w:t>
            </w:r>
          </w:p>
        </w:tc>
        <w:tc>
          <w:tcPr>
            <w:tcW w:w="1134" w:type="dxa"/>
          </w:tcPr>
          <w:p w14:paraId="3E1485D4" w14:textId="77777777" w:rsidR="00CE169D" w:rsidRPr="00797F1A" w:rsidRDefault="00CE169D" w:rsidP="00F01649">
            <w:pPr>
              <w:spacing w:line="240" w:lineRule="auto"/>
              <w:rPr>
                <w:szCs w:val="24"/>
                <w:lang w:val="fr-FR"/>
              </w:rPr>
            </w:pPr>
          </w:p>
        </w:tc>
      </w:tr>
      <w:tr w:rsidR="00CE169D" w:rsidRPr="008E73D3" w14:paraId="082F7A6A" w14:textId="77777777" w:rsidTr="00F01649">
        <w:tc>
          <w:tcPr>
            <w:tcW w:w="567" w:type="dxa"/>
          </w:tcPr>
          <w:p w14:paraId="1EAF2E19" w14:textId="6C7CB71A" w:rsidR="00CE169D" w:rsidRPr="00797F1A" w:rsidRDefault="00CE169D" w:rsidP="00F01649">
            <w:pPr>
              <w:spacing w:line="240" w:lineRule="auto"/>
              <w:rPr>
                <w:lang w:val="fr-FR"/>
              </w:rPr>
            </w:pPr>
            <w:r w:rsidRPr="00797F1A">
              <w:rPr>
                <w:lang w:val="fr-FR"/>
              </w:rPr>
              <w:t>5</w:t>
            </w:r>
          </w:p>
        </w:tc>
        <w:tc>
          <w:tcPr>
            <w:tcW w:w="7938" w:type="dxa"/>
          </w:tcPr>
          <w:p w14:paraId="41883CF0" w14:textId="55E3880E" w:rsidR="00CE169D" w:rsidRPr="00797F1A" w:rsidRDefault="00CE169D" w:rsidP="00F01649">
            <w:pPr>
              <w:spacing w:line="240" w:lineRule="auto"/>
              <w:rPr>
                <w:lang w:val="fr-FR"/>
              </w:rPr>
            </w:pPr>
            <w:r w:rsidRPr="00797F1A">
              <w:rPr>
                <w:lang w:val="fr-FR"/>
              </w:rPr>
              <w:t xml:space="preserve">Questions relatives </w:t>
            </w:r>
            <w:r w:rsidR="007F13EA" w:rsidRPr="00797F1A">
              <w:rPr>
                <w:lang w:val="fr-FR"/>
              </w:rPr>
              <w:t xml:space="preserve">à la session de 2023 du </w:t>
            </w:r>
            <w:r w:rsidRPr="00797F1A">
              <w:rPr>
                <w:lang w:val="fr-FR"/>
              </w:rPr>
              <w:t>Conseil de l'UIT</w:t>
            </w:r>
          </w:p>
        </w:tc>
        <w:tc>
          <w:tcPr>
            <w:tcW w:w="1134" w:type="dxa"/>
          </w:tcPr>
          <w:p w14:paraId="2296A472" w14:textId="77777777" w:rsidR="00CE169D" w:rsidRPr="00797F1A" w:rsidRDefault="00CE169D" w:rsidP="00F01649">
            <w:pPr>
              <w:spacing w:line="240" w:lineRule="auto"/>
              <w:rPr>
                <w:lang w:val="fr-FR"/>
              </w:rPr>
            </w:pPr>
          </w:p>
        </w:tc>
      </w:tr>
      <w:tr w:rsidR="00CE169D" w:rsidRPr="008E73D3" w14:paraId="2DC75D39" w14:textId="77777777" w:rsidTr="00F01649">
        <w:tc>
          <w:tcPr>
            <w:tcW w:w="567" w:type="dxa"/>
          </w:tcPr>
          <w:p w14:paraId="2077F58C" w14:textId="3B144039" w:rsidR="00CE169D" w:rsidRPr="00797F1A" w:rsidRDefault="00CE169D" w:rsidP="00F01649">
            <w:pPr>
              <w:spacing w:line="240" w:lineRule="auto"/>
              <w:rPr>
                <w:lang w:val="fr-FR"/>
              </w:rPr>
            </w:pPr>
            <w:r w:rsidRPr="00797F1A">
              <w:rPr>
                <w:lang w:val="fr-FR"/>
              </w:rPr>
              <w:t>6</w:t>
            </w:r>
          </w:p>
        </w:tc>
        <w:tc>
          <w:tcPr>
            <w:tcW w:w="7938" w:type="dxa"/>
          </w:tcPr>
          <w:p w14:paraId="3513C8D0" w14:textId="77777777" w:rsidR="00CE169D" w:rsidRPr="00797F1A" w:rsidRDefault="00CE169D" w:rsidP="00F01649">
            <w:pPr>
              <w:spacing w:line="240" w:lineRule="auto"/>
              <w:rPr>
                <w:lang w:val="fr-FR"/>
              </w:rPr>
            </w:pPr>
            <w:r w:rsidRPr="00797F1A">
              <w:rPr>
                <w:lang w:val="fr-FR"/>
              </w:rPr>
              <w:t>Mise en œuvre des décisions de l'AR-19</w:t>
            </w:r>
          </w:p>
          <w:p w14:paraId="530B9BF1" w14:textId="6F97573E" w:rsidR="00CE169D" w:rsidRPr="00797F1A" w:rsidRDefault="00CE169D" w:rsidP="00F01649">
            <w:pPr>
              <w:pStyle w:val="enumlev1"/>
              <w:spacing w:line="240" w:lineRule="auto"/>
              <w:rPr>
                <w:lang w:val="fr-FR"/>
              </w:rPr>
            </w:pPr>
            <w:r w:rsidRPr="00797F1A">
              <w:rPr>
                <w:lang w:val="fr-FR"/>
              </w:rPr>
              <w:t>•</w:t>
            </w:r>
            <w:r w:rsidRPr="00797F1A">
              <w:rPr>
                <w:lang w:val="fr-FR"/>
              </w:rPr>
              <w:tab/>
              <w:t xml:space="preserve">Examen du </w:t>
            </w:r>
            <w:r w:rsidR="007F13EA" w:rsidRPr="00797F1A">
              <w:rPr>
                <w:lang w:val="fr-FR"/>
              </w:rPr>
              <w:t>rapport</w:t>
            </w:r>
            <w:r w:rsidRPr="00797F1A">
              <w:rPr>
                <w:lang w:val="fr-FR"/>
              </w:rPr>
              <w:t xml:space="preserve"> du Groupe de travail par correspondance 2 du GCR chargé de la révision éventuelle des Résolutions UIT-R 1-8 et</w:t>
            </w:r>
            <w:r w:rsidR="00C73FE9" w:rsidRPr="00797F1A">
              <w:rPr>
                <w:lang w:val="fr-FR"/>
              </w:rPr>
              <w:t> </w:t>
            </w:r>
            <w:r w:rsidRPr="00797F1A">
              <w:rPr>
                <w:lang w:val="fr-FR"/>
              </w:rPr>
              <w:t>15-6</w:t>
            </w:r>
          </w:p>
        </w:tc>
        <w:tc>
          <w:tcPr>
            <w:tcW w:w="1134" w:type="dxa"/>
          </w:tcPr>
          <w:p w14:paraId="7F6A5838" w14:textId="77777777" w:rsidR="00CE169D" w:rsidRPr="00797F1A" w:rsidRDefault="00CE169D" w:rsidP="00F01649">
            <w:pPr>
              <w:spacing w:line="240" w:lineRule="auto"/>
              <w:rPr>
                <w:lang w:val="fr-FR"/>
              </w:rPr>
            </w:pPr>
          </w:p>
        </w:tc>
      </w:tr>
      <w:tr w:rsidR="00CE169D" w:rsidRPr="008E73D3" w14:paraId="25A3CCC6" w14:textId="77777777" w:rsidTr="00F01649">
        <w:tc>
          <w:tcPr>
            <w:tcW w:w="567" w:type="dxa"/>
          </w:tcPr>
          <w:p w14:paraId="5450175E" w14:textId="353E7C86" w:rsidR="00CE169D" w:rsidRPr="00797F1A" w:rsidRDefault="00CE169D" w:rsidP="00F01649">
            <w:pPr>
              <w:spacing w:line="240" w:lineRule="auto"/>
              <w:rPr>
                <w:lang w:val="fr-FR"/>
              </w:rPr>
            </w:pPr>
            <w:r w:rsidRPr="00797F1A">
              <w:rPr>
                <w:lang w:val="fr-FR"/>
              </w:rPr>
              <w:t>7</w:t>
            </w:r>
          </w:p>
        </w:tc>
        <w:tc>
          <w:tcPr>
            <w:tcW w:w="7938" w:type="dxa"/>
          </w:tcPr>
          <w:p w14:paraId="1F9D4BD0" w14:textId="77777777" w:rsidR="00CE169D" w:rsidRPr="00797F1A" w:rsidRDefault="00CE169D" w:rsidP="00F01649">
            <w:pPr>
              <w:spacing w:line="240" w:lineRule="auto"/>
              <w:rPr>
                <w:lang w:val="fr-FR"/>
              </w:rPr>
            </w:pPr>
            <w:r w:rsidRPr="00797F1A">
              <w:rPr>
                <w:lang w:val="fr-FR"/>
              </w:rPr>
              <w:t>Mise en œuvre des décisions de la CMR-19</w:t>
            </w:r>
          </w:p>
          <w:p w14:paraId="70723C28" w14:textId="0834BF6C" w:rsidR="00CE169D" w:rsidRPr="00797F1A" w:rsidRDefault="00CE169D" w:rsidP="00F01649">
            <w:pPr>
              <w:pStyle w:val="enumlev1"/>
              <w:spacing w:line="240" w:lineRule="auto"/>
              <w:rPr>
                <w:lang w:val="fr-FR"/>
              </w:rPr>
            </w:pPr>
            <w:r w:rsidRPr="00797F1A">
              <w:rPr>
                <w:lang w:val="fr-FR"/>
              </w:rPr>
              <w:t>•</w:t>
            </w:r>
            <w:r w:rsidRPr="00797F1A">
              <w:rPr>
                <w:lang w:val="fr-FR"/>
              </w:rPr>
              <w:tab/>
            </w:r>
            <w:r w:rsidR="007F13EA" w:rsidRPr="00797F1A">
              <w:rPr>
                <w:lang w:val="fr-FR"/>
              </w:rPr>
              <w:t xml:space="preserve">Examen du rapport </w:t>
            </w:r>
            <w:r w:rsidRPr="00797F1A">
              <w:rPr>
                <w:lang w:val="fr-FR"/>
              </w:rPr>
              <w:t>du Groupe de travail par correspondance 1 sur la mise en œuvre de la Déclaration sur l'égalité hommes</w:t>
            </w:r>
            <w:r w:rsidRPr="00797F1A">
              <w:rPr>
                <w:lang w:val="fr-FR"/>
              </w:rPr>
              <w:noBreakHyphen/>
              <w:t>femmes adoptée par la CMR-19 et la rédaction d'une éventuelle Résolution de l'AR-23 sur l'égalité hommes-femmes</w:t>
            </w:r>
          </w:p>
        </w:tc>
        <w:tc>
          <w:tcPr>
            <w:tcW w:w="1134" w:type="dxa"/>
          </w:tcPr>
          <w:p w14:paraId="697AC350" w14:textId="77777777" w:rsidR="00CE169D" w:rsidRPr="00797F1A" w:rsidRDefault="00CE169D" w:rsidP="00F01649">
            <w:pPr>
              <w:spacing w:line="240" w:lineRule="auto"/>
              <w:rPr>
                <w:lang w:val="fr-FR"/>
              </w:rPr>
            </w:pPr>
          </w:p>
        </w:tc>
      </w:tr>
      <w:tr w:rsidR="00CE169D" w:rsidRPr="008E73D3" w14:paraId="3927D551" w14:textId="77777777" w:rsidTr="00F01649">
        <w:tc>
          <w:tcPr>
            <w:tcW w:w="567" w:type="dxa"/>
          </w:tcPr>
          <w:p w14:paraId="17F3934F" w14:textId="4B0F889F" w:rsidR="00CE169D" w:rsidRPr="00797F1A" w:rsidRDefault="00CE169D" w:rsidP="00F01649">
            <w:pPr>
              <w:spacing w:line="240" w:lineRule="auto"/>
              <w:rPr>
                <w:lang w:val="fr-FR"/>
              </w:rPr>
            </w:pPr>
            <w:r w:rsidRPr="00797F1A">
              <w:rPr>
                <w:lang w:val="fr-FR"/>
              </w:rPr>
              <w:t>8</w:t>
            </w:r>
          </w:p>
        </w:tc>
        <w:tc>
          <w:tcPr>
            <w:tcW w:w="7938" w:type="dxa"/>
          </w:tcPr>
          <w:p w14:paraId="76670D32" w14:textId="77777777" w:rsidR="00CE169D" w:rsidRPr="00797F1A" w:rsidRDefault="00CE169D" w:rsidP="00F01649">
            <w:pPr>
              <w:spacing w:line="240" w:lineRule="auto"/>
              <w:rPr>
                <w:lang w:val="fr-FR"/>
              </w:rPr>
            </w:pPr>
            <w:r w:rsidRPr="00797F1A">
              <w:rPr>
                <w:lang w:val="fr-FR"/>
              </w:rPr>
              <w:t>Préparation de l'AR-23 et de la CMR</w:t>
            </w:r>
            <w:r w:rsidRPr="00797F1A">
              <w:rPr>
                <w:lang w:val="fr-FR"/>
              </w:rPr>
              <w:noBreakHyphen/>
              <w:t>23</w:t>
            </w:r>
          </w:p>
        </w:tc>
        <w:tc>
          <w:tcPr>
            <w:tcW w:w="1134" w:type="dxa"/>
          </w:tcPr>
          <w:p w14:paraId="6A722CA6" w14:textId="77777777" w:rsidR="00CE169D" w:rsidRPr="00797F1A" w:rsidRDefault="00CE169D" w:rsidP="00F01649">
            <w:pPr>
              <w:spacing w:line="240" w:lineRule="auto"/>
              <w:rPr>
                <w:lang w:val="fr-FR"/>
              </w:rPr>
            </w:pPr>
          </w:p>
        </w:tc>
      </w:tr>
      <w:tr w:rsidR="00CE169D" w:rsidRPr="00797F1A" w14:paraId="5886DF68" w14:textId="77777777" w:rsidTr="00F01649">
        <w:tc>
          <w:tcPr>
            <w:tcW w:w="567" w:type="dxa"/>
          </w:tcPr>
          <w:p w14:paraId="482F4550" w14:textId="468534B7" w:rsidR="00CE169D" w:rsidRPr="00797F1A" w:rsidRDefault="00CE169D" w:rsidP="00F01649">
            <w:pPr>
              <w:spacing w:line="240" w:lineRule="auto"/>
              <w:rPr>
                <w:lang w:val="fr-FR"/>
              </w:rPr>
            </w:pPr>
            <w:r w:rsidRPr="00797F1A">
              <w:rPr>
                <w:lang w:val="fr-FR"/>
              </w:rPr>
              <w:t>9</w:t>
            </w:r>
          </w:p>
        </w:tc>
        <w:tc>
          <w:tcPr>
            <w:tcW w:w="7938" w:type="dxa"/>
          </w:tcPr>
          <w:p w14:paraId="5882F370" w14:textId="77777777" w:rsidR="00CE169D" w:rsidRPr="00797F1A" w:rsidRDefault="00CE169D" w:rsidP="00F01649">
            <w:pPr>
              <w:spacing w:line="240" w:lineRule="auto"/>
              <w:rPr>
                <w:lang w:val="fr-FR"/>
              </w:rPr>
            </w:pPr>
            <w:r w:rsidRPr="00797F1A">
              <w:rPr>
                <w:lang w:val="fr-FR"/>
              </w:rPr>
              <w:t>Activités des commissions d'études</w:t>
            </w:r>
          </w:p>
        </w:tc>
        <w:tc>
          <w:tcPr>
            <w:tcW w:w="1134" w:type="dxa"/>
          </w:tcPr>
          <w:p w14:paraId="32C206AD" w14:textId="77777777" w:rsidR="00CE169D" w:rsidRPr="00797F1A" w:rsidRDefault="00CE169D" w:rsidP="00F01649">
            <w:pPr>
              <w:spacing w:line="240" w:lineRule="auto"/>
              <w:rPr>
                <w:lang w:val="fr-FR"/>
              </w:rPr>
            </w:pPr>
          </w:p>
        </w:tc>
      </w:tr>
      <w:tr w:rsidR="00CE169D" w:rsidRPr="00797F1A" w14:paraId="4685F597" w14:textId="77777777" w:rsidTr="00F01649">
        <w:trPr>
          <w:trHeight w:val="294"/>
        </w:trPr>
        <w:tc>
          <w:tcPr>
            <w:tcW w:w="567" w:type="dxa"/>
          </w:tcPr>
          <w:p w14:paraId="49357A56" w14:textId="0228BD4A" w:rsidR="00CE169D" w:rsidRPr="00797F1A" w:rsidRDefault="00CE169D" w:rsidP="00F01649">
            <w:pPr>
              <w:spacing w:line="240" w:lineRule="auto"/>
              <w:rPr>
                <w:lang w:val="fr-FR"/>
              </w:rPr>
            </w:pPr>
            <w:r w:rsidRPr="00797F1A">
              <w:rPr>
                <w:lang w:val="fr-FR"/>
              </w:rPr>
              <w:t>10</w:t>
            </w:r>
          </w:p>
        </w:tc>
        <w:tc>
          <w:tcPr>
            <w:tcW w:w="7938" w:type="dxa"/>
          </w:tcPr>
          <w:p w14:paraId="23A3221D" w14:textId="77777777" w:rsidR="00CE169D" w:rsidRPr="00797F1A" w:rsidRDefault="00CE169D" w:rsidP="00F01649">
            <w:pPr>
              <w:spacing w:line="240" w:lineRule="auto"/>
              <w:rPr>
                <w:lang w:val="fr-FR"/>
              </w:rPr>
            </w:pPr>
            <w:r w:rsidRPr="00797F1A">
              <w:rPr>
                <w:lang w:val="fr-FR"/>
              </w:rPr>
              <w:t xml:space="preserve">Activités intersectorielles </w:t>
            </w:r>
          </w:p>
        </w:tc>
        <w:tc>
          <w:tcPr>
            <w:tcW w:w="1134" w:type="dxa"/>
          </w:tcPr>
          <w:p w14:paraId="44608974" w14:textId="77777777" w:rsidR="00CE169D" w:rsidRPr="00797F1A" w:rsidRDefault="00CE169D" w:rsidP="00F01649">
            <w:pPr>
              <w:spacing w:line="240" w:lineRule="auto"/>
              <w:rPr>
                <w:lang w:val="fr-FR"/>
              </w:rPr>
            </w:pPr>
          </w:p>
        </w:tc>
      </w:tr>
      <w:tr w:rsidR="00CE169D" w:rsidRPr="008E73D3" w14:paraId="53803887" w14:textId="77777777" w:rsidTr="00F01649">
        <w:tc>
          <w:tcPr>
            <w:tcW w:w="567" w:type="dxa"/>
          </w:tcPr>
          <w:p w14:paraId="1C2B8284" w14:textId="431B03C7" w:rsidR="00CE169D" w:rsidRPr="00797F1A" w:rsidRDefault="00CE169D" w:rsidP="00F01649">
            <w:pPr>
              <w:spacing w:line="240" w:lineRule="auto"/>
              <w:rPr>
                <w:lang w:val="fr-FR"/>
              </w:rPr>
            </w:pPr>
            <w:r w:rsidRPr="00797F1A">
              <w:rPr>
                <w:lang w:val="fr-FR"/>
              </w:rPr>
              <w:t>11</w:t>
            </w:r>
          </w:p>
        </w:tc>
        <w:tc>
          <w:tcPr>
            <w:tcW w:w="7938" w:type="dxa"/>
          </w:tcPr>
          <w:p w14:paraId="4C3AC191" w14:textId="1A7FF6EC" w:rsidR="00CE169D" w:rsidRPr="00797F1A" w:rsidRDefault="00C73FE9" w:rsidP="00F01649">
            <w:pPr>
              <w:spacing w:line="240" w:lineRule="auto"/>
              <w:rPr>
                <w:lang w:val="fr-FR"/>
              </w:rPr>
            </w:pPr>
            <w:r w:rsidRPr="00797F1A">
              <w:rPr>
                <w:lang w:val="fr-FR"/>
              </w:rPr>
              <w:t>Projets de Plan opérationnel quadriennal glissant pour la période </w:t>
            </w:r>
            <w:r w:rsidR="007F13EA" w:rsidRPr="00797F1A">
              <w:rPr>
                <w:lang w:val="fr-FR" w:eastAsia="en-GB"/>
              </w:rPr>
              <w:t>2024</w:t>
            </w:r>
            <w:r w:rsidRPr="00797F1A">
              <w:rPr>
                <w:lang w:val="fr-FR" w:eastAsia="en-GB"/>
              </w:rPr>
              <w:noBreakHyphen/>
            </w:r>
            <w:r w:rsidR="007F13EA" w:rsidRPr="00797F1A">
              <w:rPr>
                <w:lang w:val="fr-FR" w:eastAsia="en-GB"/>
              </w:rPr>
              <w:t>2027</w:t>
            </w:r>
          </w:p>
        </w:tc>
        <w:tc>
          <w:tcPr>
            <w:tcW w:w="1134" w:type="dxa"/>
          </w:tcPr>
          <w:p w14:paraId="0520B9B0" w14:textId="77777777" w:rsidR="00CE169D" w:rsidRPr="00797F1A" w:rsidRDefault="00CE169D" w:rsidP="00F01649">
            <w:pPr>
              <w:spacing w:line="240" w:lineRule="auto"/>
              <w:rPr>
                <w:lang w:val="fr-FR"/>
              </w:rPr>
            </w:pPr>
          </w:p>
        </w:tc>
      </w:tr>
      <w:tr w:rsidR="00CE169D" w:rsidRPr="00797F1A" w14:paraId="1E4298E2" w14:textId="77777777" w:rsidTr="00F01649">
        <w:tc>
          <w:tcPr>
            <w:tcW w:w="567" w:type="dxa"/>
          </w:tcPr>
          <w:p w14:paraId="79057798" w14:textId="2D6FC20F" w:rsidR="00CE169D" w:rsidRPr="00797F1A" w:rsidRDefault="00CE169D" w:rsidP="00F01649">
            <w:pPr>
              <w:spacing w:line="240" w:lineRule="auto"/>
              <w:rPr>
                <w:lang w:val="fr-FR"/>
              </w:rPr>
            </w:pPr>
            <w:r w:rsidRPr="00797F1A">
              <w:rPr>
                <w:lang w:val="fr-FR"/>
              </w:rPr>
              <w:t>12</w:t>
            </w:r>
          </w:p>
        </w:tc>
        <w:tc>
          <w:tcPr>
            <w:tcW w:w="7938" w:type="dxa"/>
          </w:tcPr>
          <w:p w14:paraId="61C9F947" w14:textId="77777777" w:rsidR="00CE169D" w:rsidRPr="00797F1A" w:rsidRDefault="00CE169D" w:rsidP="00F01649">
            <w:pPr>
              <w:spacing w:line="240" w:lineRule="auto"/>
              <w:rPr>
                <w:lang w:val="fr-FR"/>
              </w:rPr>
            </w:pPr>
            <w:r w:rsidRPr="00797F1A">
              <w:rPr>
                <w:lang w:val="fr-FR"/>
              </w:rPr>
              <w:t>Système d'information du BR</w:t>
            </w:r>
          </w:p>
        </w:tc>
        <w:tc>
          <w:tcPr>
            <w:tcW w:w="1134" w:type="dxa"/>
          </w:tcPr>
          <w:p w14:paraId="1C6D0AC3" w14:textId="77777777" w:rsidR="00CE169D" w:rsidRPr="00797F1A" w:rsidRDefault="00CE169D" w:rsidP="00F01649">
            <w:pPr>
              <w:spacing w:line="240" w:lineRule="auto"/>
              <w:rPr>
                <w:lang w:val="fr-FR"/>
              </w:rPr>
            </w:pPr>
          </w:p>
        </w:tc>
      </w:tr>
      <w:tr w:rsidR="00CE169D" w:rsidRPr="00797F1A" w14:paraId="4D297499" w14:textId="77777777" w:rsidTr="00F01649">
        <w:tc>
          <w:tcPr>
            <w:tcW w:w="567" w:type="dxa"/>
          </w:tcPr>
          <w:p w14:paraId="7BEFD8DC" w14:textId="4DDC1CA2" w:rsidR="00CE169D" w:rsidRPr="00797F1A" w:rsidRDefault="00CE169D" w:rsidP="00F01649">
            <w:pPr>
              <w:spacing w:line="240" w:lineRule="auto"/>
              <w:rPr>
                <w:lang w:val="fr-FR"/>
              </w:rPr>
            </w:pPr>
            <w:r w:rsidRPr="00797F1A">
              <w:rPr>
                <w:lang w:val="fr-FR"/>
              </w:rPr>
              <w:t>13</w:t>
            </w:r>
          </w:p>
        </w:tc>
        <w:tc>
          <w:tcPr>
            <w:tcW w:w="7938" w:type="dxa"/>
          </w:tcPr>
          <w:p w14:paraId="3B5F6A0E" w14:textId="77777777" w:rsidR="00CE169D" w:rsidRPr="00797F1A" w:rsidRDefault="00CE169D" w:rsidP="00F01649">
            <w:pPr>
              <w:spacing w:line="240" w:lineRule="auto"/>
              <w:rPr>
                <w:lang w:val="fr-FR"/>
              </w:rPr>
            </w:pPr>
            <w:r w:rsidRPr="00797F1A">
              <w:rPr>
                <w:lang w:val="fr-FR"/>
              </w:rPr>
              <w:t>Sensibilisation des membres</w:t>
            </w:r>
          </w:p>
        </w:tc>
        <w:tc>
          <w:tcPr>
            <w:tcW w:w="1134" w:type="dxa"/>
          </w:tcPr>
          <w:p w14:paraId="567477EC" w14:textId="77777777" w:rsidR="00CE169D" w:rsidRPr="00797F1A" w:rsidRDefault="00CE169D" w:rsidP="00F01649">
            <w:pPr>
              <w:spacing w:line="240" w:lineRule="auto"/>
              <w:rPr>
                <w:lang w:val="fr-FR"/>
              </w:rPr>
            </w:pPr>
          </w:p>
        </w:tc>
      </w:tr>
      <w:tr w:rsidR="00CE169D" w:rsidRPr="008E73D3" w14:paraId="631AB4AC" w14:textId="77777777" w:rsidTr="00F01649">
        <w:tc>
          <w:tcPr>
            <w:tcW w:w="567" w:type="dxa"/>
          </w:tcPr>
          <w:p w14:paraId="4A6ADF95" w14:textId="0462CBA0" w:rsidR="00CE169D" w:rsidRPr="00797F1A" w:rsidRDefault="00CE169D" w:rsidP="00F01649">
            <w:pPr>
              <w:spacing w:line="240" w:lineRule="auto"/>
              <w:rPr>
                <w:lang w:val="fr-FR"/>
              </w:rPr>
            </w:pPr>
            <w:r w:rsidRPr="00797F1A">
              <w:rPr>
                <w:lang w:val="fr-FR"/>
              </w:rPr>
              <w:t>14</w:t>
            </w:r>
          </w:p>
        </w:tc>
        <w:tc>
          <w:tcPr>
            <w:tcW w:w="7938" w:type="dxa"/>
          </w:tcPr>
          <w:p w14:paraId="01103458" w14:textId="77777777" w:rsidR="00CE169D" w:rsidRPr="00797F1A" w:rsidRDefault="00CE169D" w:rsidP="00F01649">
            <w:pPr>
              <w:spacing w:line="240" w:lineRule="auto"/>
              <w:rPr>
                <w:lang w:val="fr-FR"/>
              </w:rPr>
            </w:pPr>
            <w:r w:rsidRPr="00797F1A">
              <w:rPr>
                <w:lang w:val="fr-FR"/>
              </w:rPr>
              <w:t>Date de la prochaine réunion</w:t>
            </w:r>
          </w:p>
        </w:tc>
        <w:tc>
          <w:tcPr>
            <w:tcW w:w="1134" w:type="dxa"/>
          </w:tcPr>
          <w:p w14:paraId="65B4C5F2" w14:textId="77777777" w:rsidR="00CE169D" w:rsidRPr="00797F1A" w:rsidRDefault="00CE169D" w:rsidP="00F01649">
            <w:pPr>
              <w:spacing w:line="240" w:lineRule="auto"/>
              <w:rPr>
                <w:lang w:val="fr-FR"/>
              </w:rPr>
            </w:pPr>
          </w:p>
        </w:tc>
      </w:tr>
      <w:tr w:rsidR="00CE169D" w:rsidRPr="00797F1A" w14:paraId="1A4B0671" w14:textId="77777777" w:rsidTr="00F01649">
        <w:tc>
          <w:tcPr>
            <w:tcW w:w="567" w:type="dxa"/>
          </w:tcPr>
          <w:p w14:paraId="12921509" w14:textId="424CC252" w:rsidR="00CE169D" w:rsidRPr="00797F1A" w:rsidRDefault="00CE169D" w:rsidP="00F01649">
            <w:pPr>
              <w:spacing w:line="240" w:lineRule="auto"/>
              <w:rPr>
                <w:lang w:val="fr-FR"/>
              </w:rPr>
            </w:pPr>
            <w:r w:rsidRPr="00797F1A">
              <w:rPr>
                <w:lang w:val="fr-FR"/>
              </w:rPr>
              <w:t>15</w:t>
            </w:r>
          </w:p>
        </w:tc>
        <w:tc>
          <w:tcPr>
            <w:tcW w:w="7938" w:type="dxa"/>
          </w:tcPr>
          <w:p w14:paraId="093DB8FD" w14:textId="77777777" w:rsidR="00CE169D" w:rsidRPr="00797F1A" w:rsidRDefault="00CE169D" w:rsidP="00F01649">
            <w:pPr>
              <w:spacing w:line="240" w:lineRule="auto"/>
              <w:rPr>
                <w:lang w:val="fr-FR"/>
              </w:rPr>
            </w:pPr>
            <w:r w:rsidRPr="00797F1A">
              <w:rPr>
                <w:lang w:val="fr-FR"/>
              </w:rPr>
              <w:t>Divers</w:t>
            </w:r>
          </w:p>
        </w:tc>
        <w:tc>
          <w:tcPr>
            <w:tcW w:w="1134" w:type="dxa"/>
          </w:tcPr>
          <w:p w14:paraId="1FEE76A9" w14:textId="77777777" w:rsidR="00CE169D" w:rsidRPr="00797F1A" w:rsidRDefault="00CE169D" w:rsidP="00F01649">
            <w:pPr>
              <w:spacing w:line="240" w:lineRule="auto"/>
              <w:rPr>
                <w:lang w:val="fr-FR"/>
              </w:rPr>
            </w:pPr>
          </w:p>
        </w:tc>
      </w:tr>
    </w:tbl>
    <w:p w14:paraId="16CC25DB" w14:textId="51AAC5D2" w:rsidR="002A5DD7" w:rsidRPr="00797F1A" w:rsidRDefault="00CE169D" w:rsidP="00C73FE9">
      <w:pPr>
        <w:tabs>
          <w:tab w:val="clear" w:pos="794"/>
          <w:tab w:val="clear" w:pos="1191"/>
          <w:tab w:val="clear" w:pos="1588"/>
          <w:tab w:val="clear" w:pos="1985"/>
          <w:tab w:val="center" w:pos="6804"/>
        </w:tabs>
        <w:spacing w:before="960" w:line="240" w:lineRule="auto"/>
        <w:jc w:val="left"/>
        <w:rPr>
          <w:rFonts w:asciiTheme="minorHAnsi" w:hAnsiTheme="minorHAnsi" w:cstheme="minorHAnsi"/>
          <w:szCs w:val="24"/>
          <w:lang w:val="fr-FR"/>
        </w:rPr>
      </w:pPr>
      <w:r w:rsidRPr="00797F1A">
        <w:rPr>
          <w:szCs w:val="24"/>
          <w:lang w:val="fr-FR"/>
        </w:rPr>
        <w:tab/>
        <w:t>M. Daniel OBAM</w:t>
      </w:r>
      <w:r w:rsidRPr="00797F1A">
        <w:rPr>
          <w:szCs w:val="24"/>
          <w:lang w:val="fr-FR"/>
        </w:rPr>
        <w:br/>
      </w:r>
      <w:r w:rsidRPr="00797F1A">
        <w:rPr>
          <w:szCs w:val="24"/>
          <w:lang w:val="fr-FR"/>
        </w:rPr>
        <w:tab/>
        <w:t>Président du Groupe consultatif des radiocommunications</w:t>
      </w:r>
      <w:r w:rsidRPr="00797F1A">
        <w:rPr>
          <w:szCs w:val="24"/>
          <w:lang w:val="fr-FR"/>
        </w:rPr>
        <w:br/>
      </w:r>
      <w:r w:rsidRPr="00797F1A">
        <w:rPr>
          <w:szCs w:val="24"/>
          <w:lang w:val="fr-FR"/>
        </w:rPr>
        <w:tab/>
      </w:r>
      <w:hyperlink r:id="rId15" w:history="1">
        <w:r w:rsidRPr="00797F1A">
          <w:rPr>
            <w:rStyle w:val="Hyperlink"/>
            <w:szCs w:val="24"/>
            <w:lang w:val="fr-FR"/>
          </w:rPr>
          <w:t>dobam@cns.go.ke</w:t>
        </w:r>
      </w:hyperlink>
    </w:p>
    <w:sectPr w:rsidR="002A5DD7" w:rsidRPr="00797F1A" w:rsidSect="003F2F34">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40596" w14:textId="77777777" w:rsidR="002E27C4" w:rsidRDefault="002E27C4">
      <w:r>
        <w:separator/>
      </w:r>
    </w:p>
  </w:endnote>
  <w:endnote w:type="continuationSeparator" w:id="0">
    <w:p w14:paraId="31E963E9" w14:textId="77777777" w:rsidR="002E27C4" w:rsidRDefault="002E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7251" w14:textId="77777777" w:rsidR="004B32F8" w:rsidRDefault="004B3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0BCB" w14:textId="0C3767CB" w:rsidR="003F2F34" w:rsidRPr="003F2F34" w:rsidRDefault="003F2F34" w:rsidP="00991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0005" w14:textId="60D2E6BD" w:rsidR="005E42F8" w:rsidRPr="000E443D" w:rsidRDefault="005E42F8" w:rsidP="005E42F8">
    <w:pPr>
      <w:pStyle w:val="FirstFooter"/>
      <w:spacing w:line="240" w:lineRule="auto"/>
      <w:ind w:left="-397" w:right="-397"/>
      <w:jc w:val="center"/>
      <w:rPr>
        <w:sz w:val="18"/>
        <w:szCs w:val="18"/>
        <w:lang w:val="fr-CH"/>
      </w:rPr>
    </w:pPr>
    <w:r w:rsidRPr="000E443D">
      <w:rPr>
        <w:sz w:val="18"/>
        <w:szCs w:val="18"/>
        <w:lang w:val="fr-CH"/>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0E443D">
      <w:rPr>
        <w:sz w:val="18"/>
        <w:szCs w:val="18"/>
        <w:lang w:val="fr-CH"/>
      </w:rPr>
      <w:t xml:space="preserve">Genève </w:t>
    </w:r>
    <w:r w:rsidRPr="009E2358">
      <w:rPr>
        <w:sz w:val="18"/>
        <w:szCs w:val="18"/>
        <w:lang w:val="fr-CH"/>
      </w:rPr>
      <w:t>20 • Suisse</w:t>
    </w:r>
    <w:r>
      <w:rPr>
        <w:sz w:val="18"/>
        <w:szCs w:val="18"/>
        <w:lang w:val="fr-CH"/>
      </w:rPr>
      <w:t xml:space="preserve"> </w:t>
    </w:r>
    <w:r w:rsidRPr="009E2358">
      <w:rPr>
        <w:sz w:val="18"/>
        <w:szCs w:val="18"/>
        <w:lang w:val="fr-CH"/>
      </w:rPr>
      <w:br/>
      <w:t>Tél</w:t>
    </w:r>
    <w:r w:rsidR="00797F1A">
      <w:rPr>
        <w:sz w:val="18"/>
        <w:szCs w:val="18"/>
        <w:lang w:val="fr-CH"/>
      </w:rPr>
      <w:t>.</w:t>
    </w:r>
    <w:r w:rsidRPr="009E2358">
      <w:rPr>
        <w:sz w:val="18"/>
        <w:szCs w:val="18"/>
        <w:lang w:val="fr-CH"/>
      </w:rPr>
      <w:t xml:space="preserve">: +41 22 730 5111 • Fax: +41 22 733 7256 </w:t>
    </w:r>
    <w:r w:rsidRPr="000E443D">
      <w:rPr>
        <w:sz w:val="18"/>
        <w:szCs w:val="18"/>
        <w:lang w:val="fr-CH"/>
      </w:rPr>
      <w:t xml:space="preserve">• Courriel: </w:t>
    </w:r>
    <w:hyperlink r:id="rId1" w:history="1">
      <w:r w:rsidRPr="000E443D">
        <w:rPr>
          <w:rStyle w:val="Hyperlink"/>
          <w:sz w:val="18"/>
          <w:szCs w:val="18"/>
          <w:lang w:val="fr-CH"/>
        </w:rPr>
        <w:t>itumail@itu.int</w:t>
      </w:r>
    </w:hyperlink>
    <w:r w:rsidRPr="000E443D">
      <w:rPr>
        <w:sz w:val="18"/>
        <w:szCs w:val="18"/>
        <w:lang w:val="fr-CH"/>
      </w:rPr>
      <w:t xml:space="preserve"> • </w:t>
    </w:r>
    <w:hyperlink r:id="rId2" w:history="1">
      <w:r w:rsidRPr="000E443D">
        <w:rPr>
          <w:rStyle w:val="Hyperlink"/>
          <w:sz w:val="18"/>
          <w:szCs w:val="18"/>
          <w:lang w:val="fr-CH"/>
        </w:rPr>
        <w:t>www.itu.int</w:t>
      </w:r>
    </w:hyperlink>
    <w:r w:rsidRPr="000E443D">
      <w:rPr>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01D5" w14:textId="77777777" w:rsidR="002E27C4" w:rsidRDefault="002E27C4">
      <w:r>
        <w:t>____________________</w:t>
      </w:r>
    </w:p>
  </w:footnote>
  <w:footnote w:type="continuationSeparator" w:id="0">
    <w:p w14:paraId="5815AE35" w14:textId="77777777" w:rsidR="002E27C4" w:rsidRDefault="002E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740E9"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214D"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5131"/>
    </w:tblGrid>
    <w:tr w:rsidR="004F47EA" w14:paraId="4D293F3F" w14:textId="77777777" w:rsidTr="00D6287C">
      <w:tc>
        <w:tcPr>
          <w:tcW w:w="4792" w:type="dxa"/>
          <w:tcMar>
            <w:left w:w="0" w:type="dxa"/>
          </w:tcMar>
        </w:tcPr>
        <w:p w14:paraId="3EF1D6AB" w14:textId="3DC29886" w:rsidR="004F47EA" w:rsidRDefault="002E27C4" w:rsidP="002E27C4">
          <w:pPr>
            <w:pStyle w:val="Header"/>
            <w:spacing w:line="360" w:lineRule="auto"/>
            <w:jc w:val="both"/>
          </w:pPr>
          <w:r>
            <w:tab/>
          </w:r>
          <w:r>
            <w:rPr>
              <w:noProof/>
              <w:lang w:val="en-GB" w:eastAsia="en-GB"/>
            </w:rPr>
            <w:drawing>
              <wp:inline distT="0" distB="0" distL="0" distR="0" wp14:anchorId="553F4E32" wp14:editId="78A7C647">
                <wp:extent cx="765175" cy="7651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tab/>
            <w:t xml:space="preserve">                                                                      </w:t>
          </w:r>
        </w:p>
      </w:tc>
      <w:tc>
        <w:tcPr>
          <w:tcW w:w="5131" w:type="dxa"/>
        </w:tcPr>
        <w:p w14:paraId="5EC52BAC" w14:textId="7D3FDF61" w:rsidR="004F47EA" w:rsidRDefault="002E27C4" w:rsidP="002E27C4">
          <w:pPr>
            <w:pStyle w:val="Header"/>
            <w:spacing w:line="360" w:lineRule="auto"/>
            <w:jc w:val="right"/>
          </w:pPr>
          <w:r>
            <w:rPr>
              <w:noProof/>
            </w:rPr>
            <w:drawing>
              <wp:inline distT="0" distB="0" distL="0" distR="0" wp14:anchorId="1669846D" wp14:editId="690A0A8F">
                <wp:extent cx="2635250" cy="74144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5663_WRC-23_logo_F-02.png"/>
                        <pic:cNvPicPr/>
                      </pic:nvPicPr>
                      <pic:blipFill>
                        <a:blip r:embed="rId2">
                          <a:extLst>
                            <a:ext uri="{28A0092B-C50C-407E-A947-70E740481C1C}">
                              <a14:useLocalDpi xmlns:a14="http://schemas.microsoft.com/office/drawing/2010/main" val="0"/>
                            </a:ext>
                          </a:extLst>
                        </a:blip>
                        <a:stretch>
                          <a:fillRect/>
                        </a:stretch>
                      </pic:blipFill>
                      <pic:spPr>
                        <a:xfrm>
                          <a:off x="0" y="0"/>
                          <a:ext cx="2749836" cy="773685"/>
                        </a:xfrm>
                        <a:prstGeom prst="rect">
                          <a:avLst/>
                        </a:prstGeom>
                      </pic:spPr>
                    </pic:pic>
                  </a:graphicData>
                </a:graphic>
              </wp:inline>
            </w:drawing>
          </w:r>
        </w:p>
      </w:tc>
    </w:tr>
  </w:tbl>
  <w:p w14:paraId="426C44F4"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2E27C4"/>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27C4"/>
    <w:rsid w:val="002E3D27"/>
    <w:rsid w:val="002F0890"/>
    <w:rsid w:val="002F2531"/>
    <w:rsid w:val="002F4967"/>
    <w:rsid w:val="002F5AA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40D7"/>
    <w:rsid w:val="00496864"/>
    <w:rsid w:val="00496920"/>
    <w:rsid w:val="004A4496"/>
    <w:rsid w:val="004B11AB"/>
    <w:rsid w:val="004B32F8"/>
    <w:rsid w:val="004B7C9A"/>
    <w:rsid w:val="004C6779"/>
    <w:rsid w:val="004D733B"/>
    <w:rsid w:val="004E0DC4"/>
    <w:rsid w:val="004E0FB5"/>
    <w:rsid w:val="004E4398"/>
    <w:rsid w:val="004E43BB"/>
    <w:rsid w:val="004E460D"/>
    <w:rsid w:val="004F178E"/>
    <w:rsid w:val="004F4543"/>
    <w:rsid w:val="004F47EA"/>
    <w:rsid w:val="004F57BB"/>
    <w:rsid w:val="00505309"/>
    <w:rsid w:val="0050789B"/>
    <w:rsid w:val="0052133C"/>
    <w:rsid w:val="005224A1"/>
    <w:rsid w:val="00534372"/>
    <w:rsid w:val="00543DF8"/>
    <w:rsid w:val="00546101"/>
    <w:rsid w:val="00553DD7"/>
    <w:rsid w:val="005638CF"/>
    <w:rsid w:val="0056741E"/>
    <w:rsid w:val="0057325A"/>
    <w:rsid w:val="0057469A"/>
    <w:rsid w:val="00580814"/>
    <w:rsid w:val="005838FC"/>
    <w:rsid w:val="00583A0B"/>
    <w:rsid w:val="005A03A3"/>
    <w:rsid w:val="005A2B92"/>
    <w:rsid w:val="005A3F66"/>
    <w:rsid w:val="005A79E9"/>
    <w:rsid w:val="005B214C"/>
    <w:rsid w:val="005B3AD3"/>
    <w:rsid w:val="005B4CDA"/>
    <w:rsid w:val="005B62F0"/>
    <w:rsid w:val="005D08EB"/>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97F1A"/>
    <w:rsid w:val="007B3DB1"/>
    <w:rsid w:val="007C2E1E"/>
    <w:rsid w:val="007D183E"/>
    <w:rsid w:val="007D43D0"/>
    <w:rsid w:val="007E1833"/>
    <w:rsid w:val="007E3F13"/>
    <w:rsid w:val="007F13EA"/>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E73D3"/>
    <w:rsid w:val="008F4F21"/>
    <w:rsid w:val="00904D4A"/>
    <w:rsid w:val="009076D7"/>
    <w:rsid w:val="009151BA"/>
    <w:rsid w:val="00925023"/>
    <w:rsid w:val="00925E55"/>
    <w:rsid w:val="009277BC"/>
    <w:rsid w:val="00927D57"/>
    <w:rsid w:val="00931A51"/>
    <w:rsid w:val="00947185"/>
    <w:rsid w:val="009518B3"/>
    <w:rsid w:val="0095297D"/>
    <w:rsid w:val="00963D9D"/>
    <w:rsid w:val="0098013E"/>
    <w:rsid w:val="00981B54"/>
    <w:rsid w:val="009842C3"/>
    <w:rsid w:val="0099131F"/>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465CD"/>
    <w:rsid w:val="00A63355"/>
    <w:rsid w:val="00A7596D"/>
    <w:rsid w:val="00A92A45"/>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3FE9"/>
    <w:rsid w:val="00C76D7F"/>
    <w:rsid w:val="00C813AA"/>
    <w:rsid w:val="00C9291E"/>
    <w:rsid w:val="00CA3F44"/>
    <w:rsid w:val="00CA4E58"/>
    <w:rsid w:val="00CB3771"/>
    <w:rsid w:val="00CB44BF"/>
    <w:rsid w:val="00CB5153"/>
    <w:rsid w:val="00CE076A"/>
    <w:rsid w:val="00CE169D"/>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B6330"/>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569F1"/>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01649"/>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76207"/>
  <w15:docId w15:val="{49295CE5-10F3-47C3-A973-A0E9E669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940D7"/>
    <w:rPr>
      <w:color w:val="605E5C"/>
      <w:shd w:val="clear" w:color="auto" w:fill="E1DFDD"/>
    </w:rPr>
  </w:style>
  <w:style w:type="character" w:styleId="FollowedHyperlink">
    <w:name w:val="FollowedHyperlink"/>
    <w:basedOn w:val="DefaultParagraphFont"/>
    <w:semiHidden/>
    <w:unhideWhenUsed/>
    <w:rsid w:val="004940D7"/>
    <w:rPr>
      <w:color w:val="800080" w:themeColor="followedHyperlink"/>
      <w:u w:val="single"/>
    </w:rPr>
  </w:style>
  <w:style w:type="paragraph" w:styleId="Revision">
    <w:name w:val="Revision"/>
    <w:hidden/>
    <w:uiPriority w:val="99"/>
    <w:semiHidden/>
    <w:rsid w:val="00925E5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R/conferences/rag/Pages/default.aspx" TargetMode="External"/><Relationship Id="rId13" Type="http://schemas.openxmlformats.org/officeDocument/2006/relationships/hyperlink" Target="https://www.itu.int/fr/ITU-R/conferences/rag/Pages/defaul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int/fr/ITU-R/information/events/Pages/eventregistration.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downlo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bam@cns.go.ke" TargetMode="External"/><Relationship Id="rId23" Type="http://schemas.openxmlformats.org/officeDocument/2006/relationships/glossaryDocument" Target="glossary/document.xml"/><Relationship Id="rId10" Type="http://schemas.openxmlformats.org/officeDocument/2006/relationships/hyperlink" Target="http://www.itu.int/go/RAGchai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rrag@itu.int" TargetMode="External"/><Relationship Id="rId14" Type="http://schemas.openxmlformats.org/officeDocument/2006/relationships/hyperlink" Target="mailto:joanne.wilson@itu.in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060AC34D174DCA9D38A47725A31D71"/>
        <w:category>
          <w:name w:val="General"/>
          <w:gallery w:val="placeholder"/>
        </w:category>
        <w:types>
          <w:type w:val="bbPlcHdr"/>
        </w:types>
        <w:behaviors>
          <w:behavior w:val="content"/>
        </w:behaviors>
        <w:guid w:val="{868AD84C-BB28-4D87-A5A6-EF9DD9F99067}"/>
      </w:docPartPr>
      <w:docPartBody>
        <w:p w:rsidR="00FA4A61" w:rsidRDefault="00FA4A61">
          <w:pPr>
            <w:pStyle w:val="EF060AC34D174DCA9D38A47725A31D71"/>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61"/>
    <w:rsid w:val="00FA4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060AC34D174DCA9D38A47725A31D71">
    <w:name w:val="EF060AC34D174DCA9D38A47725A3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EE9B-A106-43F7-9011-0DE90659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731</Words>
  <Characters>4758</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5479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10</cp:revision>
  <cp:lastPrinted>2013-03-08T10:15:00Z</cp:lastPrinted>
  <dcterms:created xsi:type="dcterms:W3CDTF">2023-01-25T15:00:00Z</dcterms:created>
  <dcterms:modified xsi:type="dcterms:W3CDTF">2023-02-03T13:57:00Z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