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DD03B08" w14:textId="77777777" w:rsidTr="00153E23">
        <w:tc>
          <w:tcPr>
            <w:tcW w:w="5000" w:type="pct"/>
            <w:gridSpan w:val="3"/>
            <w:shd w:val="clear" w:color="auto" w:fill="auto"/>
          </w:tcPr>
          <w:p w14:paraId="3D917EFB"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1C14066" w14:textId="77777777" w:rsidR="000F7BBE" w:rsidRPr="000F7BBE" w:rsidRDefault="000F7BBE" w:rsidP="000F7BBE">
            <w:pPr>
              <w:rPr>
                <w:b/>
                <w:bCs/>
                <w:rtl/>
                <w:lang w:bidi="ar-EG"/>
              </w:rPr>
            </w:pPr>
          </w:p>
        </w:tc>
      </w:tr>
      <w:tr w:rsidR="000F7BBE" w:rsidRPr="000F7BBE" w14:paraId="70227E38" w14:textId="77777777" w:rsidTr="00153E23">
        <w:tc>
          <w:tcPr>
            <w:tcW w:w="2707" w:type="pct"/>
            <w:gridSpan w:val="2"/>
            <w:shd w:val="clear" w:color="auto" w:fill="auto"/>
          </w:tcPr>
          <w:p w14:paraId="787581A9" w14:textId="08AC40AB" w:rsidR="000F7BBE" w:rsidRPr="000F7BBE" w:rsidRDefault="000F7BBE" w:rsidP="00647AD3">
            <w:pPr>
              <w:spacing w:before="80" w:line="300" w:lineRule="exact"/>
              <w:rPr>
                <w:position w:val="2"/>
                <w:lang w:bidi="ar-EG"/>
              </w:rPr>
            </w:pPr>
            <w:r w:rsidRPr="00D20125">
              <w:rPr>
                <w:rFonts w:hint="cs"/>
                <w:position w:val="2"/>
                <w:rtl/>
                <w:lang w:bidi="ar-AE"/>
              </w:rPr>
              <w:t xml:space="preserve">الرسالة </w:t>
            </w:r>
            <w:r w:rsidR="00D20125" w:rsidRPr="00D20125">
              <w:rPr>
                <w:rFonts w:hint="cs"/>
                <w:position w:val="2"/>
                <w:rtl/>
                <w:lang w:bidi="ar-AE"/>
              </w:rPr>
              <w:t xml:space="preserve">الإدارية </w:t>
            </w:r>
            <w:r w:rsidRPr="00D20125">
              <w:rPr>
                <w:rFonts w:hint="cs"/>
                <w:position w:val="2"/>
                <w:rtl/>
                <w:lang w:bidi="ar-AE"/>
              </w:rPr>
              <w:t>المعممة</w:t>
            </w:r>
          </w:p>
          <w:p w14:paraId="4EFC35D7" w14:textId="4B36B6D9" w:rsidR="000F7BBE" w:rsidRPr="000F7BBE" w:rsidRDefault="000F7BBE" w:rsidP="00647AD3">
            <w:pPr>
              <w:spacing w:before="0" w:after="60" w:line="300" w:lineRule="exact"/>
              <w:rPr>
                <w:position w:val="2"/>
                <w:rtl/>
                <w:lang w:bidi="ar-SY"/>
              </w:rPr>
            </w:pPr>
            <w:r w:rsidRPr="000F7BBE">
              <w:rPr>
                <w:b/>
                <w:bCs/>
                <w:position w:val="2"/>
                <w:lang w:val="en-GB" w:bidi="ar-EG"/>
              </w:rPr>
              <w:t>CA/</w:t>
            </w:r>
            <w:r w:rsidR="00D20125">
              <w:rPr>
                <w:b/>
                <w:bCs/>
                <w:position w:val="2"/>
                <w:lang w:bidi="ar-EG"/>
              </w:rPr>
              <w:t>262</w:t>
            </w:r>
          </w:p>
        </w:tc>
        <w:tc>
          <w:tcPr>
            <w:tcW w:w="2293" w:type="pct"/>
            <w:shd w:val="clear" w:color="auto" w:fill="auto"/>
          </w:tcPr>
          <w:p w14:paraId="3CAA6647" w14:textId="6C56F7BF" w:rsidR="000F7BBE" w:rsidRPr="00D20125" w:rsidRDefault="00D20125" w:rsidP="00F16820">
            <w:pPr>
              <w:spacing w:before="80" w:after="60" w:line="300" w:lineRule="exact"/>
              <w:jc w:val="right"/>
              <w:rPr>
                <w:position w:val="2"/>
                <w:rtl/>
                <w:lang w:bidi="ar-EG"/>
              </w:rPr>
            </w:pPr>
            <w:r>
              <w:rPr>
                <w:position w:val="2"/>
                <w:lang w:val="fr-FR" w:bidi="ar-EG"/>
              </w:rPr>
              <w:t>31</w:t>
            </w:r>
            <w:r>
              <w:rPr>
                <w:rFonts w:hint="cs"/>
                <w:position w:val="2"/>
                <w:rtl/>
                <w:lang w:val="fr-FR" w:bidi="ar-EG"/>
              </w:rPr>
              <w:t xml:space="preserve"> أغسطس </w:t>
            </w:r>
            <w:r>
              <w:rPr>
                <w:position w:val="2"/>
                <w:lang w:bidi="ar-EG"/>
              </w:rPr>
              <w:t>2022</w:t>
            </w:r>
          </w:p>
        </w:tc>
      </w:tr>
      <w:tr w:rsidR="000F7BBE" w:rsidRPr="000F7BBE" w14:paraId="1EACBEB8" w14:textId="77777777" w:rsidTr="00153E23">
        <w:tc>
          <w:tcPr>
            <w:tcW w:w="5000" w:type="pct"/>
            <w:gridSpan w:val="3"/>
            <w:shd w:val="clear" w:color="auto" w:fill="auto"/>
          </w:tcPr>
          <w:p w14:paraId="76510EAB" w14:textId="77777777" w:rsidR="000F7BBE" w:rsidRPr="000F7BBE" w:rsidRDefault="000F7BBE" w:rsidP="000F7BBE">
            <w:pPr>
              <w:spacing w:before="80" w:after="60" w:line="300" w:lineRule="exact"/>
              <w:rPr>
                <w:position w:val="2"/>
                <w:rtl/>
                <w:lang w:bidi="ar-EG"/>
              </w:rPr>
            </w:pPr>
          </w:p>
        </w:tc>
      </w:tr>
      <w:tr w:rsidR="000F7BBE" w:rsidRPr="000F7BBE" w14:paraId="53C92EAA" w14:textId="77777777" w:rsidTr="00153E23">
        <w:tc>
          <w:tcPr>
            <w:tcW w:w="5000" w:type="pct"/>
            <w:gridSpan w:val="3"/>
            <w:shd w:val="clear" w:color="auto" w:fill="auto"/>
          </w:tcPr>
          <w:p w14:paraId="641D516A" w14:textId="77777777" w:rsidR="000F7BBE" w:rsidRPr="000F7BBE" w:rsidRDefault="000F7BBE" w:rsidP="000F7BBE">
            <w:pPr>
              <w:spacing w:before="80" w:after="60" w:line="300" w:lineRule="exact"/>
              <w:rPr>
                <w:position w:val="2"/>
                <w:rtl/>
                <w:lang w:bidi="ar-SY"/>
              </w:rPr>
            </w:pPr>
          </w:p>
        </w:tc>
      </w:tr>
      <w:tr w:rsidR="000F7BBE" w:rsidRPr="000F7BBE" w14:paraId="4E3B16FD" w14:textId="77777777" w:rsidTr="00153E23">
        <w:tc>
          <w:tcPr>
            <w:tcW w:w="5000" w:type="pct"/>
            <w:gridSpan w:val="3"/>
            <w:shd w:val="clear" w:color="auto" w:fill="auto"/>
          </w:tcPr>
          <w:p w14:paraId="681023D2" w14:textId="7F0E5132" w:rsidR="000F7BBE" w:rsidRPr="000F7BBE" w:rsidRDefault="000F7BBE" w:rsidP="00F16820">
            <w:pPr>
              <w:spacing w:before="80" w:after="60" w:line="300" w:lineRule="exact"/>
              <w:jc w:val="left"/>
              <w:rPr>
                <w:b/>
                <w:bCs/>
                <w:position w:val="2"/>
                <w:lang w:bidi="ar-EG"/>
              </w:rPr>
            </w:pPr>
            <w:r w:rsidRPr="00192DD7">
              <w:rPr>
                <w:b/>
                <w:bCs/>
                <w:w w:val="115"/>
                <w:position w:val="2"/>
                <w:rtl/>
              </w:rPr>
              <w:t xml:space="preserve">إلى إدارات الدول الأعضاء في الاتحاد </w:t>
            </w:r>
            <w:r w:rsidR="00D20125">
              <w:rPr>
                <w:rFonts w:hint="cs"/>
                <w:b/>
                <w:bCs/>
                <w:w w:val="115"/>
                <w:position w:val="2"/>
                <w:rtl/>
              </w:rPr>
              <w:t xml:space="preserve">الدولي للاتصالات </w:t>
            </w:r>
            <w:r w:rsidRPr="00192DD7">
              <w:rPr>
                <w:b/>
                <w:bCs/>
                <w:w w:val="115"/>
                <w:position w:val="2"/>
                <w:rtl/>
              </w:rPr>
              <w:t>وأعضاء قطاع الاتصالات الراديوية</w:t>
            </w:r>
            <w:r w:rsidRPr="00192DD7">
              <w:rPr>
                <w:rFonts w:hint="cs"/>
                <w:b/>
                <w:bCs/>
                <w:w w:val="115"/>
                <w:position w:val="2"/>
                <w:rtl/>
              </w:rPr>
              <w:t xml:space="preserve"> </w:t>
            </w:r>
          </w:p>
        </w:tc>
      </w:tr>
      <w:tr w:rsidR="000F7BBE" w:rsidRPr="000F7BBE" w14:paraId="7D6D9A8E" w14:textId="77777777" w:rsidTr="00153E23">
        <w:tc>
          <w:tcPr>
            <w:tcW w:w="5000" w:type="pct"/>
            <w:gridSpan w:val="3"/>
            <w:shd w:val="clear" w:color="auto" w:fill="auto"/>
          </w:tcPr>
          <w:p w14:paraId="4BEDD0BC" w14:textId="77777777" w:rsidR="000F7BBE" w:rsidRPr="000F7BBE" w:rsidRDefault="000F7BBE" w:rsidP="000F7BBE">
            <w:pPr>
              <w:spacing w:before="80" w:after="60" w:line="300" w:lineRule="exact"/>
              <w:rPr>
                <w:position w:val="2"/>
                <w:rtl/>
                <w:lang w:bidi="ar-SY"/>
              </w:rPr>
            </w:pPr>
          </w:p>
        </w:tc>
      </w:tr>
      <w:tr w:rsidR="000F7BBE" w:rsidRPr="000F7BBE" w14:paraId="560EACFA" w14:textId="77777777" w:rsidTr="00153E23">
        <w:tc>
          <w:tcPr>
            <w:tcW w:w="5000" w:type="pct"/>
            <w:gridSpan w:val="3"/>
            <w:shd w:val="clear" w:color="auto" w:fill="auto"/>
          </w:tcPr>
          <w:p w14:paraId="70CF26C1" w14:textId="77777777" w:rsidR="000F7BBE" w:rsidRPr="000F7BBE" w:rsidRDefault="000F7BBE" w:rsidP="000F7BBE">
            <w:pPr>
              <w:spacing w:before="80" w:after="60" w:line="300" w:lineRule="exact"/>
              <w:rPr>
                <w:position w:val="2"/>
                <w:rtl/>
                <w:lang w:bidi="ar-SY"/>
              </w:rPr>
            </w:pPr>
          </w:p>
        </w:tc>
      </w:tr>
      <w:tr w:rsidR="000F7BBE" w:rsidRPr="00D677AC" w14:paraId="3D664004" w14:textId="77777777" w:rsidTr="00153E23">
        <w:trPr>
          <w:trHeight w:val="452"/>
        </w:trPr>
        <w:tc>
          <w:tcPr>
            <w:tcW w:w="699" w:type="pct"/>
            <w:shd w:val="clear" w:color="auto" w:fill="auto"/>
          </w:tcPr>
          <w:p w14:paraId="0C0EDE32"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1679259" w14:textId="046FEE64" w:rsidR="000F7BBE" w:rsidRPr="00D677AC" w:rsidRDefault="00D20125" w:rsidP="00D20125">
            <w:pPr>
              <w:tabs>
                <w:tab w:val="clear" w:pos="794"/>
                <w:tab w:val="left" w:pos="385"/>
              </w:tabs>
              <w:spacing w:before="80" w:after="60" w:line="300" w:lineRule="exact"/>
              <w:jc w:val="left"/>
              <w:rPr>
                <w:b/>
                <w:bCs/>
                <w:position w:val="2"/>
                <w:lang w:val="fr-FR" w:bidi="ar-EG"/>
              </w:rPr>
            </w:pPr>
            <w:r w:rsidRPr="00D20125">
              <w:rPr>
                <w:b/>
                <w:bCs/>
                <w:position w:val="2"/>
                <w:rtl/>
              </w:rPr>
              <w:t>ورشة العمل الأقاليمية الثانية للاتحاد بشأن الأعمال التحضيرية للمؤتمر العالمي للاتصالات الراديوية لعام 2023</w:t>
            </w:r>
            <w:r>
              <w:rPr>
                <w:b/>
                <w:bCs/>
                <w:position w:val="2"/>
                <w:rtl/>
                <w:lang w:val="fr-CH" w:bidi="ar-EG"/>
              </w:rPr>
              <w:br/>
            </w:r>
            <w:r w:rsidRPr="00D20125">
              <w:rPr>
                <w:b/>
                <w:bCs/>
                <w:position w:val="2"/>
                <w:rtl/>
              </w:rPr>
              <w:t xml:space="preserve">جنيف، 29 نوفمبر - </w:t>
            </w:r>
            <w:r w:rsidRPr="00D20125">
              <w:rPr>
                <w:b/>
                <w:bCs/>
                <w:position w:val="2"/>
                <w:lang w:val="fr-CH" w:bidi="ar-EG"/>
              </w:rPr>
              <w:t>1</w:t>
            </w:r>
            <w:r w:rsidRPr="00D20125">
              <w:rPr>
                <w:b/>
                <w:bCs/>
                <w:position w:val="2"/>
                <w:rtl/>
              </w:rPr>
              <w:t xml:space="preserve"> ديسمبر 2022</w:t>
            </w:r>
          </w:p>
        </w:tc>
      </w:tr>
    </w:tbl>
    <w:p w14:paraId="16B2B192" w14:textId="50ECF660" w:rsidR="0006468A" w:rsidRDefault="0006468A" w:rsidP="0010207B">
      <w:pPr>
        <w:rPr>
          <w:rtl/>
        </w:rPr>
      </w:pPr>
    </w:p>
    <w:p w14:paraId="3B37B9EB" w14:textId="77777777" w:rsidR="00D20125" w:rsidRPr="00D20125" w:rsidRDefault="00D20125" w:rsidP="00D20125">
      <w:pPr>
        <w:rPr>
          <w:lang w:val="ar-SA" w:bidi="ar-EG"/>
        </w:rPr>
      </w:pPr>
      <w:r w:rsidRPr="00D20125">
        <w:rPr>
          <w:rtl/>
        </w:rPr>
        <w:t xml:space="preserve">يسر مكتب الاتصالات الراديوية بالاتحاد الدولي للاتصالات أن يدعو إدارتكم أو منظمتكم من خلال هذه الرسالة الإدارية المعممة، إلى حضور ورشة العمل الأقاليمية الثانية للاتحاد بشأن الأعمال التحضيرية للمؤتمر العالمي للاتصالات الراديوية لعام 2023، والتي تُنظم عملاً بالقرار </w:t>
      </w:r>
      <w:r w:rsidRPr="00D20125">
        <w:rPr>
          <w:b/>
          <w:bCs/>
          <w:lang w:val="fr-CH" w:bidi="ar-EG"/>
        </w:rPr>
        <w:t>72 (Rev.WRC-19)</w:t>
      </w:r>
      <w:r w:rsidRPr="00D20125">
        <w:rPr>
          <w:b/>
          <w:bCs/>
          <w:rtl/>
        </w:rPr>
        <w:t>.</w:t>
      </w:r>
    </w:p>
    <w:p w14:paraId="63E451E6" w14:textId="77777777" w:rsidR="00D20125" w:rsidRPr="00D20125" w:rsidRDefault="00D20125" w:rsidP="00D20125">
      <w:pPr>
        <w:rPr>
          <w:lang w:val="ar-SA" w:bidi="ar-EG"/>
        </w:rPr>
      </w:pPr>
      <w:r w:rsidRPr="00D20125">
        <w:rPr>
          <w:rtl/>
        </w:rPr>
        <w:t>وستترأس ورشة العمل السيدة سيندي-لي كوك، رئيسة الاجتماع التحضيري للمؤتمر لعام 2023 (CPM-23). وستُعقد ورشة العمل في مقر الاتحاد بجنيف كحدث حضوري مع إمكانية المشاركة عن بُعد، في الفترة من 29 نوفمبر إلى 1 ديسمبر 2022. وستُعقد الجلسة الافتتاحية في الساعة 09:30 يوم 29 نوفمبر 2022.</w:t>
      </w:r>
    </w:p>
    <w:p w14:paraId="4926C31D" w14:textId="77777777" w:rsidR="00D20125" w:rsidRPr="00D20125" w:rsidRDefault="00D20125" w:rsidP="00D20125">
      <w:pPr>
        <w:rPr>
          <w:lang w:val="ar-SA" w:bidi="ar-EG"/>
        </w:rPr>
      </w:pPr>
      <w:r w:rsidRPr="00D20125">
        <w:rPr>
          <w:rtl/>
        </w:rPr>
        <w:t>وستُعرض على ورشة العمل نتائج دراسات قطاع الاتصالات الراديوية المدرجة في مشروع تقرير الاجتماع التحضيري الذي سيقدم إلى المؤتمر WRC-23، وكذلك حالة الأعمال الإقليمية التحضيرية للدورة الثانية للاجتماع التحضيري للمؤتمر (CPM23-2) وجمعية الاتصالات الراديوية لعام 2023 (RA-23) والمؤتمر العالمي للاتصالات الراديوية لعام 2023 (WRC-23).</w:t>
      </w:r>
    </w:p>
    <w:p w14:paraId="6F181237" w14:textId="77777777" w:rsidR="00D20125" w:rsidRPr="00D20125" w:rsidRDefault="00D20125" w:rsidP="00D20125">
      <w:pPr>
        <w:rPr>
          <w:lang w:val="ar-SA" w:bidi="ar-EG"/>
        </w:rPr>
      </w:pPr>
      <w:r w:rsidRPr="00D20125">
        <w:rPr>
          <w:rtl/>
        </w:rPr>
        <w:t>وستتيح ورشة العمل هذه للمشاركين الفرصة لاكتساب فهم أفضل للحلول الممكنة المحددة في هذه المرحلة للوفاء ببنود جدول أعمال المؤتمر WRC-23 ومواضيعه. وستسهل أيضاً تبادل المعلومات بشأن مشاريع الآراء و/أو المواقف و/أو المقترحات المشتركة للكيانات المعنية.</w:t>
      </w:r>
    </w:p>
    <w:p w14:paraId="097FAA4A" w14:textId="7EDB9E54" w:rsidR="00D20125" w:rsidRPr="00D20125" w:rsidRDefault="00D20125" w:rsidP="00D20125">
      <w:pPr>
        <w:rPr>
          <w:lang w:val="ar-SA" w:bidi="ar-EG"/>
        </w:rPr>
      </w:pPr>
      <w:r w:rsidRPr="00D20125">
        <w:rPr>
          <w:rtl/>
        </w:rPr>
        <w:t>ولتحقيق الأهداف المرجوة، يرجى تقديم مساهمات بالإنكليزية إلى ورشة العمل خاصةً من المجموعات الإقليمية. ويمكن تقديم هذه المساهمات إلى أمانة مكتب الاتصالات الراديوية عن طريق البريد الإلكتروني (</w:t>
      </w:r>
      <w:hyperlink r:id="rId8" w:history="1">
        <w:r w:rsidRPr="00D20125">
          <w:rPr>
            <w:rStyle w:val="Hyperlink"/>
            <w:lang w:val="en-GB"/>
          </w:rPr>
          <w:t>brmail@itu.int</w:t>
        </w:r>
      </w:hyperlink>
      <w:r w:rsidRPr="00D20125">
        <w:rPr>
          <w:rtl/>
        </w:rPr>
        <w:t xml:space="preserve">)، </w:t>
      </w:r>
      <w:r w:rsidRPr="00D20125">
        <w:rPr>
          <w:b/>
          <w:bCs/>
          <w:rtl/>
        </w:rPr>
        <w:t>في موعد لا يتجاوز 22</w:t>
      </w:r>
      <w:r w:rsidR="00647AD3">
        <w:rPr>
          <w:rFonts w:hint="cs"/>
          <w:b/>
          <w:bCs/>
          <w:rtl/>
        </w:rPr>
        <w:t> </w:t>
      </w:r>
      <w:r w:rsidRPr="00D20125">
        <w:rPr>
          <w:b/>
          <w:bCs/>
          <w:rtl/>
        </w:rPr>
        <w:t>نوفمبر</w:t>
      </w:r>
      <w:r w:rsidR="00647AD3">
        <w:rPr>
          <w:rFonts w:hint="cs"/>
          <w:b/>
          <w:bCs/>
          <w:rtl/>
        </w:rPr>
        <w:t> </w:t>
      </w:r>
      <w:r w:rsidRPr="00D20125">
        <w:rPr>
          <w:b/>
          <w:bCs/>
          <w:rtl/>
        </w:rPr>
        <w:t>2022.</w:t>
      </w:r>
      <w:r w:rsidRPr="00D20125">
        <w:rPr>
          <w:rtl/>
        </w:rPr>
        <w:t xml:space="preserve"> ويرجى الإحاطة علماً بأن المساهمات لن تترجم وسوف يتم تحميلها في الموقع الإلكتروني للحدث لتيسير الاطلاع عليها أثناء المناقشات.</w:t>
      </w:r>
    </w:p>
    <w:p w14:paraId="01B4985A" w14:textId="77777777" w:rsidR="00D20125" w:rsidRPr="00D20125" w:rsidRDefault="00D20125" w:rsidP="00D20125">
      <w:pPr>
        <w:pStyle w:val="Heading2"/>
        <w:rPr>
          <w:rtl/>
          <w:lang w:val="ar-SA" w:bidi="ar-EG"/>
        </w:rPr>
      </w:pPr>
      <w:r w:rsidRPr="00D20125">
        <w:rPr>
          <w:rtl/>
        </w:rPr>
        <w:t>الموقع الإلكتروني لورشة العمل</w:t>
      </w:r>
    </w:p>
    <w:p w14:paraId="08456268" w14:textId="77777777" w:rsidR="00D20125" w:rsidRPr="00D20125" w:rsidRDefault="00D20125" w:rsidP="00D20125">
      <w:pPr>
        <w:rPr>
          <w:lang w:val="ar-SA" w:bidi="ar-EG"/>
        </w:rPr>
      </w:pPr>
      <w:r w:rsidRPr="00D20125">
        <w:rPr>
          <w:rtl/>
        </w:rPr>
        <w:t>يمكن الاطلاع على جميع المعلومات المتعلقة بورشة العمل، بما فيها تلك المتعلقة بالبرنامج والوثائق والتسجيل والمشاركة، في الصفحة الإلكترونية لورشة العمل في العنوان</w:t>
      </w:r>
      <w:r w:rsidRPr="00D20125">
        <w:rPr>
          <w:lang w:val="fr-CH" w:bidi="ar-EG"/>
        </w:rPr>
        <w:t>:</w:t>
      </w:r>
      <w:r w:rsidRPr="00D20125">
        <w:rPr>
          <w:rtl/>
        </w:rPr>
        <w:t xml:space="preserve"> </w:t>
      </w:r>
    </w:p>
    <w:p w14:paraId="68DCDB9D" w14:textId="66375A3D" w:rsidR="00D20125" w:rsidRPr="00D20125" w:rsidRDefault="0035323F" w:rsidP="001F687D">
      <w:pPr>
        <w:spacing w:before="240" w:after="120"/>
        <w:jc w:val="center"/>
        <w:rPr>
          <w:lang w:val="ar-SA" w:bidi="ar-EG"/>
        </w:rPr>
      </w:pPr>
      <w:hyperlink r:id="rId9" w:history="1">
        <w:r w:rsidR="001F687D" w:rsidRPr="00606930">
          <w:rPr>
            <w:rStyle w:val="Hyperlink"/>
            <w:rFonts w:asciiTheme="minorHAnsi" w:hAnsiTheme="minorHAnsi" w:cstheme="minorHAnsi"/>
            <w:szCs w:val="24"/>
            <w:lang w:val="en-GB"/>
          </w:rPr>
          <w:t>www.itu.int/go/ITU-R/wrc-23-irwsp-22</w:t>
        </w:r>
      </w:hyperlink>
    </w:p>
    <w:p w14:paraId="7BE210D4" w14:textId="77777777" w:rsidR="00D20125" w:rsidRPr="00D20125" w:rsidRDefault="00D20125" w:rsidP="00D20125">
      <w:pPr>
        <w:rPr>
          <w:b/>
          <w:lang w:val="ar-SA" w:bidi="ar-EG"/>
        </w:rPr>
      </w:pPr>
      <w:r w:rsidRPr="00D20125">
        <w:rPr>
          <w:b/>
          <w:rtl/>
        </w:rPr>
        <w:t>وقد تُحدَّث هذه المعلومات أو تُستكمل دون إشعار، لذا، يوصى بالمواظبة على زيارة هذه الصفحة الإلكترونية.</w:t>
      </w:r>
    </w:p>
    <w:p w14:paraId="2AACA122" w14:textId="77777777" w:rsidR="00D20125" w:rsidRPr="00D20125" w:rsidRDefault="00D20125" w:rsidP="001F687D">
      <w:pPr>
        <w:pStyle w:val="Heading2"/>
        <w:rPr>
          <w:lang w:val="ar-SA" w:bidi="ar-EG"/>
        </w:rPr>
      </w:pPr>
      <w:r w:rsidRPr="00D20125">
        <w:rPr>
          <w:rtl/>
          <w:lang w:val="ar-SA" w:bidi="ar-EG"/>
        </w:rPr>
        <w:lastRenderedPageBreak/>
        <w:t>البرنامج والنسق وساعات العمل</w:t>
      </w:r>
    </w:p>
    <w:p w14:paraId="3BAE629A" w14:textId="77777777" w:rsidR="00D20125" w:rsidRPr="00D20125" w:rsidRDefault="00D20125" w:rsidP="00D20125">
      <w:pPr>
        <w:rPr>
          <w:lang w:val="ar-SA" w:bidi="ar-EG"/>
        </w:rPr>
      </w:pPr>
      <w:r w:rsidRPr="00D20125">
        <w:rPr>
          <w:rtl/>
        </w:rPr>
        <w:t xml:space="preserve">يُقترح مخطط للبرنامج الأولي لورشة العمل هذه في </w:t>
      </w:r>
      <w:r w:rsidRPr="00D20125">
        <w:rPr>
          <w:b/>
          <w:bCs/>
          <w:rtl/>
        </w:rPr>
        <w:t>الملحق</w:t>
      </w:r>
      <w:r w:rsidRPr="00D20125">
        <w:rPr>
          <w:rtl/>
        </w:rPr>
        <w:t>. ويمكن الاطلاع عليه في الموقع الإلكتروني لورشة العمل، وسيجري تحديثه كلما أتيحت معلومات جديدة أو معدّلة. وطبقاً للقرار 167 (المراجَع في دبي، 2018) لمؤتمر المندوبين المفوضين، ستدار ورشة العمل بدون استخدام الورق نهائياً.</w:t>
      </w:r>
    </w:p>
    <w:p w14:paraId="2C099233" w14:textId="77777777" w:rsidR="00D20125" w:rsidRPr="00D20125" w:rsidRDefault="00D20125" w:rsidP="001F687D">
      <w:pPr>
        <w:pStyle w:val="Heading2"/>
        <w:rPr>
          <w:lang w:val="ar-SA" w:bidi="ar-EG"/>
        </w:rPr>
      </w:pPr>
      <w:r w:rsidRPr="00D20125">
        <w:rPr>
          <w:rtl/>
          <w:lang w:val="ar-SA" w:bidi="ar-EG"/>
        </w:rPr>
        <w:t>الترجمة الشفوية واللغات</w:t>
      </w:r>
    </w:p>
    <w:p w14:paraId="063A89B8" w14:textId="77777777" w:rsidR="00D20125" w:rsidRPr="00D20125" w:rsidRDefault="00D20125" w:rsidP="00D20125">
      <w:pPr>
        <w:rPr>
          <w:lang w:val="ar-SA" w:bidi="ar-EG"/>
        </w:rPr>
      </w:pPr>
      <w:r w:rsidRPr="00D20125">
        <w:rPr>
          <w:rtl/>
        </w:rPr>
        <w:t>ستعقد ورشة العمل مع توفير الترجمة الشفوية باللغات الرسمية الست، باستثناء الجلسات الخاصة المظللة باللون الرمادي في الملحق.</w:t>
      </w:r>
    </w:p>
    <w:p w14:paraId="0EC20D7F" w14:textId="77777777" w:rsidR="00D20125" w:rsidRPr="00D20125" w:rsidRDefault="00D20125" w:rsidP="001F687D">
      <w:pPr>
        <w:pStyle w:val="Heading2"/>
        <w:rPr>
          <w:lang w:val="ar-SA" w:bidi="ar-EG"/>
        </w:rPr>
      </w:pPr>
      <w:bookmarkStart w:id="0" w:name="_Hlk79411110"/>
      <w:r w:rsidRPr="00D20125">
        <w:rPr>
          <w:rtl/>
          <w:lang w:val="ar-SA" w:bidi="ar-EG"/>
        </w:rPr>
        <w:t>المشاركة/المتطلبات الخاصة بالتأشيرة/الإقامة/التسجيل</w:t>
      </w:r>
    </w:p>
    <w:p w14:paraId="458C76B6" w14:textId="77777777" w:rsidR="00D20125" w:rsidRPr="00D20125" w:rsidRDefault="00D20125" w:rsidP="00D20125">
      <w:pPr>
        <w:rPr>
          <w:lang w:val="ar-SA" w:bidi="ar-EG"/>
        </w:rPr>
      </w:pPr>
      <w:r w:rsidRPr="00D20125">
        <w:rPr>
          <w:rtl/>
        </w:rPr>
        <w:t xml:space="preserve">التسجيل للمشاركة في هذا الحدث إلزامي ويجري عبر الإنترنت حصراً. ونظراً إلى أن المشاركة في ورشة العمل تقتصر على الدول الأعضاء في الاتحاد وأعضاء قطاع الاتصالات الراديوية، فإن موافقة جهات الاتصال المعينة </w:t>
      </w:r>
      <w:r w:rsidRPr="00D20125">
        <w:rPr>
          <w:lang w:bidi="ar-EG"/>
        </w:rPr>
        <w:t>(</w:t>
      </w:r>
      <w:r w:rsidRPr="00D20125">
        <w:rPr>
          <w:lang w:val="fr-CH" w:bidi="ar-EG"/>
        </w:rPr>
        <w:t>DFP</w:t>
      </w:r>
      <w:r w:rsidRPr="00D20125">
        <w:rPr>
          <w:lang w:bidi="ar-EG"/>
        </w:rPr>
        <w:t>)</w:t>
      </w:r>
      <w:r w:rsidRPr="00D20125">
        <w:rPr>
          <w:rtl/>
        </w:rPr>
        <w:t xml:space="preserve"> ذات الصلة بالتسجيل في أحداث قطاع الاتصالات الراديوية ستكون مطلوبة من أجل التسجيل للمشاركة في الحدث. </w:t>
      </w:r>
      <w:r w:rsidRPr="00D20125">
        <w:rPr>
          <w:b/>
          <w:bCs/>
          <w:rtl/>
        </w:rPr>
        <w:t>ويتعين على المشاركين أن يستكملوا أولاً استمارة التسجيل على الخط ويقدموا طلب التسجيل الخاص بهم لكي توافق عليه جهة الاتصال المعينة ذات الصلة.</w:t>
      </w:r>
      <w:r w:rsidRPr="00D20125">
        <w:rPr>
          <w:rtl/>
        </w:rPr>
        <w:t xml:space="preserve"> ولهذا الغرض يلزم أن يكون لدى المشاركين حساب في الاتحاد.</w:t>
      </w:r>
      <w:bookmarkEnd w:id="0"/>
    </w:p>
    <w:p w14:paraId="38B2F916" w14:textId="600FBCEF" w:rsidR="00D20125" w:rsidRPr="00D20125" w:rsidRDefault="00D20125" w:rsidP="00D20125">
      <w:pPr>
        <w:rPr>
          <w:lang w:val="ar-SA" w:bidi="ar-EG"/>
        </w:rPr>
      </w:pPr>
      <w:r w:rsidRPr="00D20125">
        <w:rPr>
          <w:rtl/>
        </w:rPr>
        <w:t>وعند التسجيل لحضور الحدث، يرجى أن تراعى على النحو الواجب المعلومات المتعلقة بالتدابير الصحية الحالية، الموضحة في</w:t>
      </w:r>
      <w:r w:rsidR="008C0B5A">
        <w:rPr>
          <w:rFonts w:hint="cs"/>
          <w:rtl/>
        </w:rPr>
        <w:t> </w:t>
      </w:r>
      <w:r w:rsidRPr="00D20125">
        <w:rPr>
          <w:rtl/>
        </w:rPr>
        <w:t xml:space="preserve">الموقع الإلكتروني </w:t>
      </w:r>
      <w:hyperlink r:id="rId10" w:history="1">
        <w:r w:rsidRPr="00D20125">
          <w:rPr>
            <w:rStyle w:val="Hyperlink"/>
            <w:rtl/>
          </w:rPr>
          <w:t>المجاني للاتحاد بشأن جائحة كوفيد-19</w:t>
        </w:r>
      </w:hyperlink>
      <w:r w:rsidRPr="00D20125">
        <w:rPr>
          <w:rtl/>
        </w:rPr>
        <w:t>.</w:t>
      </w:r>
    </w:p>
    <w:p w14:paraId="450A9A15" w14:textId="77777777" w:rsidR="00D20125" w:rsidRPr="00D20125" w:rsidRDefault="00D20125" w:rsidP="00D20125">
      <w:pPr>
        <w:rPr>
          <w:lang w:val="ar-SA" w:bidi="ar-EG"/>
        </w:rPr>
      </w:pPr>
      <w:r w:rsidRPr="00D20125">
        <w:rPr>
          <w:rtl/>
        </w:rPr>
        <w:t xml:space="preserve">ويشجَّع المشاركون بشدة على </w:t>
      </w:r>
      <w:r w:rsidRPr="00D20125">
        <w:rPr>
          <w:b/>
          <w:bCs/>
          <w:rtl/>
        </w:rPr>
        <w:t>التسجيل مبكراً</w:t>
      </w:r>
      <w:r w:rsidRPr="00D20125">
        <w:rPr>
          <w:rtl/>
        </w:rPr>
        <w:t xml:space="preserve"> وبيان </w:t>
      </w:r>
      <w:r w:rsidRPr="00D20125">
        <w:rPr>
          <w:b/>
          <w:bCs/>
          <w:rtl/>
        </w:rPr>
        <w:t>ما إذا كانوا يعتزمون المشاركة في الاجتماع حضورياً أم عن بُعد</w:t>
      </w:r>
      <w:r w:rsidRPr="00D20125">
        <w:rPr>
          <w:rtl/>
        </w:rPr>
        <w:t xml:space="preserve">. ويرجى التأكد، أثناء عملية التسجيل، من وضع علامة داخل مربع "المشاركة عن بُعد" إذا كنتم ستشاركون عن بُعد. وإذا لم يتم وضع علامة في المربع، سيُفترض أنكم ستشاركون حضورياً. </w:t>
      </w:r>
    </w:p>
    <w:p w14:paraId="42C5F058" w14:textId="77777777" w:rsidR="00D20125" w:rsidRPr="00D20125" w:rsidRDefault="00D20125" w:rsidP="00D20125">
      <w:pPr>
        <w:rPr>
          <w:lang w:val="ar-SA" w:bidi="ar-EG"/>
        </w:rPr>
      </w:pPr>
      <w:r w:rsidRPr="00D20125">
        <w:rPr>
          <w:rtl/>
        </w:rPr>
        <w:t>ويشجَّع المشاركون أيضاً على الاطلاع على معلومات السلامة والأمن التي تُحدَّث بانتظام قبل اتخاذ ترتيبات السفر إذا اختاروا المشاركة في الحدث حضورياً.</w:t>
      </w:r>
    </w:p>
    <w:p w14:paraId="3EA23C35" w14:textId="048CBA0B" w:rsidR="00D20125" w:rsidRPr="00D20125" w:rsidRDefault="00D20125" w:rsidP="00D20125">
      <w:pPr>
        <w:rPr>
          <w:lang w:val="ar-SA" w:bidi="ar-EG"/>
        </w:rPr>
      </w:pPr>
      <w:r w:rsidRPr="00D20125">
        <w:rPr>
          <w:rtl/>
        </w:rPr>
        <w:t xml:space="preserve">ويمكن الاطلاع على قائمة جهات الاتصال المعينة لقطاع الاتصالات الراديوية (محمية بحقوق النفاذ إلى خدمة </w:t>
      </w:r>
      <w:r w:rsidRPr="00D20125">
        <w:rPr>
          <w:lang w:val="fr-CH" w:bidi="ar-EG"/>
        </w:rPr>
        <w:t>TIES</w:t>
      </w:r>
      <w:r w:rsidRPr="00D20125">
        <w:rPr>
          <w:rtl/>
        </w:rPr>
        <w:t>) إلى جانب معلومات تفصيلية عن نظام التسجيل في الأحداث ومتطلبات دعم الحصول على التأشيرة والإقامة في الفنادق وغير ذلك في</w:t>
      </w:r>
      <w:r w:rsidR="008C0B5A">
        <w:rPr>
          <w:rFonts w:hint="cs"/>
          <w:rtl/>
        </w:rPr>
        <w:t> </w:t>
      </w:r>
      <w:r w:rsidRPr="00D20125">
        <w:rPr>
          <w:rtl/>
        </w:rPr>
        <w:t>الموقع التالي</w:t>
      </w:r>
      <w:r w:rsidRPr="00D20125">
        <w:rPr>
          <w:lang w:val="fr-CH" w:bidi="ar-EG"/>
        </w:rPr>
        <w:t>:</w:t>
      </w:r>
      <w:r w:rsidRPr="00D20125">
        <w:rPr>
          <w:rtl/>
        </w:rPr>
        <w:t xml:space="preserve"> </w:t>
      </w:r>
    </w:p>
    <w:p w14:paraId="70EC87BB" w14:textId="6114E709" w:rsidR="00D20125" w:rsidRPr="00D20125" w:rsidRDefault="0035323F" w:rsidP="001F687D">
      <w:pPr>
        <w:spacing w:before="240" w:after="240"/>
        <w:jc w:val="center"/>
        <w:rPr>
          <w:u w:val="single"/>
          <w:lang w:val="ar-SA" w:bidi="ar-EG"/>
        </w:rPr>
      </w:pPr>
      <w:hyperlink r:id="rId11" w:history="1">
        <w:r w:rsidR="001F687D" w:rsidRPr="00606930">
          <w:rPr>
            <w:rStyle w:val="Hyperlink"/>
            <w:rFonts w:asciiTheme="minorHAnsi" w:hAnsiTheme="minorHAnsi" w:cstheme="minorHAnsi"/>
            <w:szCs w:val="24"/>
            <w:lang w:val="en-GB"/>
          </w:rPr>
          <w:t>www.itu.int/en/ITU-R/information/events</w:t>
        </w:r>
      </w:hyperlink>
    </w:p>
    <w:p w14:paraId="3D1FFFE7" w14:textId="13C0B0C1" w:rsidR="00D20125" w:rsidRPr="00D20125" w:rsidRDefault="00D20125" w:rsidP="00D20125">
      <w:pPr>
        <w:rPr>
          <w:lang w:val="fr-CH" w:bidi="ar-EG"/>
        </w:rPr>
      </w:pPr>
      <w:r w:rsidRPr="00D20125">
        <w:rPr>
          <w:rtl/>
        </w:rPr>
        <w:t>ويرجى ملاحظة أن دعم الحصول على التأشيرة، فيما يتعلق بالاجتماعات التي تعقد في جنيف، يجب أن يُطلب خلال</w:t>
      </w:r>
      <w:r w:rsidR="008716E2">
        <w:rPr>
          <w:rFonts w:hint="cs"/>
          <w:rtl/>
        </w:rPr>
        <w:t> </w:t>
      </w:r>
      <w:r w:rsidRPr="00D20125">
        <w:rPr>
          <w:rtl/>
        </w:rPr>
        <w:t>عملية</w:t>
      </w:r>
      <w:r w:rsidR="008716E2">
        <w:rPr>
          <w:rFonts w:hint="cs"/>
          <w:rtl/>
        </w:rPr>
        <w:t> </w:t>
      </w:r>
      <w:r w:rsidRPr="00D20125">
        <w:rPr>
          <w:rtl/>
        </w:rPr>
        <w:t>التسجيل عبر الإنترنت وقد يستغرق 21 يوماً. يرجى الاطلاع على الموقع التالي</w:t>
      </w:r>
      <w:r w:rsidR="008716E2">
        <w:rPr>
          <w:lang w:bidi="ar-EG"/>
        </w:rPr>
        <w:br/>
      </w:r>
      <w:r w:rsidRPr="00D20125">
        <w:rPr>
          <w:lang w:val="fr-CH" w:bidi="ar-EG"/>
        </w:rPr>
        <w:t>:</w:t>
      </w:r>
      <w:r w:rsidRPr="00D20125">
        <w:rPr>
          <w:rtl/>
        </w:rPr>
        <w:t xml:space="preserve"> </w:t>
      </w:r>
      <w:hyperlink r:id="rId12" w:history="1">
        <w:r w:rsidR="001F687D" w:rsidRPr="009C76E7">
          <w:rPr>
            <w:rStyle w:val="Hyperlink"/>
            <w:rFonts w:asciiTheme="minorHAnsi" w:hAnsiTheme="minorHAnsi" w:cstheme="minorHAnsi"/>
            <w:szCs w:val="24"/>
            <w:lang w:val="en-GB"/>
          </w:rPr>
          <w:t>www.itu.int/en/ITU-R/information/events/Pages/visa.aspx</w:t>
        </w:r>
      </w:hyperlink>
      <w:r w:rsidRPr="00D20125">
        <w:rPr>
          <w:rtl/>
        </w:rPr>
        <w:t>.</w:t>
      </w:r>
    </w:p>
    <w:p w14:paraId="0FA91B36" w14:textId="443A793C" w:rsidR="00D20125" w:rsidRPr="008C0B5A" w:rsidRDefault="00D20125" w:rsidP="001F687D">
      <w:pPr>
        <w:rPr>
          <w:rtl/>
          <w:lang w:val="ar-SA" w:bidi="ar-EG"/>
        </w:rPr>
      </w:pPr>
      <w:r w:rsidRPr="008C0B5A">
        <w:rPr>
          <w:rtl/>
        </w:rPr>
        <w:t>وللاستفسار بشأن التسجيل للمشاركة في هذا الحدث، يرجى توجيه الاستفسارات إلى عنوان البريد الإلكتروني</w:t>
      </w:r>
      <w:r w:rsidR="008C0B5A">
        <w:rPr>
          <w:rFonts w:hint="cs"/>
          <w:rtl/>
        </w:rPr>
        <w:t>:</w:t>
      </w:r>
      <w:r w:rsidR="008C0B5A">
        <w:rPr>
          <w:rtl/>
        </w:rPr>
        <w:br/>
      </w:r>
      <w:r w:rsidR="001F687D" w:rsidRPr="008C0B5A">
        <w:rPr>
          <w:rFonts w:hint="cs"/>
          <w:rtl/>
        </w:rPr>
        <w:t xml:space="preserve"> </w:t>
      </w:r>
      <w:hyperlink r:id="rId13" w:history="1">
        <w:proofErr w:type="spellStart"/>
        <w:r w:rsidR="001F687D" w:rsidRPr="00D677AC">
          <w:rPr>
            <w:rStyle w:val="Hyperlink"/>
            <w:lang w:val="fr-CH"/>
          </w:rPr>
          <w:t>ITU-R.Registrations@itu.int</w:t>
        </w:r>
        <w:proofErr w:type="spellEnd"/>
      </w:hyperlink>
      <w:r w:rsidRPr="008C0B5A">
        <w:rPr>
          <w:rtl/>
        </w:rPr>
        <w:t>.</w:t>
      </w:r>
    </w:p>
    <w:p w14:paraId="6585955F" w14:textId="77777777" w:rsidR="00D20125" w:rsidRPr="00D20125" w:rsidRDefault="00D20125" w:rsidP="001F687D">
      <w:pPr>
        <w:pStyle w:val="Heading2"/>
        <w:rPr>
          <w:lang w:val="ar-SA" w:bidi="ar-EG"/>
        </w:rPr>
      </w:pPr>
      <w:r w:rsidRPr="00D20125">
        <w:rPr>
          <w:rtl/>
          <w:lang w:val="ar-SA" w:bidi="ar-EG"/>
        </w:rPr>
        <w:t>التوصيل بجلسات الاجتماع للمشاركة عن بُعد</w:t>
      </w:r>
    </w:p>
    <w:p w14:paraId="50C0448A" w14:textId="77777777" w:rsidR="00D20125" w:rsidRPr="00D20125" w:rsidRDefault="00D20125" w:rsidP="00D20125">
      <w:pPr>
        <w:rPr>
          <w:lang w:val="ar-SA" w:bidi="ar-EG"/>
        </w:rPr>
      </w:pPr>
      <w:r w:rsidRPr="00D20125">
        <w:rPr>
          <w:rtl/>
        </w:rPr>
        <w:t>يقتصر النفاذ إلى جلسات ورشة العمل على المشاركين المسجلين في الحدث حصراً. ويمكن للمندوبين الذين يرغبون في التوصيل بالاجتماع عن بُعد النفاذ إلى جلسات ورشة العمل من الصفحة الإلكترونية الخاصة بالأحداث الافتراضية المقيد النفاذ إليها.</w:t>
      </w:r>
      <w:bookmarkStart w:id="1" w:name="_Hlk62726767"/>
      <w:bookmarkEnd w:id="1"/>
    </w:p>
    <w:p w14:paraId="7B12329A" w14:textId="6B9032B8" w:rsidR="00D20125" w:rsidRPr="00D20125" w:rsidRDefault="0035323F" w:rsidP="001F687D">
      <w:pPr>
        <w:spacing w:before="240" w:after="240"/>
        <w:jc w:val="center"/>
        <w:rPr>
          <w:lang w:val="ar-SA" w:bidi="ar-EG"/>
        </w:rPr>
      </w:pPr>
      <w:hyperlink r:id="rId14" w:history="1">
        <w:r w:rsidR="001F687D" w:rsidRPr="00606930">
          <w:rPr>
            <w:rStyle w:val="Hyperlink"/>
            <w:rFonts w:asciiTheme="minorHAnsi" w:hAnsiTheme="minorHAnsi"/>
            <w:lang w:val="en-GB"/>
          </w:rPr>
          <w:t>www.itu.int/en/events/Pages/Virtual-Sessions.aspx</w:t>
        </w:r>
      </w:hyperlink>
    </w:p>
    <w:p w14:paraId="042C414C" w14:textId="77777777" w:rsidR="00D20125" w:rsidRPr="00D20125" w:rsidRDefault="00D20125" w:rsidP="00D20125">
      <w:pPr>
        <w:rPr>
          <w:lang w:val="ar-SA" w:bidi="ar-EG"/>
        </w:rPr>
      </w:pPr>
      <w:r w:rsidRPr="00D20125">
        <w:rPr>
          <w:rtl/>
        </w:rPr>
        <w:t>وستكون توصيلات الجلسات الافتراضية متاحة قبل 30 دقيقة من وقت بدء كل جلسة.</w:t>
      </w:r>
    </w:p>
    <w:p w14:paraId="30D1C41F" w14:textId="77777777" w:rsidR="00D20125" w:rsidRPr="00D20125" w:rsidRDefault="00D20125" w:rsidP="001F687D">
      <w:pPr>
        <w:pStyle w:val="Heading2"/>
        <w:rPr>
          <w:lang w:val="ar-SA" w:bidi="ar-EG"/>
        </w:rPr>
      </w:pPr>
      <w:r w:rsidRPr="00D20125">
        <w:rPr>
          <w:rtl/>
          <w:lang w:val="ar-SA" w:bidi="ar-EG"/>
        </w:rPr>
        <w:lastRenderedPageBreak/>
        <w:t>البث الشبكي</w:t>
      </w:r>
    </w:p>
    <w:p w14:paraId="7A5DA5FC" w14:textId="797D0FA2" w:rsidR="00D20125" w:rsidRPr="00D20125" w:rsidRDefault="00D20125" w:rsidP="00D20125">
      <w:pPr>
        <w:rPr>
          <w:lang w:val="ar-SA" w:bidi="ar-EG"/>
        </w:rPr>
      </w:pPr>
      <w:r w:rsidRPr="00D20125">
        <w:rPr>
          <w:rtl/>
        </w:rPr>
        <w:t>سيتاح للذين يرغبون في متابعة مداولات ورشة العمل عن بُعد بث شبكي سمعي للجلسات من خلال خدمة الإذاعة عبر الإنترنت</w:t>
      </w:r>
      <w:r w:rsidR="00BF04B1">
        <w:rPr>
          <w:rFonts w:hint="cs"/>
          <w:rtl/>
        </w:rPr>
        <w:t> </w:t>
      </w:r>
      <w:r w:rsidRPr="00D20125">
        <w:rPr>
          <w:lang w:bidi="ar-EG"/>
        </w:rPr>
        <w:t>(</w:t>
      </w:r>
      <w:r w:rsidRPr="00D20125">
        <w:rPr>
          <w:lang w:val="fr-CH" w:bidi="ar-EG"/>
        </w:rPr>
        <w:t>IBS</w:t>
      </w:r>
      <w:r w:rsidRPr="00D20125">
        <w:rPr>
          <w:lang w:bidi="ar-EG"/>
        </w:rPr>
        <w:t>)</w:t>
      </w:r>
      <w:r w:rsidRPr="00D20125">
        <w:rPr>
          <w:rtl/>
        </w:rPr>
        <w:t xml:space="preserve"> الخاصة بالاتحاد. ولا يتعين على المشاركين التسجيل في الاجتماع من أجل استعمال خدمة البث الشبكي، وإنما</w:t>
      </w:r>
      <w:r w:rsidR="00B06CD4">
        <w:rPr>
          <w:rFonts w:hint="cs"/>
          <w:rtl/>
        </w:rPr>
        <w:t> </w:t>
      </w:r>
      <w:r w:rsidRPr="00D20125">
        <w:rPr>
          <w:rtl/>
        </w:rPr>
        <w:t xml:space="preserve">يلزم </w:t>
      </w:r>
      <w:hyperlink r:id="rId15" w:history="1">
        <w:r w:rsidRPr="00D20125">
          <w:rPr>
            <w:rStyle w:val="Hyperlink"/>
            <w:rtl/>
          </w:rPr>
          <w:t xml:space="preserve">حساب في خدمة </w:t>
        </w:r>
        <w:r w:rsidRPr="00D20125">
          <w:rPr>
            <w:rStyle w:val="Hyperlink"/>
            <w:lang w:val="fr-CH" w:bidi="ar-EG"/>
          </w:rPr>
          <w:t>TIES</w:t>
        </w:r>
      </w:hyperlink>
      <w:r w:rsidRPr="00D20125">
        <w:rPr>
          <w:rtl/>
        </w:rPr>
        <w:t xml:space="preserve"> من أجل النفاذ إلى خدمة البث الشبكي.</w:t>
      </w:r>
    </w:p>
    <w:p w14:paraId="75B5B4BF" w14:textId="77777777" w:rsidR="00D20125" w:rsidRPr="00D20125" w:rsidRDefault="00D20125" w:rsidP="001F687D">
      <w:pPr>
        <w:pStyle w:val="Heading2"/>
        <w:rPr>
          <w:lang w:val="ar-SA" w:bidi="ar-EG"/>
        </w:rPr>
      </w:pPr>
      <w:r w:rsidRPr="00D20125">
        <w:rPr>
          <w:rtl/>
          <w:lang w:val="ar-SA" w:bidi="ar-EG"/>
        </w:rPr>
        <w:t>التحول إلى اجتماع افتراضي إذا ساءت الظروف الصحية المتعلقة بجائحة كوفيد-19</w:t>
      </w:r>
    </w:p>
    <w:p w14:paraId="56E3FB7F" w14:textId="77777777" w:rsidR="00D20125" w:rsidRPr="00D20125" w:rsidRDefault="00D20125" w:rsidP="00D20125">
      <w:pPr>
        <w:rPr>
          <w:lang w:val="ar-SA" w:bidi="ar-EG"/>
        </w:rPr>
      </w:pPr>
      <w:r w:rsidRPr="00D20125">
        <w:rPr>
          <w:rtl/>
        </w:rPr>
        <w:t>إذا ساءت الظروف الصحية المتعلقة بجائحة كوفيد-19، سيقوم منظمو الاجتماع بإبلاغ جميع المشاركين بإمكانية تحويل الحدث إلى حدث افتراضي في الوقت المناسب عن طريق إضافة إلى هذه الرسالة الإدارية المعممة.</w:t>
      </w:r>
    </w:p>
    <w:p w14:paraId="03341793" w14:textId="595E0E90" w:rsidR="00D20125" w:rsidRPr="00D20125" w:rsidRDefault="00D20125" w:rsidP="00D20125">
      <w:pPr>
        <w:rPr>
          <w:rtl/>
        </w:rPr>
      </w:pPr>
      <w:r w:rsidRPr="00D20125">
        <w:rPr>
          <w:rtl/>
        </w:rPr>
        <w:t xml:space="preserve">وللحصول على مزيد من المعلومات عن ورشة العمل الأقاليمية الثانية للاتحاد بشأن الأعمال التحضيرية للمؤتمر العالمي للاتصالات الراديوية لعام 2023، يرجى الاتصال بالسيد فيليب </w:t>
      </w:r>
      <w:proofErr w:type="spellStart"/>
      <w:r w:rsidRPr="00D20125">
        <w:rPr>
          <w:rtl/>
        </w:rPr>
        <w:t>أوبينو</w:t>
      </w:r>
      <w:proofErr w:type="spellEnd"/>
      <w:r w:rsidRPr="00D20125">
        <w:rPr>
          <w:rtl/>
        </w:rPr>
        <w:t>، مستشار مكتب الاتصالات الراديوية المعني بالاجتماع التحضيري للمؤتمر (البريد الإلكتروني</w:t>
      </w:r>
      <w:r w:rsidRPr="00D20125">
        <w:rPr>
          <w:lang w:val="fr-CH" w:bidi="ar-EG"/>
        </w:rPr>
        <w:t>:</w:t>
      </w:r>
      <w:r w:rsidRPr="00D20125">
        <w:rPr>
          <w:rtl/>
        </w:rPr>
        <w:t xml:space="preserve"> </w:t>
      </w:r>
      <w:hyperlink r:id="rId16" w:history="1">
        <w:r w:rsidR="001F687D" w:rsidRPr="00606930">
          <w:rPr>
            <w:rStyle w:val="Hyperlink"/>
            <w:rFonts w:asciiTheme="minorHAnsi" w:hAnsiTheme="minorHAnsi" w:cstheme="minorHAnsi"/>
            <w:szCs w:val="24"/>
            <w:lang w:val="en-GB"/>
          </w:rPr>
          <w:t>philippe.aubineau@itu.int</w:t>
        </w:r>
      </w:hyperlink>
      <w:r w:rsidRPr="00D20125">
        <w:rPr>
          <w:rtl/>
        </w:rPr>
        <w:t xml:space="preserve">). </w:t>
      </w:r>
    </w:p>
    <w:p w14:paraId="00790D1E" w14:textId="77777777" w:rsidR="00D20125" w:rsidRPr="00D20125" w:rsidRDefault="00D20125" w:rsidP="00D20125">
      <w:pPr>
        <w:spacing w:before="240"/>
        <w:rPr>
          <w:lang w:val="ar-SA" w:bidi="ar-EG"/>
        </w:rPr>
      </w:pPr>
      <w:r w:rsidRPr="00D20125">
        <w:rPr>
          <w:rtl/>
        </w:rPr>
        <w:t>وتفضلوا بقبول فائق التقدير والاحترام.</w:t>
      </w:r>
    </w:p>
    <w:p w14:paraId="3B7F436F" w14:textId="77777777" w:rsidR="00D20125" w:rsidRPr="00D20125" w:rsidRDefault="00D20125" w:rsidP="00D20125">
      <w:pPr>
        <w:spacing w:before="1440"/>
        <w:jc w:val="left"/>
        <w:rPr>
          <w:rtl/>
        </w:rPr>
      </w:pPr>
      <w:r w:rsidRPr="00D20125">
        <w:rPr>
          <w:rtl/>
        </w:rPr>
        <w:t xml:space="preserve">ماريو </w:t>
      </w:r>
      <w:proofErr w:type="spellStart"/>
      <w:r w:rsidRPr="00D20125">
        <w:rPr>
          <w:rtl/>
        </w:rPr>
        <w:t>مانيفيتش</w:t>
      </w:r>
      <w:proofErr w:type="spellEnd"/>
      <w:r w:rsidRPr="00D20125">
        <w:rPr>
          <w:rtl/>
        </w:rPr>
        <w:br/>
      </w:r>
      <w:r w:rsidRPr="00D20125">
        <w:rPr>
          <w:rFonts w:hint="cs"/>
          <w:rtl/>
        </w:rPr>
        <w:t>المدير</w:t>
      </w:r>
    </w:p>
    <w:p w14:paraId="6FE2326A" w14:textId="77777777" w:rsidR="003751C9" w:rsidRDefault="003751C9" w:rsidP="001F687D">
      <w:pPr>
        <w:rPr>
          <w:rtl/>
          <w:lang w:bidi="ar-EG"/>
        </w:rPr>
      </w:pPr>
    </w:p>
    <w:p w14:paraId="1532DF57" w14:textId="4374B8CC" w:rsidR="00D677AC" w:rsidRDefault="00D677AC" w:rsidP="001F687D">
      <w:pPr>
        <w:rPr>
          <w:rtl/>
          <w:lang w:bidi="ar-EG"/>
        </w:rPr>
        <w:sectPr w:rsidR="00D677AC" w:rsidSect="006C3242">
          <w:head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pPr>
    </w:p>
    <w:p w14:paraId="18C8EBF5" w14:textId="77777777" w:rsidR="003751C9" w:rsidRPr="003751C9" w:rsidRDefault="003751C9" w:rsidP="0035323F">
      <w:pPr>
        <w:pStyle w:val="AnnexNo"/>
        <w:spacing w:before="0"/>
      </w:pPr>
      <w:r w:rsidRPr="003751C9">
        <w:rPr>
          <w:rtl/>
        </w:rPr>
        <w:lastRenderedPageBreak/>
        <w:t>الملحق</w:t>
      </w:r>
    </w:p>
    <w:p w14:paraId="71730C56" w14:textId="02343761" w:rsidR="003751C9" w:rsidRPr="003751C9" w:rsidRDefault="003751C9" w:rsidP="008A6D74">
      <w:pPr>
        <w:pStyle w:val="Annextitle"/>
        <w:spacing w:after="120"/>
        <w:rPr>
          <w:vertAlign w:val="superscript"/>
          <w:rtl/>
        </w:rPr>
      </w:pPr>
      <w:r w:rsidRPr="003751C9">
        <w:rPr>
          <w:rtl/>
        </w:rPr>
        <w:t>ورشة العمل الأقاليمية الثانية للاتحاد بشأن الأعمال التحضيرية للمؤتمر العالمي للاتصالات الراديوية لعام 2023</w:t>
      </w:r>
      <w:r w:rsidR="008A6D74">
        <w:br/>
      </w:r>
      <w:r w:rsidRPr="003751C9">
        <w:rPr>
          <w:rtl/>
        </w:rPr>
        <w:t>مخطط البرنامج الأولي</w:t>
      </w:r>
      <w:r w:rsidRPr="003751C9">
        <w:rPr>
          <w:vertAlign w:val="superscript"/>
          <w:rtl/>
        </w:rPr>
        <w:t>1</w:t>
      </w:r>
    </w:p>
    <w:p w14:paraId="65AD375A" w14:textId="77777777" w:rsidR="003751C9" w:rsidRPr="003751C9" w:rsidRDefault="003751C9" w:rsidP="008A6D74">
      <w:pPr>
        <w:spacing w:after="240"/>
        <w:jc w:val="center"/>
        <w:rPr>
          <w:bCs/>
          <w:lang w:val="ar-SA" w:bidi="ar-EG"/>
        </w:rPr>
      </w:pPr>
      <w:r w:rsidRPr="003751C9">
        <w:rPr>
          <w:b/>
          <w:rtl/>
        </w:rPr>
        <w:t>(جنيف، 29 نوفمبر - 1 ديسمبر 2022*)</w:t>
      </w:r>
    </w:p>
    <w:tbl>
      <w:tblPr>
        <w:bidiVisual/>
        <w:tblW w:w="5000" w:type="pct"/>
        <w:jc w:val="center"/>
        <w:tblCellMar>
          <w:left w:w="0" w:type="dxa"/>
          <w:right w:w="0" w:type="dxa"/>
        </w:tblCellMar>
        <w:tblLook w:val="0000" w:firstRow="0" w:lastRow="0" w:firstColumn="0" w:lastColumn="0" w:noHBand="0" w:noVBand="0"/>
      </w:tblPr>
      <w:tblGrid>
        <w:gridCol w:w="4901"/>
        <w:gridCol w:w="4860"/>
        <w:gridCol w:w="4791"/>
      </w:tblGrid>
      <w:tr w:rsidR="003751C9" w:rsidRPr="003751C9" w14:paraId="65FD6D1E" w14:textId="77777777" w:rsidTr="008A6D74">
        <w:trPr>
          <w:jc w:val="center"/>
        </w:trPr>
        <w:tc>
          <w:tcPr>
            <w:tcW w:w="1684" w:type="pct"/>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14:paraId="41315821" w14:textId="77777777" w:rsidR="003751C9" w:rsidRPr="003751C9" w:rsidRDefault="003751C9" w:rsidP="0035323F">
            <w:pPr>
              <w:spacing w:before="40" w:after="40" w:line="280" w:lineRule="exact"/>
              <w:ind w:left="57" w:right="57"/>
              <w:jc w:val="center"/>
              <w:rPr>
                <w:b/>
                <w:position w:val="2"/>
                <w:sz w:val="20"/>
                <w:szCs w:val="20"/>
                <w:lang w:val="ar-SA" w:bidi="ar-EG"/>
              </w:rPr>
            </w:pPr>
            <w:bookmarkStart w:id="2" w:name="_Hlk111543341"/>
            <w:bookmarkStart w:id="3" w:name="_Hlk111543393"/>
            <w:r w:rsidRPr="003751C9">
              <w:rPr>
                <w:b/>
                <w:bCs/>
                <w:position w:val="2"/>
                <w:sz w:val="20"/>
                <w:szCs w:val="20"/>
                <w:rtl/>
              </w:rPr>
              <w:t>اليوم الأول (الثلاثاء 29 نوفمبر 2022)</w:t>
            </w:r>
          </w:p>
        </w:tc>
        <w:tc>
          <w:tcPr>
            <w:tcW w:w="1670" w:type="pct"/>
            <w:tcBorders>
              <w:top w:val="single" w:sz="8" w:space="0" w:color="auto"/>
              <w:left w:val="nil"/>
              <w:bottom w:val="single" w:sz="8" w:space="0" w:color="auto"/>
              <w:right w:val="single" w:sz="8" w:space="0" w:color="auto"/>
            </w:tcBorders>
            <w:shd w:val="clear" w:color="auto" w:fill="00FFFF"/>
          </w:tcPr>
          <w:p w14:paraId="1D0EBB10" w14:textId="77777777" w:rsidR="003751C9" w:rsidRPr="003751C9" w:rsidRDefault="003751C9" w:rsidP="0035323F">
            <w:pPr>
              <w:spacing w:before="40" w:after="40" w:line="280" w:lineRule="exact"/>
              <w:ind w:left="57" w:right="57"/>
              <w:jc w:val="center"/>
              <w:rPr>
                <w:b/>
                <w:position w:val="2"/>
                <w:sz w:val="20"/>
                <w:szCs w:val="20"/>
                <w:lang w:val="ar-SA" w:bidi="ar-EG"/>
              </w:rPr>
            </w:pPr>
            <w:r w:rsidRPr="003751C9">
              <w:rPr>
                <w:b/>
                <w:bCs/>
                <w:position w:val="2"/>
                <w:sz w:val="20"/>
                <w:szCs w:val="20"/>
                <w:rtl/>
              </w:rPr>
              <w:t>اليوم الثاني (الأربعاء 30 نوفمبر 2022)</w:t>
            </w:r>
          </w:p>
        </w:tc>
        <w:tc>
          <w:tcPr>
            <w:tcW w:w="1646" w:type="pct"/>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14:paraId="592B1CD1" w14:textId="77777777" w:rsidR="003751C9" w:rsidRPr="003751C9" w:rsidRDefault="003751C9" w:rsidP="0035323F">
            <w:pPr>
              <w:spacing w:before="40" w:after="40" w:line="280" w:lineRule="exact"/>
              <w:ind w:left="57" w:right="57"/>
              <w:jc w:val="center"/>
              <w:rPr>
                <w:b/>
                <w:position w:val="2"/>
                <w:sz w:val="20"/>
                <w:szCs w:val="20"/>
                <w:lang w:val="ar-SA" w:bidi="ar-EG"/>
              </w:rPr>
            </w:pPr>
            <w:r w:rsidRPr="003751C9">
              <w:rPr>
                <w:b/>
                <w:bCs/>
                <w:position w:val="2"/>
                <w:sz w:val="20"/>
                <w:szCs w:val="20"/>
                <w:rtl/>
              </w:rPr>
              <w:t>اليوم الثالث (الخميس 1 ديسمبر 2022)</w:t>
            </w:r>
          </w:p>
        </w:tc>
      </w:tr>
      <w:tr w:rsidR="003751C9" w:rsidRPr="003751C9" w14:paraId="5A6AA1CB" w14:textId="77777777" w:rsidTr="008A6D74">
        <w:trPr>
          <w:trHeight w:val="700"/>
          <w:jc w:val="center"/>
        </w:trPr>
        <w:tc>
          <w:tcPr>
            <w:tcW w:w="16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00704" w14:textId="1A9E96B4" w:rsidR="003751C9" w:rsidRPr="003751C9" w:rsidRDefault="003751C9" w:rsidP="0035323F">
            <w:pPr>
              <w:spacing w:before="40" w:after="40" w:line="280" w:lineRule="exact"/>
              <w:ind w:left="57" w:right="57"/>
              <w:rPr>
                <w:b/>
                <w:bCs/>
                <w:position w:val="2"/>
                <w:sz w:val="20"/>
                <w:szCs w:val="20"/>
                <w:lang w:val="ar-SA" w:bidi="ar-EG"/>
              </w:rPr>
            </w:pPr>
            <w:r w:rsidRPr="003751C9">
              <w:rPr>
                <w:b/>
                <w:bCs/>
                <w:color w:val="FF0000"/>
                <w:position w:val="2"/>
                <w:sz w:val="20"/>
                <w:szCs w:val="20"/>
                <w:rtl/>
              </w:rPr>
              <w:t xml:space="preserve">الساعة </w:t>
            </w:r>
            <w:r w:rsidR="00A661C5" w:rsidRPr="00A661C5">
              <w:rPr>
                <w:b/>
                <w:bCs/>
                <w:color w:val="FF0000"/>
                <w:position w:val="2"/>
                <w:sz w:val="20"/>
                <w:szCs w:val="20"/>
              </w:rPr>
              <w:t>10:15-09:30</w:t>
            </w:r>
            <w:r w:rsidRPr="003751C9">
              <w:rPr>
                <w:b/>
                <w:bCs/>
                <w:color w:val="FF0000"/>
                <w:position w:val="2"/>
                <w:sz w:val="2"/>
                <w:szCs w:val="2"/>
                <w:rtl/>
              </w:rPr>
              <w:t xml:space="preserve"> </w:t>
            </w:r>
            <w:r w:rsidRPr="003751C9">
              <w:rPr>
                <w:b/>
                <w:bCs/>
                <w:color w:val="FF0000"/>
                <w:position w:val="2"/>
                <w:sz w:val="20"/>
                <w:szCs w:val="20"/>
                <w:vertAlign w:val="superscript"/>
                <w:rtl/>
              </w:rPr>
              <w:t>1</w:t>
            </w:r>
            <w:r w:rsidRPr="00D677AC">
              <w:rPr>
                <w:b/>
                <w:bCs/>
                <w:color w:val="FF0000"/>
                <w:position w:val="2"/>
                <w:sz w:val="20"/>
                <w:szCs w:val="20"/>
                <w:lang w:bidi="ar-EG"/>
              </w:rPr>
              <w:t>:</w:t>
            </w:r>
            <w:r w:rsidRPr="003751C9">
              <w:rPr>
                <w:b/>
                <w:bCs/>
                <w:color w:val="FF0000"/>
                <w:position w:val="2"/>
                <w:sz w:val="20"/>
                <w:szCs w:val="20"/>
                <w:rtl/>
              </w:rPr>
              <w:t xml:space="preserve"> الجلسة الافتتاحية</w:t>
            </w:r>
          </w:p>
          <w:p w14:paraId="072A0C9B" w14:textId="77777777" w:rsidR="003751C9" w:rsidRPr="003751C9" w:rsidRDefault="003751C9" w:rsidP="0035323F">
            <w:pPr>
              <w:spacing w:before="40" w:after="40" w:line="280" w:lineRule="exact"/>
              <w:ind w:left="57" w:right="57"/>
              <w:rPr>
                <w:position w:val="2"/>
                <w:sz w:val="20"/>
                <w:szCs w:val="20"/>
                <w:lang w:val="ar-SA" w:bidi="ar-EG"/>
              </w:rPr>
            </w:pPr>
            <w:r w:rsidRPr="003751C9">
              <w:rPr>
                <w:position w:val="2"/>
                <w:sz w:val="20"/>
                <w:szCs w:val="20"/>
                <w:rtl/>
              </w:rPr>
              <w:t>حالة الأعمال التحضيرية للدورة الثانية للاجتماع التحضيري للمؤتمر (CPM23-2) والجمعية RA-23 والمؤتمر WRC-23 بما في ذلك تنظيم الأفرقة الإقليمية</w:t>
            </w:r>
          </w:p>
        </w:tc>
        <w:tc>
          <w:tcPr>
            <w:tcW w:w="1670" w:type="pct"/>
            <w:tcBorders>
              <w:top w:val="single" w:sz="8" w:space="0" w:color="auto"/>
              <w:left w:val="nil"/>
              <w:bottom w:val="single" w:sz="8" w:space="0" w:color="auto"/>
              <w:right w:val="single" w:sz="8" w:space="0" w:color="auto"/>
            </w:tcBorders>
            <w:vAlign w:val="center"/>
          </w:tcPr>
          <w:p w14:paraId="73325C37" w14:textId="7204797C" w:rsidR="003751C9" w:rsidRPr="003751C9" w:rsidRDefault="003751C9" w:rsidP="0035323F">
            <w:pPr>
              <w:spacing w:before="40" w:after="40" w:line="280" w:lineRule="exact"/>
              <w:ind w:left="57" w:right="57"/>
              <w:rPr>
                <w:b/>
                <w:bCs/>
                <w:position w:val="2"/>
                <w:sz w:val="20"/>
                <w:szCs w:val="20"/>
                <w:lang w:val="ar-SA" w:bidi="ar-EG"/>
              </w:rPr>
            </w:pPr>
            <w:r w:rsidRPr="003751C9">
              <w:rPr>
                <w:b/>
                <w:bCs/>
                <w:color w:val="FF0000"/>
                <w:position w:val="2"/>
                <w:sz w:val="20"/>
                <w:szCs w:val="20"/>
                <w:rtl/>
              </w:rPr>
              <w:t xml:space="preserve">الساعة </w:t>
            </w:r>
            <w:r w:rsidR="00A661C5">
              <w:rPr>
                <w:b/>
                <w:bCs/>
                <w:color w:val="FF0000"/>
                <w:position w:val="2"/>
                <w:sz w:val="20"/>
                <w:szCs w:val="20"/>
                <w:lang w:bidi="ar-EG"/>
              </w:rPr>
              <w:t>10:15-09:00</w:t>
            </w:r>
            <w:r w:rsidRPr="003751C9">
              <w:rPr>
                <w:b/>
                <w:bCs/>
                <w:color w:val="FF0000"/>
                <w:position w:val="2"/>
                <w:sz w:val="20"/>
                <w:szCs w:val="20"/>
                <w:vertAlign w:val="superscript"/>
                <w:rtl/>
              </w:rPr>
              <w:t>1</w:t>
            </w:r>
            <w:r w:rsidRPr="003751C9">
              <w:rPr>
                <w:b/>
                <w:bCs/>
                <w:color w:val="FF0000"/>
                <w:position w:val="2"/>
                <w:sz w:val="20"/>
                <w:szCs w:val="20"/>
                <w:lang w:val="fr-CH" w:bidi="ar-EG"/>
              </w:rPr>
              <w:t>:</w:t>
            </w:r>
            <w:r w:rsidRPr="003751C9">
              <w:rPr>
                <w:b/>
                <w:bCs/>
                <w:color w:val="FF0000"/>
                <w:position w:val="2"/>
                <w:sz w:val="20"/>
                <w:szCs w:val="20"/>
                <w:rtl/>
              </w:rPr>
              <w:t xml:space="preserve"> الجلسة 4</w:t>
            </w:r>
            <w:r w:rsidRPr="003751C9">
              <w:rPr>
                <w:b/>
                <w:bCs/>
                <w:position w:val="2"/>
                <w:sz w:val="20"/>
                <w:szCs w:val="20"/>
                <w:rtl/>
              </w:rPr>
              <w:t xml:space="preserve"> - [</w:t>
            </w:r>
            <w:r w:rsidRPr="003751C9">
              <w:rPr>
                <w:b/>
                <w:bCs/>
                <w:position w:val="2"/>
                <w:sz w:val="20"/>
                <w:szCs w:val="20"/>
                <w:rtl/>
                <w:lang w:bidi="ar-EG"/>
              </w:rPr>
              <w:t>القضايا</w:t>
            </w:r>
            <w:r w:rsidRPr="003751C9">
              <w:rPr>
                <w:b/>
                <w:bCs/>
                <w:position w:val="2"/>
                <w:sz w:val="20"/>
                <w:szCs w:val="20"/>
                <w:rtl/>
              </w:rPr>
              <w:t xml:space="preserve"> المتعلقة بخدمة الطيران والخدمة البحرية - البنود 9.1 و10.1 و11.1 من جدول أعمال المؤتمر </w:t>
            </w:r>
            <w:r w:rsidRPr="003751C9">
              <w:rPr>
                <w:b/>
                <w:bCs/>
                <w:position w:val="2"/>
                <w:sz w:val="20"/>
                <w:szCs w:val="20"/>
                <w:lang w:bidi="ar-EG"/>
              </w:rPr>
              <w:t>WRC-23</w:t>
            </w:r>
            <w:r w:rsidRPr="003751C9">
              <w:rPr>
                <w:b/>
                <w:bCs/>
                <w:position w:val="2"/>
                <w:sz w:val="20"/>
                <w:szCs w:val="20"/>
                <w:vertAlign w:val="superscript"/>
                <w:rtl/>
              </w:rPr>
              <w:t>2</w:t>
            </w:r>
            <w:r w:rsidRPr="003751C9">
              <w:rPr>
                <w:b/>
                <w:bCs/>
                <w:position w:val="2"/>
                <w:sz w:val="20"/>
                <w:szCs w:val="20"/>
                <w:rtl/>
              </w:rPr>
              <w:t>]</w:t>
            </w:r>
          </w:p>
        </w:tc>
        <w:tc>
          <w:tcPr>
            <w:tcW w:w="16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0895E0" w14:textId="757CA00A" w:rsidR="003751C9" w:rsidRPr="003751C9" w:rsidRDefault="003751C9" w:rsidP="0035323F">
            <w:pPr>
              <w:spacing w:before="40" w:after="40" w:line="280" w:lineRule="exact"/>
              <w:ind w:left="57" w:right="57"/>
              <w:rPr>
                <w:position w:val="2"/>
                <w:sz w:val="20"/>
                <w:szCs w:val="20"/>
                <w:lang w:val="ar-SA" w:bidi="ar-EG"/>
              </w:rPr>
            </w:pPr>
            <w:r w:rsidRPr="003751C9">
              <w:rPr>
                <w:b/>
                <w:bCs/>
                <w:color w:val="FF0000"/>
                <w:position w:val="2"/>
                <w:sz w:val="20"/>
                <w:szCs w:val="20"/>
                <w:rtl/>
              </w:rPr>
              <w:t xml:space="preserve">الساعة </w:t>
            </w:r>
            <w:r w:rsidR="00A661C5">
              <w:rPr>
                <w:b/>
                <w:bCs/>
                <w:color w:val="FF0000"/>
                <w:position w:val="2"/>
                <w:sz w:val="20"/>
                <w:szCs w:val="20"/>
                <w:lang w:bidi="ar-EG"/>
              </w:rPr>
              <w:t>10:15-09:00</w:t>
            </w:r>
            <w:r w:rsidRPr="003751C9">
              <w:rPr>
                <w:b/>
                <w:bCs/>
                <w:color w:val="FF0000"/>
                <w:position w:val="2"/>
                <w:sz w:val="20"/>
                <w:szCs w:val="20"/>
                <w:vertAlign w:val="superscript"/>
                <w:rtl/>
              </w:rPr>
              <w:t>1</w:t>
            </w:r>
            <w:r w:rsidRPr="003751C9">
              <w:rPr>
                <w:b/>
                <w:bCs/>
                <w:color w:val="FF0000"/>
                <w:position w:val="2"/>
                <w:sz w:val="20"/>
                <w:szCs w:val="20"/>
                <w:lang w:val="fr-CH" w:bidi="ar-EG"/>
              </w:rPr>
              <w:t>:</w:t>
            </w:r>
            <w:r w:rsidRPr="003751C9">
              <w:rPr>
                <w:b/>
                <w:bCs/>
                <w:color w:val="FF0000"/>
                <w:position w:val="2"/>
                <w:sz w:val="20"/>
                <w:szCs w:val="20"/>
                <w:rtl/>
              </w:rPr>
              <w:t xml:space="preserve"> الجلسة 8</w:t>
            </w:r>
            <w:r w:rsidRPr="003751C9">
              <w:rPr>
                <w:b/>
                <w:bCs/>
                <w:position w:val="2"/>
                <w:sz w:val="20"/>
                <w:szCs w:val="20"/>
                <w:rtl/>
              </w:rPr>
              <w:t xml:space="preserve"> - [القضايا التنظيمية المتعلقة بالسواتل - مواضيع البند 7 من جدول أعمال المؤتمر </w:t>
            </w:r>
            <w:r w:rsidRPr="003751C9">
              <w:rPr>
                <w:b/>
                <w:bCs/>
                <w:position w:val="2"/>
                <w:sz w:val="20"/>
                <w:szCs w:val="20"/>
                <w:lang w:bidi="ar-EG"/>
              </w:rPr>
              <w:t>WRC-23</w:t>
            </w:r>
            <w:r w:rsidRPr="003751C9">
              <w:rPr>
                <w:b/>
                <w:bCs/>
                <w:position w:val="2"/>
                <w:sz w:val="20"/>
                <w:szCs w:val="20"/>
                <w:vertAlign w:val="superscript"/>
                <w:rtl/>
              </w:rPr>
              <w:t>2</w:t>
            </w:r>
            <w:r w:rsidRPr="003751C9">
              <w:rPr>
                <w:b/>
                <w:bCs/>
                <w:position w:val="2"/>
                <w:sz w:val="20"/>
                <w:szCs w:val="20"/>
                <w:rtl/>
              </w:rPr>
              <w:t>]</w:t>
            </w:r>
          </w:p>
        </w:tc>
      </w:tr>
      <w:tr w:rsidR="003751C9" w:rsidRPr="003751C9" w14:paraId="3C443F71" w14:textId="77777777" w:rsidTr="008A6D74">
        <w:trPr>
          <w:trHeight w:val="277"/>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47CDC67B" w14:textId="474D8D68" w:rsidR="003751C9" w:rsidRPr="003751C9" w:rsidRDefault="003751C9" w:rsidP="0035323F">
            <w:pPr>
              <w:spacing w:before="40" w:after="40" w:line="280" w:lineRule="exact"/>
              <w:ind w:left="57" w:right="57"/>
              <w:jc w:val="center"/>
              <w:rPr>
                <w:b/>
                <w:position w:val="2"/>
                <w:sz w:val="20"/>
                <w:szCs w:val="20"/>
                <w:lang w:val="ar-SA" w:bidi="ar-EG"/>
              </w:rPr>
            </w:pPr>
            <w:r w:rsidRPr="003751C9">
              <w:rPr>
                <w:b/>
                <w:position w:val="2"/>
                <w:sz w:val="20"/>
                <w:szCs w:val="20"/>
                <w:rtl/>
              </w:rPr>
              <w:t>الساعة</w:t>
            </w:r>
            <w:r w:rsidR="00A661C5">
              <w:rPr>
                <w:rFonts w:hint="cs"/>
                <w:b/>
                <w:position w:val="2"/>
                <w:sz w:val="20"/>
                <w:szCs w:val="20"/>
                <w:rtl/>
              </w:rPr>
              <w:t xml:space="preserve"> </w:t>
            </w:r>
            <w:r w:rsidR="00A661C5" w:rsidRPr="00A661C5">
              <w:rPr>
                <w:bCs/>
                <w:position w:val="2"/>
                <w:sz w:val="20"/>
                <w:szCs w:val="20"/>
              </w:rPr>
              <w:t>10:45-10:15</w:t>
            </w:r>
            <w:r w:rsidRPr="003751C9">
              <w:rPr>
                <w:b/>
                <w:position w:val="2"/>
                <w:sz w:val="20"/>
                <w:szCs w:val="20"/>
                <w:vertAlign w:val="superscript"/>
                <w:rtl/>
              </w:rPr>
              <w:t>1</w:t>
            </w:r>
            <w:r w:rsidRPr="003751C9">
              <w:rPr>
                <w:b/>
                <w:position w:val="2"/>
                <w:sz w:val="20"/>
                <w:szCs w:val="20"/>
                <w:rtl/>
              </w:rPr>
              <w:t>- استراحة</w:t>
            </w:r>
          </w:p>
        </w:tc>
      </w:tr>
      <w:tr w:rsidR="003751C9" w:rsidRPr="003751C9" w14:paraId="7E78D901" w14:textId="77777777" w:rsidTr="008A6D74">
        <w:trPr>
          <w:trHeight w:val="601"/>
          <w:jc w:val="center"/>
        </w:trPr>
        <w:tc>
          <w:tcPr>
            <w:tcW w:w="1684"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14294F7" w14:textId="4DB3C660" w:rsidR="003751C9" w:rsidRPr="003751C9" w:rsidRDefault="003751C9" w:rsidP="0035323F">
            <w:pPr>
              <w:spacing w:before="40" w:after="40" w:line="280" w:lineRule="exact"/>
              <w:ind w:left="57" w:right="57"/>
              <w:rPr>
                <w:b/>
                <w:bCs/>
                <w:position w:val="2"/>
                <w:sz w:val="20"/>
                <w:szCs w:val="20"/>
                <w:lang w:val="ar-SA" w:bidi="ar-EG"/>
              </w:rPr>
            </w:pPr>
            <w:r w:rsidRPr="003751C9">
              <w:rPr>
                <w:b/>
                <w:bCs/>
                <w:color w:val="FF0000"/>
                <w:position w:val="2"/>
                <w:sz w:val="20"/>
                <w:szCs w:val="20"/>
                <w:rtl/>
              </w:rPr>
              <w:t>الساعة</w:t>
            </w:r>
            <w:r w:rsidR="00A661C5">
              <w:rPr>
                <w:rFonts w:hint="cs"/>
                <w:b/>
                <w:bCs/>
                <w:color w:val="FF0000"/>
                <w:position w:val="2"/>
                <w:sz w:val="20"/>
                <w:szCs w:val="20"/>
                <w:rtl/>
              </w:rPr>
              <w:t xml:space="preserve"> </w:t>
            </w:r>
            <w:r w:rsidR="00A661C5">
              <w:rPr>
                <w:b/>
                <w:bCs/>
                <w:color w:val="FF0000"/>
                <w:position w:val="2"/>
                <w:sz w:val="20"/>
                <w:szCs w:val="20"/>
              </w:rPr>
              <w:t>12:30-10:45</w:t>
            </w:r>
            <w:r w:rsidRPr="003751C9">
              <w:rPr>
                <w:b/>
                <w:bCs/>
                <w:color w:val="FF0000"/>
                <w:position w:val="2"/>
                <w:sz w:val="20"/>
                <w:szCs w:val="20"/>
                <w:vertAlign w:val="superscript"/>
                <w:rtl/>
              </w:rPr>
              <w:t>1</w:t>
            </w:r>
            <w:r w:rsidRPr="003751C9">
              <w:rPr>
                <w:b/>
                <w:bCs/>
                <w:color w:val="FF0000"/>
                <w:position w:val="2"/>
                <w:sz w:val="20"/>
                <w:szCs w:val="20"/>
                <w:rtl/>
              </w:rPr>
              <w:t xml:space="preserve">: الجلسة 1 </w:t>
            </w:r>
            <w:r w:rsidRPr="003751C9">
              <w:rPr>
                <w:b/>
                <w:bCs/>
                <w:position w:val="2"/>
                <w:sz w:val="20"/>
                <w:szCs w:val="20"/>
                <w:rtl/>
              </w:rPr>
              <w:t xml:space="preserve">- [القضايا المتعلقة بالخدمة المتنقلة والاتصالات المتنقلة الدولية ومحطات المنصات عالية الارتفاع كمحطات قاعدة للاتصالات المتنقلة الدولية - البنود 1.1 و2.1 و4.1 من جدول أعمال المؤتمر </w:t>
            </w:r>
            <w:r w:rsidRPr="003751C9">
              <w:rPr>
                <w:b/>
                <w:bCs/>
                <w:position w:val="2"/>
                <w:sz w:val="20"/>
                <w:szCs w:val="20"/>
                <w:lang w:bidi="ar-EG"/>
              </w:rPr>
              <w:t>WRC-23</w:t>
            </w:r>
            <w:r w:rsidRPr="003751C9">
              <w:rPr>
                <w:b/>
                <w:bCs/>
                <w:position w:val="2"/>
                <w:sz w:val="20"/>
                <w:szCs w:val="20"/>
                <w:vertAlign w:val="superscript"/>
                <w:rtl/>
              </w:rPr>
              <w:t>2</w:t>
            </w:r>
            <w:r w:rsidRPr="003751C9">
              <w:rPr>
                <w:b/>
                <w:bCs/>
                <w:position w:val="2"/>
                <w:sz w:val="20"/>
                <w:szCs w:val="20"/>
                <w:rtl/>
              </w:rPr>
              <w:t>]</w:t>
            </w:r>
          </w:p>
        </w:tc>
        <w:tc>
          <w:tcPr>
            <w:tcW w:w="1670" w:type="pct"/>
            <w:tcBorders>
              <w:top w:val="single" w:sz="8" w:space="0" w:color="auto"/>
              <w:left w:val="nil"/>
              <w:bottom w:val="single" w:sz="8" w:space="0" w:color="auto"/>
              <w:right w:val="single" w:sz="8" w:space="0" w:color="auto"/>
            </w:tcBorders>
            <w:shd w:val="clear" w:color="auto" w:fill="auto"/>
          </w:tcPr>
          <w:p w14:paraId="12598314" w14:textId="2B3E08D2" w:rsidR="003751C9" w:rsidRPr="003751C9" w:rsidRDefault="003751C9" w:rsidP="0035323F">
            <w:pPr>
              <w:spacing w:before="40" w:after="40" w:line="280" w:lineRule="exact"/>
              <w:ind w:left="57" w:right="57"/>
              <w:rPr>
                <w:position w:val="2"/>
                <w:sz w:val="20"/>
                <w:szCs w:val="20"/>
                <w:lang w:val="ar-SA" w:bidi="ar-EG"/>
              </w:rPr>
            </w:pPr>
            <w:r w:rsidRPr="003751C9">
              <w:rPr>
                <w:b/>
                <w:bCs/>
                <w:color w:val="FF0000"/>
                <w:position w:val="2"/>
                <w:sz w:val="20"/>
                <w:szCs w:val="20"/>
                <w:rtl/>
              </w:rPr>
              <w:t>الساعة</w:t>
            </w:r>
            <w:r w:rsidR="00A661C5">
              <w:rPr>
                <w:rFonts w:hint="cs"/>
                <w:b/>
                <w:bCs/>
                <w:color w:val="FF0000"/>
                <w:position w:val="2"/>
                <w:sz w:val="20"/>
                <w:szCs w:val="20"/>
                <w:rtl/>
              </w:rPr>
              <w:t xml:space="preserve"> </w:t>
            </w:r>
            <w:r w:rsidR="00A661C5">
              <w:rPr>
                <w:b/>
                <w:bCs/>
                <w:color w:val="FF0000"/>
                <w:position w:val="2"/>
                <w:sz w:val="20"/>
                <w:szCs w:val="20"/>
              </w:rPr>
              <w:t>12:00-10:45</w:t>
            </w:r>
            <w:r w:rsidRPr="003751C9">
              <w:rPr>
                <w:b/>
                <w:bCs/>
                <w:color w:val="FF0000"/>
                <w:position w:val="2"/>
                <w:sz w:val="20"/>
                <w:szCs w:val="20"/>
                <w:vertAlign w:val="superscript"/>
                <w:rtl/>
              </w:rPr>
              <w:t>1</w:t>
            </w:r>
            <w:r w:rsidRPr="003751C9">
              <w:rPr>
                <w:b/>
                <w:bCs/>
                <w:color w:val="FF0000"/>
                <w:position w:val="2"/>
                <w:sz w:val="20"/>
                <w:szCs w:val="20"/>
                <w:lang w:val="fr-CH" w:bidi="ar-EG"/>
              </w:rPr>
              <w:t>:</w:t>
            </w:r>
            <w:r w:rsidRPr="003751C9">
              <w:rPr>
                <w:b/>
                <w:bCs/>
                <w:color w:val="FF0000"/>
                <w:position w:val="2"/>
                <w:sz w:val="20"/>
                <w:szCs w:val="20"/>
                <w:rtl/>
              </w:rPr>
              <w:t xml:space="preserve"> الجلسة 5 </w:t>
            </w:r>
            <w:r w:rsidRPr="003751C9">
              <w:rPr>
                <w:b/>
                <w:bCs/>
                <w:position w:val="2"/>
                <w:sz w:val="20"/>
                <w:szCs w:val="20"/>
                <w:rtl/>
              </w:rPr>
              <w:t xml:space="preserve">- [القضايا المتعلقة بخدمات العلوم - بنود جدول الأعمال 12.1 و13.1 و14.1 و1.9 الموضوع أ) للمؤتمر </w:t>
            </w:r>
            <w:r w:rsidRPr="003751C9">
              <w:rPr>
                <w:b/>
                <w:bCs/>
                <w:position w:val="2"/>
                <w:sz w:val="20"/>
                <w:szCs w:val="20"/>
                <w:lang w:bidi="ar-EG"/>
              </w:rPr>
              <w:t>WRC-23</w:t>
            </w:r>
            <w:r w:rsidRPr="003751C9">
              <w:rPr>
                <w:b/>
                <w:bCs/>
                <w:position w:val="2"/>
                <w:sz w:val="20"/>
                <w:szCs w:val="20"/>
                <w:vertAlign w:val="superscript"/>
                <w:rtl/>
              </w:rPr>
              <w:t>2</w:t>
            </w:r>
            <w:r w:rsidRPr="003751C9">
              <w:rPr>
                <w:b/>
                <w:bCs/>
                <w:position w:val="2"/>
                <w:sz w:val="20"/>
                <w:szCs w:val="20"/>
                <w:rtl/>
              </w:rPr>
              <w:t>]</w:t>
            </w:r>
          </w:p>
        </w:tc>
        <w:tc>
          <w:tcPr>
            <w:tcW w:w="164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06445A" w14:textId="6020552C" w:rsidR="003751C9" w:rsidRPr="003751C9" w:rsidRDefault="003751C9" w:rsidP="0035323F">
            <w:pPr>
              <w:spacing w:before="40" w:after="40" w:line="280" w:lineRule="exact"/>
              <w:ind w:left="57" w:right="57"/>
              <w:rPr>
                <w:b/>
                <w:bCs/>
                <w:position w:val="2"/>
                <w:sz w:val="20"/>
                <w:szCs w:val="20"/>
                <w:lang w:val="ar-SA" w:bidi="ar-EG"/>
              </w:rPr>
            </w:pPr>
            <w:r w:rsidRPr="003751C9">
              <w:rPr>
                <w:b/>
                <w:bCs/>
                <w:color w:val="FF0000"/>
                <w:position w:val="2"/>
                <w:sz w:val="20"/>
                <w:szCs w:val="20"/>
                <w:rtl/>
              </w:rPr>
              <w:t xml:space="preserve">الساعة </w:t>
            </w:r>
            <w:r w:rsidR="00A661C5">
              <w:rPr>
                <w:b/>
                <w:bCs/>
                <w:color w:val="FF0000"/>
                <w:position w:val="2"/>
                <w:sz w:val="20"/>
                <w:szCs w:val="20"/>
              </w:rPr>
              <w:t>12:00-10:45</w:t>
            </w:r>
            <w:r w:rsidRPr="003751C9">
              <w:rPr>
                <w:b/>
                <w:bCs/>
                <w:color w:val="FF0000"/>
                <w:position w:val="2"/>
                <w:sz w:val="20"/>
                <w:szCs w:val="20"/>
                <w:vertAlign w:val="superscript"/>
                <w:rtl/>
              </w:rPr>
              <w:t>1</w:t>
            </w:r>
            <w:r w:rsidRPr="003751C9">
              <w:rPr>
                <w:b/>
                <w:bCs/>
                <w:color w:val="FF0000"/>
                <w:position w:val="2"/>
                <w:sz w:val="20"/>
                <w:szCs w:val="20"/>
                <w:lang w:val="fr-CH" w:bidi="ar-EG"/>
              </w:rPr>
              <w:t>:</w:t>
            </w:r>
            <w:r w:rsidRPr="003751C9">
              <w:rPr>
                <w:b/>
                <w:bCs/>
                <w:color w:val="FF0000"/>
                <w:position w:val="2"/>
                <w:sz w:val="20"/>
                <w:szCs w:val="20"/>
                <w:rtl/>
              </w:rPr>
              <w:t xml:space="preserve"> الجلسة 9 </w:t>
            </w:r>
            <w:r w:rsidRPr="003751C9">
              <w:rPr>
                <w:b/>
                <w:bCs/>
                <w:position w:val="2"/>
                <w:sz w:val="20"/>
                <w:szCs w:val="20"/>
                <w:rtl/>
              </w:rPr>
              <w:t xml:space="preserve">- [القضايا التنظيمية المتعلقة بالسواتل </w:t>
            </w:r>
            <w:r w:rsidRPr="003751C9">
              <w:rPr>
                <w:position w:val="2"/>
                <w:sz w:val="20"/>
                <w:szCs w:val="20"/>
                <w:rtl/>
              </w:rPr>
              <w:t>(تابع)</w:t>
            </w:r>
            <w:r w:rsidRPr="003751C9">
              <w:rPr>
                <w:b/>
                <w:bCs/>
                <w:position w:val="2"/>
                <w:sz w:val="20"/>
                <w:szCs w:val="20"/>
                <w:rtl/>
              </w:rPr>
              <w:t xml:space="preserve"> - مواضيع البند 7 من جدول أعمال المؤتمر </w:t>
            </w:r>
            <w:r w:rsidRPr="003751C9">
              <w:rPr>
                <w:b/>
                <w:bCs/>
                <w:position w:val="2"/>
                <w:sz w:val="20"/>
                <w:szCs w:val="20"/>
                <w:lang w:bidi="ar-EG"/>
              </w:rPr>
              <w:t>WRC-23</w:t>
            </w:r>
            <w:r w:rsidRPr="003751C9">
              <w:rPr>
                <w:b/>
                <w:bCs/>
                <w:position w:val="2"/>
                <w:sz w:val="20"/>
                <w:szCs w:val="20"/>
                <w:vertAlign w:val="superscript"/>
                <w:rtl/>
              </w:rPr>
              <w:t>2</w:t>
            </w:r>
            <w:r w:rsidRPr="003751C9">
              <w:rPr>
                <w:b/>
                <w:bCs/>
                <w:position w:val="2"/>
                <w:sz w:val="20"/>
                <w:szCs w:val="20"/>
                <w:rtl/>
              </w:rPr>
              <w:t>]</w:t>
            </w:r>
          </w:p>
        </w:tc>
      </w:tr>
      <w:tr w:rsidR="003751C9" w:rsidRPr="003751C9" w14:paraId="53003A66" w14:textId="77777777" w:rsidTr="008A6D74">
        <w:trPr>
          <w:trHeight w:val="330"/>
          <w:jc w:val="center"/>
        </w:trPr>
        <w:tc>
          <w:tcPr>
            <w:tcW w:w="1684" w:type="pct"/>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29F0EC" w14:textId="77777777" w:rsidR="003751C9" w:rsidRPr="003751C9" w:rsidRDefault="003751C9" w:rsidP="0035323F">
            <w:pPr>
              <w:spacing w:before="40" w:after="40" w:line="280" w:lineRule="exact"/>
              <w:ind w:left="57" w:right="57"/>
              <w:rPr>
                <w:b/>
                <w:bCs/>
                <w:position w:val="2"/>
                <w:sz w:val="20"/>
                <w:szCs w:val="20"/>
                <w:lang w:val="en-GB" w:bidi="ar-EG"/>
              </w:rPr>
            </w:pPr>
          </w:p>
        </w:tc>
        <w:tc>
          <w:tcPr>
            <w:tcW w:w="167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0C8DC9" w14:textId="37511B1E" w:rsidR="003751C9" w:rsidRPr="003751C9" w:rsidRDefault="003751C9" w:rsidP="0035323F">
            <w:pPr>
              <w:spacing w:before="40" w:after="40" w:line="280" w:lineRule="exact"/>
              <w:ind w:left="57" w:right="57"/>
              <w:rPr>
                <w:spacing w:val="-4"/>
                <w:position w:val="2"/>
                <w:sz w:val="20"/>
                <w:szCs w:val="20"/>
                <w:lang w:val="ar-SA" w:bidi="ar-EG"/>
              </w:rPr>
            </w:pPr>
            <w:r w:rsidRPr="003751C9">
              <w:rPr>
                <w:b/>
                <w:bCs/>
                <w:color w:val="FF0000"/>
                <w:spacing w:val="-4"/>
                <w:position w:val="2"/>
                <w:sz w:val="20"/>
                <w:szCs w:val="20"/>
                <w:rtl/>
              </w:rPr>
              <w:t xml:space="preserve">الساعة </w:t>
            </w:r>
            <w:r w:rsidR="00A661C5" w:rsidRPr="00A661C5">
              <w:rPr>
                <w:b/>
                <w:bCs/>
                <w:color w:val="FF0000"/>
                <w:spacing w:val="-4"/>
                <w:position w:val="2"/>
                <w:sz w:val="20"/>
                <w:szCs w:val="20"/>
              </w:rPr>
              <w:t>12:30-12:00</w:t>
            </w:r>
            <w:r w:rsidRPr="003751C9">
              <w:rPr>
                <w:b/>
                <w:bCs/>
                <w:color w:val="FF0000"/>
                <w:spacing w:val="-4"/>
                <w:position w:val="2"/>
                <w:sz w:val="20"/>
                <w:szCs w:val="20"/>
                <w:vertAlign w:val="superscript"/>
                <w:rtl/>
              </w:rPr>
              <w:t>1</w:t>
            </w:r>
            <w:r w:rsidRPr="00D677AC">
              <w:rPr>
                <w:b/>
                <w:bCs/>
                <w:color w:val="FF0000"/>
                <w:spacing w:val="-4"/>
                <w:position w:val="2"/>
                <w:sz w:val="20"/>
                <w:szCs w:val="20"/>
                <w:lang w:val="en-GB" w:bidi="ar-EG"/>
              </w:rPr>
              <w:t>:</w:t>
            </w:r>
            <w:r w:rsidRPr="003751C9">
              <w:rPr>
                <w:b/>
                <w:bCs/>
                <w:color w:val="FF0000"/>
                <w:spacing w:val="-4"/>
                <w:position w:val="2"/>
                <w:sz w:val="20"/>
                <w:szCs w:val="20"/>
                <w:rtl/>
              </w:rPr>
              <w:t xml:space="preserve"> جلسة خاصة مع المكتب الدولي للأوزان والمقاييس (</w:t>
            </w:r>
            <w:proofErr w:type="spellStart"/>
            <w:r w:rsidRPr="00D677AC">
              <w:rPr>
                <w:b/>
                <w:bCs/>
                <w:color w:val="FF0000"/>
                <w:spacing w:val="-4"/>
                <w:position w:val="2"/>
                <w:sz w:val="20"/>
                <w:szCs w:val="20"/>
                <w:lang w:val="en-GB" w:bidi="ar-EG"/>
              </w:rPr>
              <w:t>BIPM</w:t>
            </w:r>
            <w:proofErr w:type="spellEnd"/>
            <w:r w:rsidRPr="003751C9">
              <w:rPr>
                <w:b/>
                <w:bCs/>
                <w:color w:val="FF0000"/>
                <w:spacing w:val="-4"/>
                <w:position w:val="2"/>
                <w:sz w:val="20"/>
                <w:szCs w:val="20"/>
                <w:rtl/>
              </w:rPr>
              <w:t>)</w:t>
            </w:r>
            <w:r w:rsidR="008A6D74" w:rsidRPr="00A661C5">
              <w:rPr>
                <w:rFonts w:hint="cs"/>
                <w:b/>
                <w:bCs/>
                <w:color w:val="FF0000"/>
                <w:spacing w:val="-4"/>
                <w:position w:val="2"/>
                <w:sz w:val="20"/>
                <w:szCs w:val="20"/>
                <w:rtl/>
              </w:rPr>
              <w:t xml:space="preserve"> </w:t>
            </w:r>
            <w:r w:rsidRPr="00D677AC">
              <w:rPr>
                <w:b/>
                <w:bCs/>
                <w:spacing w:val="-4"/>
                <w:position w:val="2"/>
                <w:sz w:val="20"/>
                <w:szCs w:val="20"/>
                <w:lang w:val="en-GB" w:bidi="ar-EG"/>
              </w:rPr>
              <w:t>–</w:t>
            </w:r>
            <w:r w:rsidRPr="003751C9">
              <w:rPr>
                <w:b/>
                <w:bCs/>
                <w:spacing w:val="-4"/>
                <w:position w:val="2"/>
                <w:sz w:val="20"/>
                <w:szCs w:val="20"/>
                <w:rtl/>
              </w:rPr>
              <w:t xml:space="preserve"> تعريف جدول التوقيت ونشر إشارات التوقيت عن طريق أنظمة الاتصالات الراديوية</w:t>
            </w:r>
            <w:r w:rsidRPr="003751C9">
              <w:rPr>
                <w:spacing w:val="-4"/>
                <w:position w:val="2"/>
                <w:sz w:val="20"/>
                <w:szCs w:val="20"/>
                <w:rtl/>
              </w:rPr>
              <w:t xml:space="preserve"> </w:t>
            </w:r>
            <w:r w:rsidRPr="003751C9">
              <w:rPr>
                <w:spacing w:val="-4"/>
                <w:position w:val="2"/>
                <w:sz w:val="18"/>
                <w:szCs w:val="18"/>
                <w:rtl/>
              </w:rPr>
              <w:t xml:space="preserve">(القرار </w:t>
            </w:r>
            <w:r w:rsidRPr="003751C9">
              <w:rPr>
                <w:spacing w:val="-4"/>
                <w:position w:val="2"/>
                <w:sz w:val="18"/>
                <w:szCs w:val="18"/>
                <w:lang w:bidi="ar-EG"/>
              </w:rPr>
              <w:t>655 (WRC-15)</w:t>
            </w:r>
            <w:r w:rsidRPr="003751C9">
              <w:rPr>
                <w:spacing w:val="-4"/>
                <w:position w:val="2"/>
                <w:sz w:val="18"/>
                <w:szCs w:val="18"/>
                <w:rtl/>
              </w:rPr>
              <w:t>)</w:t>
            </w:r>
            <w:r w:rsidRPr="003751C9">
              <w:rPr>
                <w:b/>
                <w:bCs/>
                <w:spacing w:val="-4"/>
                <w:position w:val="2"/>
                <w:sz w:val="18"/>
                <w:szCs w:val="18"/>
                <w:rtl/>
              </w:rPr>
              <w:t xml:space="preserve"> </w:t>
            </w:r>
          </w:p>
        </w:tc>
        <w:tc>
          <w:tcPr>
            <w:tcW w:w="164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5A84231" w14:textId="40E37456" w:rsidR="003751C9" w:rsidRPr="003751C9" w:rsidRDefault="003751C9" w:rsidP="0035323F">
            <w:pPr>
              <w:spacing w:before="40" w:after="40" w:line="280" w:lineRule="exact"/>
              <w:ind w:left="57" w:right="57"/>
              <w:rPr>
                <w:position w:val="2"/>
                <w:sz w:val="20"/>
                <w:szCs w:val="20"/>
                <w:lang w:val="ar-SA" w:bidi="ar-EG"/>
              </w:rPr>
            </w:pPr>
            <w:r w:rsidRPr="003751C9">
              <w:rPr>
                <w:b/>
                <w:bCs/>
                <w:color w:val="FF0000"/>
                <w:position w:val="2"/>
                <w:sz w:val="20"/>
                <w:szCs w:val="20"/>
                <w:rtl/>
              </w:rPr>
              <w:t xml:space="preserve">الساعة </w:t>
            </w:r>
            <w:r w:rsidR="00A661C5">
              <w:rPr>
                <w:b/>
                <w:bCs/>
                <w:color w:val="FF0000"/>
                <w:position w:val="2"/>
                <w:sz w:val="20"/>
                <w:szCs w:val="20"/>
              </w:rPr>
              <w:t>12:30-12:00</w:t>
            </w:r>
            <w:r w:rsidRPr="003751C9">
              <w:rPr>
                <w:b/>
                <w:bCs/>
                <w:color w:val="FF0000"/>
                <w:position w:val="2"/>
                <w:sz w:val="2"/>
                <w:szCs w:val="2"/>
                <w:rtl/>
              </w:rPr>
              <w:t xml:space="preserve"> </w:t>
            </w:r>
            <w:r w:rsidRPr="003751C9">
              <w:rPr>
                <w:b/>
                <w:bCs/>
                <w:color w:val="FF0000"/>
                <w:position w:val="2"/>
                <w:sz w:val="20"/>
                <w:szCs w:val="20"/>
                <w:vertAlign w:val="superscript"/>
                <w:rtl/>
              </w:rPr>
              <w:t>1</w:t>
            </w:r>
            <w:r w:rsidRPr="003751C9">
              <w:rPr>
                <w:b/>
                <w:bCs/>
                <w:color w:val="FF0000"/>
                <w:position w:val="2"/>
                <w:sz w:val="20"/>
                <w:szCs w:val="20"/>
                <w:lang w:val="fr-CH" w:bidi="ar-EG"/>
              </w:rPr>
              <w:t>:</w:t>
            </w:r>
            <w:r w:rsidRPr="003751C9">
              <w:rPr>
                <w:b/>
                <w:bCs/>
                <w:color w:val="FF0000"/>
                <w:position w:val="2"/>
                <w:sz w:val="20"/>
                <w:szCs w:val="20"/>
                <w:rtl/>
              </w:rPr>
              <w:t xml:space="preserve"> جلسة خاصة بشأن </w:t>
            </w:r>
            <w:r w:rsidRPr="003751C9">
              <w:rPr>
                <w:b/>
                <w:bCs/>
                <w:position w:val="2"/>
                <w:sz w:val="20"/>
                <w:szCs w:val="20"/>
                <w:rtl/>
              </w:rPr>
              <w:t>شبكة المرأة في المؤتمر العالمي للاتصالات الراديوية لعام 2023 (NOW4WRC23)</w:t>
            </w:r>
          </w:p>
        </w:tc>
      </w:tr>
      <w:tr w:rsidR="003751C9" w:rsidRPr="003751C9" w14:paraId="40BA611A" w14:textId="77777777" w:rsidTr="008A6D74">
        <w:trPr>
          <w:trHeight w:val="192"/>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4ACD4AC6" w14:textId="77777777" w:rsidR="003751C9" w:rsidRPr="003751C9" w:rsidRDefault="003751C9" w:rsidP="0035323F">
            <w:pPr>
              <w:spacing w:before="40" w:after="40" w:line="280" w:lineRule="exact"/>
              <w:ind w:left="57" w:right="57"/>
              <w:jc w:val="center"/>
              <w:rPr>
                <w:position w:val="2"/>
                <w:sz w:val="20"/>
                <w:szCs w:val="20"/>
                <w:lang w:val="ar-SA" w:bidi="ar-EG"/>
              </w:rPr>
            </w:pPr>
            <w:r w:rsidRPr="003751C9">
              <w:rPr>
                <w:position w:val="2"/>
                <w:sz w:val="20"/>
                <w:szCs w:val="20"/>
                <w:rtl/>
              </w:rPr>
              <w:t>الساعة 14:00-12:30 - استراحة</w:t>
            </w:r>
          </w:p>
        </w:tc>
      </w:tr>
      <w:tr w:rsidR="003751C9" w:rsidRPr="003751C9" w14:paraId="7D7869B0" w14:textId="77777777" w:rsidTr="008A6D74">
        <w:trPr>
          <w:trHeight w:val="399"/>
          <w:jc w:val="center"/>
        </w:trPr>
        <w:tc>
          <w:tcPr>
            <w:tcW w:w="1684"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92BEDBF" w14:textId="7B7ADA38" w:rsidR="003751C9" w:rsidRPr="003751C9" w:rsidRDefault="003751C9" w:rsidP="0035323F">
            <w:pPr>
              <w:spacing w:before="40" w:after="40" w:line="280" w:lineRule="exact"/>
              <w:ind w:left="57" w:right="57"/>
              <w:rPr>
                <w:b/>
                <w:bCs/>
                <w:position w:val="2"/>
                <w:sz w:val="20"/>
                <w:szCs w:val="20"/>
                <w:lang w:val="ar-SA" w:bidi="ar-EG"/>
              </w:rPr>
            </w:pPr>
            <w:r w:rsidRPr="003751C9">
              <w:rPr>
                <w:b/>
                <w:bCs/>
                <w:color w:val="FF0000"/>
                <w:position w:val="2"/>
                <w:sz w:val="20"/>
                <w:szCs w:val="20"/>
                <w:rtl/>
              </w:rPr>
              <w:t xml:space="preserve">الساعة </w:t>
            </w:r>
            <w:r w:rsidR="00A661C5">
              <w:rPr>
                <w:b/>
                <w:bCs/>
                <w:color w:val="FF0000"/>
                <w:position w:val="2"/>
                <w:sz w:val="20"/>
                <w:szCs w:val="20"/>
              </w:rPr>
              <w:t>15:15-14:00</w:t>
            </w:r>
            <w:r w:rsidRPr="003751C9">
              <w:rPr>
                <w:b/>
                <w:bCs/>
                <w:color w:val="FF0000"/>
                <w:position w:val="2"/>
                <w:sz w:val="2"/>
                <w:szCs w:val="2"/>
                <w:rtl/>
              </w:rPr>
              <w:t xml:space="preserve"> </w:t>
            </w:r>
            <w:r w:rsidRPr="003751C9">
              <w:rPr>
                <w:b/>
                <w:bCs/>
                <w:color w:val="FF0000"/>
                <w:position w:val="2"/>
                <w:sz w:val="20"/>
                <w:szCs w:val="20"/>
                <w:vertAlign w:val="superscript"/>
                <w:rtl/>
              </w:rPr>
              <w:t>1</w:t>
            </w:r>
            <w:r w:rsidRPr="00D677AC">
              <w:rPr>
                <w:b/>
                <w:bCs/>
                <w:color w:val="FF0000"/>
                <w:position w:val="2"/>
                <w:sz w:val="20"/>
                <w:szCs w:val="20"/>
                <w:lang w:bidi="ar-EG"/>
              </w:rPr>
              <w:t>:</w:t>
            </w:r>
            <w:r w:rsidRPr="003751C9">
              <w:rPr>
                <w:b/>
                <w:bCs/>
                <w:color w:val="FF0000"/>
                <w:position w:val="2"/>
                <w:sz w:val="20"/>
                <w:szCs w:val="20"/>
                <w:rtl/>
              </w:rPr>
              <w:t xml:space="preserve"> الجلسة 2</w:t>
            </w:r>
            <w:r w:rsidRPr="003751C9">
              <w:rPr>
                <w:b/>
                <w:bCs/>
                <w:position w:val="2"/>
                <w:sz w:val="20"/>
                <w:szCs w:val="20"/>
                <w:rtl/>
              </w:rPr>
              <w:t xml:space="preserve"> - [القضايا المتعلقة بالخدمة الإذاعية والخدمة المتنقلة والاتصالات المتنقلة الدولية - بنود جدول الأعمال3.1 و5.1 و1.9 الموضوع ج) للمؤتمر </w:t>
            </w:r>
            <w:r w:rsidRPr="003751C9">
              <w:rPr>
                <w:b/>
                <w:bCs/>
                <w:position w:val="2"/>
                <w:sz w:val="20"/>
                <w:szCs w:val="20"/>
                <w:lang w:bidi="ar-EG"/>
              </w:rPr>
              <w:t>WRC-23</w:t>
            </w:r>
            <w:r w:rsidRPr="003751C9">
              <w:rPr>
                <w:b/>
                <w:bCs/>
                <w:position w:val="2"/>
                <w:sz w:val="20"/>
                <w:szCs w:val="20"/>
                <w:vertAlign w:val="superscript"/>
                <w:rtl/>
              </w:rPr>
              <w:t>2</w:t>
            </w:r>
            <w:r w:rsidRPr="003751C9">
              <w:rPr>
                <w:b/>
                <w:bCs/>
                <w:position w:val="2"/>
                <w:sz w:val="20"/>
                <w:szCs w:val="20"/>
                <w:rtl/>
              </w:rPr>
              <w:t>]</w:t>
            </w:r>
          </w:p>
        </w:tc>
        <w:tc>
          <w:tcPr>
            <w:tcW w:w="1670" w:type="pct"/>
            <w:vMerge w:val="restart"/>
            <w:tcBorders>
              <w:top w:val="single" w:sz="8" w:space="0" w:color="auto"/>
              <w:left w:val="nil"/>
              <w:bottom w:val="single" w:sz="8" w:space="0" w:color="auto"/>
              <w:right w:val="single" w:sz="8" w:space="0" w:color="auto"/>
            </w:tcBorders>
            <w:vAlign w:val="center"/>
          </w:tcPr>
          <w:p w14:paraId="354CA748" w14:textId="30C83A6E" w:rsidR="003751C9" w:rsidRPr="003751C9" w:rsidRDefault="003751C9" w:rsidP="0035323F">
            <w:pPr>
              <w:spacing w:before="40" w:after="40" w:line="280" w:lineRule="exact"/>
              <w:ind w:left="57" w:right="57"/>
              <w:rPr>
                <w:b/>
                <w:bCs/>
                <w:spacing w:val="-4"/>
                <w:position w:val="2"/>
                <w:sz w:val="20"/>
                <w:szCs w:val="20"/>
                <w:lang w:val="ar-SA" w:bidi="ar-EG"/>
              </w:rPr>
            </w:pPr>
            <w:r w:rsidRPr="003751C9">
              <w:rPr>
                <w:b/>
                <w:bCs/>
                <w:color w:val="FF0000"/>
                <w:spacing w:val="-4"/>
                <w:position w:val="2"/>
                <w:sz w:val="20"/>
                <w:szCs w:val="20"/>
                <w:rtl/>
              </w:rPr>
              <w:t xml:space="preserve">الساعة </w:t>
            </w:r>
            <w:r w:rsidR="00A661C5" w:rsidRPr="0062329F">
              <w:rPr>
                <w:b/>
                <w:bCs/>
                <w:color w:val="FF0000"/>
                <w:spacing w:val="-4"/>
                <w:position w:val="2"/>
                <w:sz w:val="20"/>
                <w:szCs w:val="20"/>
              </w:rPr>
              <w:t>15:15-14:00</w:t>
            </w:r>
            <w:r w:rsidRPr="003751C9">
              <w:rPr>
                <w:b/>
                <w:bCs/>
                <w:color w:val="FF0000"/>
                <w:spacing w:val="-4"/>
                <w:position w:val="2"/>
                <w:sz w:val="2"/>
                <w:szCs w:val="2"/>
                <w:rtl/>
              </w:rPr>
              <w:t xml:space="preserve"> </w:t>
            </w:r>
            <w:r w:rsidRPr="003751C9">
              <w:rPr>
                <w:b/>
                <w:bCs/>
                <w:color w:val="FF0000"/>
                <w:spacing w:val="-4"/>
                <w:position w:val="2"/>
                <w:sz w:val="20"/>
                <w:szCs w:val="20"/>
                <w:vertAlign w:val="superscript"/>
                <w:rtl/>
              </w:rPr>
              <w:t>1</w:t>
            </w:r>
            <w:r w:rsidRPr="003751C9">
              <w:rPr>
                <w:b/>
                <w:bCs/>
                <w:color w:val="FF0000"/>
                <w:spacing w:val="-4"/>
                <w:position w:val="2"/>
                <w:sz w:val="20"/>
                <w:szCs w:val="20"/>
                <w:lang w:val="fr-CH" w:bidi="ar-EG"/>
              </w:rPr>
              <w:t>:</w:t>
            </w:r>
            <w:r w:rsidRPr="003751C9">
              <w:rPr>
                <w:b/>
                <w:bCs/>
                <w:color w:val="FF0000"/>
                <w:spacing w:val="-4"/>
                <w:position w:val="2"/>
                <w:sz w:val="20"/>
                <w:szCs w:val="20"/>
                <w:rtl/>
              </w:rPr>
              <w:t xml:space="preserve"> الجلسة 2 </w:t>
            </w:r>
            <w:r w:rsidRPr="003751C9">
              <w:rPr>
                <w:b/>
                <w:bCs/>
                <w:spacing w:val="-4"/>
                <w:position w:val="2"/>
                <w:sz w:val="20"/>
                <w:szCs w:val="20"/>
                <w:rtl/>
              </w:rPr>
              <w:t xml:space="preserve">- [المسائل المتعلقة بالخدمة الساتلية - البندان 15.1 و16.1 من جدول أعمال المؤتمر </w:t>
            </w:r>
            <w:r w:rsidRPr="003751C9">
              <w:rPr>
                <w:b/>
                <w:bCs/>
                <w:spacing w:val="-4"/>
                <w:position w:val="2"/>
                <w:sz w:val="20"/>
                <w:szCs w:val="20"/>
                <w:lang w:bidi="ar-EG"/>
              </w:rPr>
              <w:t>WRC-23</w:t>
            </w:r>
            <w:r w:rsidRPr="003751C9">
              <w:rPr>
                <w:b/>
                <w:bCs/>
                <w:spacing w:val="-4"/>
                <w:position w:val="2"/>
                <w:sz w:val="20"/>
                <w:szCs w:val="20"/>
                <w:vertAlign w:val="superscript"/>
                <w:rtl/>
              </w:rPr>
              <w:t>2</w:t>
            </w:r>
            <w:r w:rsidRPr="003751C9">
              <w:rPr>
                <w:b/>
                <w:bCs/>
                <w:spacing w:val="-4"/>
                <w:position w:val="2"/>
                <w:sz w:val="20"/>
                <w:szCs w:val="20"/>
                <w:rtl/>
              </w:rPr>
              <w:t>]</w:t>
            </w:r>
          </w:p>
        </w:tc>
        <w:tc>
          <w:tcPr>
            <w:tcW w:w="16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BA4867" w14:textId="64B54A94" w:rsidR="003751C9" w:rsidRPr="003751C9" w:rsidRDefault="003751C9" w:rsidP="0035323F">
            <w:pPr>
              <w:spacing w:before="40" w:after="40" w:line="280" w:lineRule="exact"/>
              <w:ind w:left="57" w:right="57"/>
              <w:rPr>
                <w:spacing w:val="-4"/>
                <w:position w:val="2"/>
                <w:sz w:val="20"/>
                <w:szCs w:val="20"/>
                <w:lang w:val="ar-SA" w:bidi="ar-EG"/>
              </w:rPr>
            </w:pPr>
            <w:r w:rsidRPr="003751C9">
              <w:rPr>
                <w:b/>
                <w:bCs/>
                <w:color w:val="FF0000"/>
                <w:spacing w:val="-4"/>
                <w:position w:val="2"/>
                <w:sz w:val="20"/>
                <w:szCs w:val="20"/>
                <w:rtl/>
              </w:rPr>
              <w:t xml:space="preserve">الساعة </w:t>
            </w:r>
            <w:r w:rsidR="00A661C5" w:rsidRPr="0062329F">
              <w:rPr>
                <w:b/>
                <w:bCs/>
                <w:color w:val="FF0000"/>
                <w:spacing w:val="-4"/>
                <w:position w:val="2"/>
                <w:sz w:val="20"/>
                <w:szCs w:val="20"/>
              </w:rPr>
              <w:t>14:45-14:00</w:t>
            </w:r>
            <w:r w:rsidRPr="003751C9">
              <w:rPr>
                <w:b/>
                <w:bCs/>
                <w:color w:val="FF0000"/>
                <w:spacing w:val="-4"/>
                <w:position w:val="2"/>
                <w:sz w:val="20"/>
                <w:szCs w:val="20"/>
                <w:vertAlign w:val="superscript"/>
                <w:rtl/>
              </w:rPr>
              <w:t>1</w:t>
            </w:r>
            <w:r w:rsidRPr="003751C9">
              <w:rPr>
                <w:b/>
                <w:bCs/>
                <w:color w:val="FF0000"/>
                <w:spacing w:val="-4"/>
                <w:position w:val="2"/>
                <w:sz w:val="20"/>
                <w:szCs w:val="20"/>
                <w:lang w:val="fr-CH" w:bidi="ar-EG"/>
              </w:rPr>
              <w:t>:</w:t>
            </w:r>
            <w:r w:rsidRPr="003751C9">
              <w:rPr>
                <w:b/>
                <w:bCs/>
                <w:color w:val="FF0000"/>
                <w:spacing w:val="-4"/>
                <w:position w:val="2"/>
                <w:sz w:val="20"/>
                <w:szCs w:val="20"/>
                <w:rtl/>
              </w:rPr>
              <w:t xml:space="preserve"> الجلسة 10</w:t>
            </w:r>
            <w:r w:rsidRPr="003751C9">
              <w:rPr>
                <w:b/>
                <w:bCs/>
                <w:spacing w:val="-4"/>
                <w:position w:val="2"/>
                <w:sz w:val="20"/>
                <w:szCs w:val="20"/>
                <w:rtl/>
              </w:rPr>
              <w:t xml:space="preserve"> - [قضايا عامة – بنود جدول الأعمال 2 و4 و1.9 الموضوعان ب) ود) للمؤتمر </w:t>
            </w:r>
            <w:r w:rsidRPr="003751C9">
              <w:rPr>
                <w:b/>
                <w:bCs/>
                <w:spacing w:val="-4"/>
                <w:position w:val="2"/>
                <w:sz w:val="20"/>
                <w:szCs w:val="20"/>
                <w:lang w:bidi="ar-EG"/>
              </w:rPr>
              <w:t>WRC-23</w:t>
            </w:r>
            <w:r w:rsidRPr="003751C9">
              <w:rPr>
                <w:b/>
                <w:bCs/>
                <w:spacing w:val="-4"/>
                <w:position w:val="2"/>
                <w:sz w:val="20"/>
                <w:szCs w:val="20"/>
                <w:vertAlign w:val="superscript"/>
                <w:rtl/>
              </w:rPr>
              <w:t>2</w:t>
            </w:r>
            <w:r w:rsidRPr="003751C9">
              <w:rPr>
                <w:b/>
                <w:bCs/>
                <w:spacing w:val="-4"/>
                <w:position w:val="2"/>
                <w:sz w:val="20"/>
                <w:szCs w:val="20"/>
                <w:rtl/>
              </w:rPr>
              <w:t>]</w:t>
            </w:r>
          </w:p>
        </w:tc>
      </w:tr>
      <w:tr w:rsidR="003751C9" w:rsidRPr="003751C9" w14:paraId="4F4BC534" w14:textId="77777777" w:rsidTr="008A6D74">
        <w:trPr>
          <w:trHeight w:val="398"/>
          <w:jc w:val="center"/>
        </w:trPr>
        <w:tc>
          <w:tcPr>
            <w:tcW w:w="1684"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F7B6FB7" w14:textId="77777777" w:rsidR="003751C9" w:rsidRPr="003751C9" w:rsidRDefault="003751C9" w:rsidP="0035323F">
            <w:pPr>
              <w:spacing w:before="40" w:after="40" w:line="280" w:lineRule="exact"/>
              <w:ind w:left="57" w:right="57"/>
              <w:rPr>
                <w:b/>
                <w:bCs/>
                <w:position w:val="2"/>
                <w:sz w:val="20"/>
                <w:szCs w:val="20"/>
                <w:lang w:val="en-GB" w:bidi="ar-EG"/>
              </w:rPr>
            </w:pPr>
          </w:p>
        </w:tc>
        <w:tc>
          <w:tcPr>
            <w:tcW w:w="1670" w:type="pct"/>
            <w:vMerge/>
            <w:tcBorders>
              <w:top w:val="single" w:sz="8" w:space="0" w:color="auto"/>
              <w:left w:val="nil"/>
              <w:bottom w:val="single" w:sz="8" w:space="0" w:color="auto"/>
              <w:right w:val="single" w:sz="8" w:space="0" w:color="auto"/>
            </w:tcBorders>
          </w:tcPr>
          <w:p w14:paraId="0D796CD1" w14:textId="77777777" w:rsidR="003751C9" w:rsidRPr="003751C9" w:rsidRDefault="003751C9" w:rsidP="0035323F">
            <w:pPr>
              <w:spacing w:before="40" w:after="40" w:line="280" w:lineRule="exact"/>
              <w:ind w:left="57" w:right="57"/>
              <w:rPr>
                <w:b/>
                <w:bCs/>
                <w:position w:val="2"/>
                <w:sz w:val="20"/>
                <w:szCs w:val="20"/>
                <w:lang w:val="en-GB" w:bidi="ar-EG"/>
              </w:rPr>
            </w:pPr>
          </w:p>
        </w:tc>
        <w:tc>
          <w:tcPr>
            <w:tcW w:w="16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503D49" w14:textId="77777777" w:rsidR="003751C9" w:rsidRPr="003751C9" w:rsidRDefault="003751C9" w:rsidP="0035323F">
            <w:pPr>
              <w:spacing w:before="40" w:after="40" w:line="280" w:lineRule="exact"/>
              <w:ind w:left="57" w:right="57"/>
              <w:rPr>
                <w:b/>
                <w:bCs/>
                <w:position w:val="2"/>
                <w:sz w:val="20"/>
                <w:szCs w:val="20"/>
                <w:lang w:val="ar-SA" w:bidi="ar-EG"/>
              </w:rPr>
            </w:pPr>
            <w:r w:rsidRPr="003751C9">
              <w:rPr>
                <w:b/>
                <w:bCs/>
                <w:color w:val="FF0000"/>
                <w:position w:val="2"/>
                <w:sz w:val="20"/>
                <w:szCs w:val="20"/>
                <w:rtl/>
              </w:rPr>
              <w:t>الساعة 14:45-15:15</w:t>
            </w:r>
            <w:r w:rsidRPr="003751C9">
              <w:rPr>
                <w:b/>
                <w:bCs/>
                <w:color w:val="FF0000"/>
                <w:position w:val="2"/>
                <w:sz w:val="2"/>
                <w:szCs w:val="2"/>
                <w:rtl/>
              </w:rPr>
              <w:t xml:space="preserve"> </w:t>
            </w:r>
            <w:r w:rsidRPr="003751C9">
              <w:rPr>
                <w:b/>
                <w:bCs/>
                <w:color w:val="FF0000"/>
                <w:position w:val="2"/>
                <w:sz w:val="20"/>
                <w:szCs w:val="20"/>
                <w:vertAlign w:val="superscript"/>
                <w:rtl/>
              </w:rPr>
              <w:t>1</w:t>
            </w:r>
            <w:r w:rsidRPr="00D677AC">
              <w:rPr>
                <w:b/>
                <w:bCs/>
                <w:color w:val="FF0000"/>
                <w:position w:val="2"/>
                <w:sz w:val="20"/>
                <w:szCs w:val="20"/>
                <w:lang w:val="en-GB" w:bidi="ar-EG"/>
              </w:rPr>
              <w:t>:</w:t>
            </w:r>
            <w:r w:rsidRPr="003751C9">
              <w:rPr>
                <w:b/>
                <w:bCs/>
                <w:color w:val="FF0000"/>
                <w:position w:val="2"/>
                <w:sz w:val="20"/>
                <w:szCs w:val="20"/>
                <w:rtl/>
              </w:rPr>
              <w:t xml:space="preserve"> الجلسة 11 </w:t>
            </w:r>
            <w:r w:rsidRPr="003751C9">
              <w:rPr>
                <w:b/>
                <w:bCs/>
                <w:position w:val="2"/>
                <w:sz w:val="20"/>
                <w:szCs w:val="20"/>
                <w:rtl/>
              </w:rPr>
              <w:t xml:space="preserve">- [معلومات بشأن جدول أعمال المؤتمر WRC-27 - البند 10 من جدول أعمال المؤتمر </w:t>
            </w:r>
            <w:r w:rsidRPr="003751C9">
              <w:rPr>
                <w:b/>
                <w:bCs/>
                <w:position w:val="2"/>
                <w:sz w:val="20"/>
                <w:szCs w:val="20"/>
                <w:lang w:bidi="ar-EG"/>
              </w:rPr>
              <w:t>WRC-23</w:t>
            </w:r>
            <w:r w:rsidRPr="003751C9">
              <w:rPr>
                <w:b/>
                <w:bCs/>
                <w:position w:val="2"/>
                <w:sz w:val="20"/>
                <w:szCs w:val="20"/>
                <w:vertAlign w:val="superscript"/>
                <w:rtl/>
              </w:rPr>
              <w:t>2</w:t>
            </w:r>
            <w:r w:rsidRPr="003751C9">
              <w:rPr>
                <w:b/>
                <w:bCs/>
                <w:position w:val="2"/>
                <w:sz w:val="20"/>
                <w:szCs w:val="20"/>
                <w:rtl/>
              </w:rPr>
              <w:t>]</w:t>
            </w:r>
          </w:p>
        </w:tc>
      </w:tr>
      <w:tr w:rsidR="003751C9" w:rsidRPr="003751C9" w14:paraId="2F56BF76" w14:textId="77777777" w:rsidTr="008A6D74">
        <w:trPr>
          <w:trHeight w:val="97"/>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28D931C3" w14:textId="2F322509" w:rsidR="003751C9" w:rsidRPr="003751C9" w:rsidRDefault="003751C9" w:rsidP="0035323F">
            <w:pPr>
              <w:keepNext/>
              <w:keepLines/>
              <w:spacing w:before="40" w:after="40" w:line="280" w:lineRule="exact"/>
              <w:ind w:left="57" w:right="57"/>
              <w:jc w:val="center"/>
              <w:rPr>
                <w:b/>
                <w:position w:val="2"/>
                <w:sz w:val="20"/>
                <w:szCs w:val="20"/>
                <w:lang w:val="ar-SA" w:bidi="ar-EG"/>
              </w:rPr>
            </w:pPr>
            <w:r w:rsidRPr="003751C9">
              <w:rPr>
                <w:b/>
                <w:position w:val="2"/>
                <w:sz w:val="20"/>
                <w:szCs w:val="20"/>
                <w:rtl/>
              </w:rPr>
              <w:t>الساعة 15:45-15:15</w:t>
            </w:r>
            <w:r w:rsidRPr="003751C9">
              <w:rPr>
                <w:b/>
                <w:position w:val="2"/>
                <w:sz w:val="2"/>
                <w:szCs w:val="2"/>
                <w:rtl/>
              </w:rPr>
              <w:t xml:space="preserve"> </w:t>
            </w:r>
            <w:r w:rsidRPr="003751C9">
              <w:rPr>
                <w:b/>
                <w:position w:val="2"/>
                <w:sz w:val="20"/>
                <w:szCs w:val="20"/>
                <w:vertAlign w:val="superscript"/>
                <w:rtl/>
              </w:rPr>
              <w:t>1</w:t>
            </w:r>
            <w:r w:rsidR="00301330">
              <w:rPr>
                <w:rFonts w:hint="cs"/>
                <w:b/>
                <w:position w:val="2"/>
                <w:sz w:val="20"/>
                <w:szCs w:val="20"/>
                <w:vertAlign w:val="superscript"/>
                <w:rtl/>
              </w:rPr>
              <w:t xml:space="preserve"> </w:t>
            </w:r>
            <w:r w:rsidRPr="003751C9">
              <w:rPr>
                <w:b/>
                <w:position w:val="2"/>
                <w:sz w:val="20"/>
                <w:szCs w:val="20"/>
                <w:lang w:val="fr-CH" w:bidi="ar-EG"/>
              </w:rPr>
              <w:t>-</w:t>
            </w:r>
            <w:r w:rsidRPr="003751C9">
              <w:rPr>
                <w:b/>
                <w:position w:val="2"/>
                <w:sz w:val="20"/>
                <w:szCs w:val="20"/>
                <w:rtl/>
              </w:rPr>
              <w:t xml:space="preserve"> استراحة</w:t>
            </w:r>
          </w:p>
        </w:tc>
      </w:tr>
      <w:tr w:rsidR="003751C9" w:rsidRPr="003751C9" w14:paraId="34D62D16" w14:textId="77777777" w:rsidTr="008A6D74">
        <w:trPr>
          <w:trHeight w:val="912"/>
          <w:jc w:val="center"/>
        </w:trPr>
        <w:tc>
          <w:tcPr>
            <w:tcW w:w="16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FBDF7F" w14:textId="4BADFA46" w:rsidR="003751C9" w:rsidRPr="003751C9" w:rsidRDefault="003751C9" w:rsidP="0035323F">
            <w:pPr>
              <w:spacing w:before="40" w:after="40" w:line="280" w:lineRule="exact"/>
              <w:ind w:left="57" w:right="57"/>
              <w:rPr>
                <w:b/>
                <w:bCs/>
                <w:spacing w:val="6"/>
                <w:position w:val="2"/>
                <w:sz w:val="20"/>
                <w:szCs w:val="20"/>
                <w:lang w:val="ar-SA" w:bidi="ar-EG"/>
              </w:rPr>
            </w:pPr>
            <w:r w:rsidRPr="003751C9">
              <w:rPr>
                <w:b/>
                <w:bCs/>
                <w:color w:val="FF0000"/>
                <w:spacing w:val="6"/>
                <w:position w:val="2"/>
                <w:sz w:val="20"/>
                <w:szCs w:val="20"/>
                <w:rtl/>
              </w:rPr>
              <w:t xml:space="preserve">الساعة </w:t>
            </w:r>
            <w:r w:rsidR="00A661C5">
              <w:rPr>
                <w:b/>
                <w:bCs/>
                <w:color w:val="FF0000"/>
                <w:spacing w:val="6"/>
                <w:position w:val="2"/>
                <w:sz w:val="20"/>
                <w:szCs w:val="20"/>
              </w:rPr>
              <w:t>17:00-15:45</w:t>
            </w:r>
            <w:r w:rsidRPr="003751C9">
              <w:rPr>
                <w:b/>
                <w:bCs/>
                <w:color w:val="FF0000"/>
                <w:spacing w:val="6"/>
                <w:position w:val="2"/>
                <w:sz w:val="20"/>
                <w:szCs w:val="20"/>
                <w:vertAlign w:val="superscript"/>
                <w:rtl/>
              </w:rPr>
              <w:t>1</w:t>
            </w:r>
            <w:r w:rsidRPr="00D677AC">
              <w:rPr>
                <w:b/>
                <w:bCs/>
                <w:color w:val="FF0000"/>
                <w:spacing w:val="6"/>
                <w:position w:val="2"/>
                <w:sz w:val="20"/>
                <w:szCs w:val="20"/>
                <w:lang w:bidi="ar-EG"/>
              </w:rPr>
              <w:t>:</w:t>
            </w:r>
            <w:r w:rsidRPr="003751C9">
              <w:rPr>
                <w:b/>
                <w:bCs/>
                <w:color w:val="FF0000"/>
                <w:spacing w:val="6"/>
                <w:position w:val="2"/>
                <w:sz w:val="20"/>
                <w:szCs w:val="20"/>
                <w:rtl/>
              </w:rPr>
              <w:t xml:space="preserve"> الجلسة 3</w:t>
            </w:r>
            <w:r w:rsidRPr="003751C9">
              <w:rPr>
                <w:b/>
                <w:bCs/>
                <w:spacing w:val="6"/>
                <w:position w:val="2"/>
                <w:sz w:val="20"/>
                <w:szCs w:val="20"/>
                <w:rtl/>
              </w:rPr>
              <w:t xml:space="preserve"> - [القضايا المتعلقة بخدمة الطيران - البنود 6.1 و7.1 و8.1 من جدول أعمال المؤتمر </w:t>
            </w:r>
            <w:r w:rsidRPr="003751C9">
              <w:rPr>
                <w:b/>
                <w:bCs/>
                <w:spacing w:val="6"/>
                <w:position w:val="2"/>
                <w:sz w:val="20"/>
                <w:szCs w:val="20"/>
                <w:lang w:bidi="ar-EG"/>
              </w:rPr>
              <w:t>WRC-23</w:t>
            </w:r>
            <w:r w:rsidRPr="003751C9">
              <w:rPr>
                <w:b/>
                <w:bCs/>
                <w:spacing w:val="6"/>
                <w:position w:val="2"/>
                <w:sz w:val="20"/>
                <w:szCs w:val="20"/>
                <w:vertAlign w:val="superscript"/>
                <w:rtl/>
              </w:rPr>
              <w:t>2</w:t>
            </w:r>
            <w:r w:rsidRPr="003751C9">
              <w:rPr>
                <w:b/>
                <w:bCs/>
                <w:spacing w:val="6"/>
                <w:position w:val="2"/>
                <w:sz w:val="20"/>
                <w:szCs w:val="20"/>
                <w:rtl/>
              </w:rPr>
              <w:t>]</w:t>
            </w:r>
          </w:p>
        </w:tc>
        <w:tc>
          <w:tcPr>
            <w:tcW w:w="1670" w:type="pct"/>
            <w:tcBorders>
              <w:top w:val="single" w:sz="8" w:space="0" w:color="auto"/>
              <w:left w:val="nil"/>
              <w:bottom w:val="single" w:sz="8" w:space="0" w:color="auto"/>
              <w:right w:val="single" w:sz="8" w:space="0" w:color="auto"/>
            </w:tcBorders>
            <w:shd w:val="clear" w:color="auto" w:fill="auto"/>
            <w:vAlign w:val="center"/>
          </w:tcPr>
          <w:p w14:paraId="32B9C582" w14:textId="6B6B4C1F" w:rsidR="003751C9" w:rsidRPr="003751C9" w:rsidRDefault="003751C9" w:rsidP="0035323F">
            <w:pPr>
              <w:spacing w:before="40" w:after="40" w:line="280" w:lineRule="exact"/>
              <w:ind w:left="57" w:right="57"/>
              <w:rPr>
                <w:position w:val="2"/>
                <w:sz w:val="20"/>
                <w:szCs w:val="20"/>
                <w:lang w:val="ar-SA" w:bidi="ar-EG"/>
              </w:rPr>
            </w:pPr>
            <w:r w:rsidRPr="003751C9">
              <w:rPr>
                <w:b/>
                <w:bCs/>
                <w:color w:val="FF0000"/>
                <w:position w:val="2"/>
                <w:sz w:val="20"/>
                <w:szCs w:val="20"/>
                <w:rtl/>
              </w:rPr>
              <w:t xml:space="preserve">الساعة </w:t>
            </w:r>
            <w:r w:rsidR="00A661C5">
              <w:rPr>
                <w:b/>
                <w:bCs/>
                <w:color w:val="FF0000"/>
                <w:spacing w:val="6"/>
                <w:position w:val="2"/>
                <w:sz w:val="20"/>
                <w:szCs w:val="20"/>
              </w:rPr>
              <w:t>17:00-15:45</w:t>
            </w:r>
            <w:r w:rsidRPr="003751C9">
              <w:rPr>
                <w:b/>
                <w:bCs/>
                <w:color w:val="FF0000"/>
                <w:position w:val="2"/>
                <w:sz w:val="20"/>
                <w:szCs w:val="20"/>
                <w:vertAlign w:val="superscript"/>
                <w:rtl/>
              </w:rPr>
              <w:t>1</w:t>
            </w:r>
            <w:r w:rsidRPr="003751C9">
              <w:rPr>
                <w:b/>
                <w:bCs/>
                <w:color w:val="FF0000"/>
                <w:position w:val="2"/>
                <w:sz w:val="20"/>
                <w:szCs w:val="20"/>
                <w:lang w:val="fr-CH" w:bidi="ar-EG"/>
              </w:rPr>
              <w:t>:</w:t>
            </w:r>
            <w:r w:rsidRPr="003751C9">
              <w:rPr>
                <w:b/>
                <w:bCs/>
                <w:color w:val="FF0000"/>
                <w:position w:val="2"/>
                <w:sz w:val="20"/>
                <w:szCs w:val="20"/>
                <w:rtl/>
              </w:rPr>
              <w:t xml:space="preserve"> الجلسة 7</w:t>
            </w:r>
            <w:r w:rsidRPr="003751C9">
              <w:rPr>
                <w:b/>
                <w:bCs/>
                <w:position w:val="2"/>
                <w:sz w:val="20"/>
                <w:szCs w:val="20"/>
                <w:rtl/>
              </w:rPr>
              <w:t xml:space="preserve"> – [القضايا المتعلقة بالخدمة الساتلية</w:t>
            </w:r>
            <w:r w:rsidRPr="003751C9">
              <w:rPr>
                <w:position w:val="2"/>
                <w:sz w:val="20"/>
                <w:szCs w:val="20"/>
                <w:rtl/>
              </w:rPr>
              <w:t xml:space="preserve"> (تابع) </w:t>
            </w:r>
            <w:r w:rsidRPr="003751C9">
              <w:rPr>
                <w:b/>
                <w:bCs/>
                <w:position w:val="2"/>
                <w:sz w:val="20"/>
                <w:szCs w:val="20"/>
                <w:rtl/>
              </w:rPr>
              <w:t xml:space="preserve">- البنود 17.1 و18.1 و19.1 2 من جدول أعمال المؤتمر </w:t>
            </w:r>
            <w:r w:rsidRPr="003751C9">
              <w:rPr>
                <w:b/>
                <w:bCs/>
                <w:position w:val="2"/>
                <w:sz w:val="20"/>
                <w:szCs w:val="20"/>
                <w:lang w:bidi="ar-EG"/>
              </w:rPr>
              <w:t>WRC-23</w:t>
            </w:r>
            <w:r w:rsidRPr="003751C9">
              <w:rPr>
                <w:b/>
                <w:bCs/>
                <w:position w:val="2"/>
                <w:sz w:val="20"/>
                <w:szCs w:val="20"/>
                <w:vertAlign w:val="superscript"/>
                <w:rtl/>
              </w:rPr>
              <w:t>2</w:t>
            </w:r>
            <w:r w:rsidRPr="003751C9">
              <w:rPr>
                <w:position w:val="2"/>
                <w:sz w:val="20"/>
                <w:szCs w:val="20"/>
                <w:rtl/>
              </w:rPr>
              <w:t>]</w:t>
            </w:r>
          </w:p>
        </w:tc>
        <w:tc>
          <w:tcPr>
            <w:tcW w:w="164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BDAD2D0" w14:textId="32050054" w:rsidR="003751C9" w:rsidRPr="003751C9" w:rsidRDefault="003751C9" w:rsidP="0035323F">
            <w:pPr>
              <w:spacing w:before="40" w:after="40" w:line="280" w:lineRule="exact"/>
              <w:ind w:left="2160" w:right="57" w:hanging="2103"/>
              <w:rPr>
                <w:b/>
                <w:bCs/>
                <w:color w:val="FF0000"/>
                <w:position w:val="2"/>
                <w:sz w:val="20"/>
                <w:szCs w:val="20"/>
                <w:lang w:val="ar-SA" w:bidi="ar-EG"/>
              </w:rPr>
            </w:pPr>
            <w:r w:rsidRPr="003751C9">
              <w:rPr>
                <w:bCs/>
                <w:color w:val="FF0000"/>
                <w:position w:val="2"/>
                <w:sz w:val="20"/>
                <w:szCs w:val="20"/>
                <w:rtl/>
              </w:rPr>
              <w:t xml:space="preserve">الساعة </w:t>
            </w:r>
            <w:r w:rsidR="00A661C5" w:rsidRPr="00A661C5">
              <w:rPr>
                <w:b/>
                <w:color w:val="FF0000"/>
                <w:position w:val="2"/>
                <w:sz w:val="20"/>
                <w:szCs w:val="20"/>
              </w:rPr>
              <w:t>16:30-15:45</w:t>
            </w:r>
            <w:r w:rsidRPr="003751C9">
              <w:rPr>
                <w:bCs/>
                <w:color w:val="FF0000"/>
                <w:position w:val="2"/>
                <w:sz w:val="20"/>
                <w:szCs w:val="20"/>
                <w:vertAlign w:val="superscript"/>
                <w:rtl/>
              </w:rPr>
              <w:t>1</w:t>
            </w:r>
            <w:r w:rsidRPr="003751C9">
              <w:rPr>
                <w:bCs/>
                <w:color w:val="FF0000"/>
                <w:position w:val="2"/>
                <w:sz w:val="20"/>
                <w:szCs w:val="20"/>
                <w:lang w:val="fr-CH" w:bidi="ar-EG"/>
              </w:rPr>
              <w:t>:</w:t>
            </w:r>
            <w:r w:rsidR="00301330">
              <w:rPr>
                <w:bCs/>
                <w:color w:val="FF0000"/>
                <w:position w:val="2"/>
                <w:sz w:val="20"/>
                <w:szCs w:val="20"/>
                <w:rtl/>
              </w:rPr>
              <w:tab/>
            </w:r>
            <w:r w:rsidRPr="003751C9">
              <w:rPr>
                <w:b/>
                <w:bCs/>
                <w:color w:val="FF0000"/>
                <w:position w:val="2"/>
                <w:sz w:val="20"/>
                <w:szCs w:val="20"/>
                <w:rtl/>
              </w:rPr>
              <w:t>جلسة الاختتام ونظرة مستقبلية،</w:t>
            </w:r>
            <w:r w:rsidRPr="003751C9">
              <w:rPr>
                <w:bCs/>
                <w:color w:val="FF0000"/>
                <w:position w:val="2"/>
                <w:sz w:val="20"/>
                <w:szCs w:val="20"/>
                <w:rtl/>
              </w:rPr>
              <w:t xml:space="preserve"> </w:t>
            </w:r>
            <w:r w:rsidRPr="003751C9">
              <w:rPr>
                <w:b/>
                <w:bCs/>
                <w:color w:val="FF0000"/>
                <w:position w:val="2"/>
                <w:sz w:val="20"/>
                <w:szCs w:val="20"/>
                <w:rtl/>
              </w:rPr>
              <w:t>اختتام الاجتماع</w:t>
            </w:r>
          </w:p>
        </w:tc>
      </w:tr>
    </w:tbl>
    <w:p w14:paraId="178C6F53" w14:textId="5B1F239E" w:rsidR="003751C9" w:rsidRPr="003751C9" w:rsidRDefault="003751C9" w:rsidP="008A6D74">
      <w:pPr>
        <w:tabs>
          <w:tab w:val="clear" w:pos="794"/>
          <w:tab w:val="left" w:pos="397"/>
        </w:tabs>
        <w:ind w:left="397" w:hanging="397"/>
        <w:rPr>
          <w:sz w:val="20"/>
          <w:szCs w:val="20"/>
          <w:lang w:val="ar-SA" w:bidi="ar-EG"/>
        </w:rPr>
      </w:pPr>
      <w:r w:rsidRPr="00D677AC">
        <w:rPr>
          <w:sz w:val="20"/>
          <w:szCs w:val="20"/>
          <w:lang w:bidi="ar-EG"/>
        </w:rPr>
        <w:lastRenderedPageBreak/>
        <w:t>*</w:t>
      </w:r>
      <w:r w:rsidRPr="003751C9">
        <w:rPr>
          <w:sz w:val="20"/>
          <w:szCs w:val="20"/>
          <w:rtl/>
        </w:rPr>
        <w:tab/>
        <w:t xml:space="preserve">تم اختيار المواعيد على أساس مواعيد مجموعة اجتماعات لجنة الدراسات 5 لقطاع الاتصالات الراديوية من 14 إلى 28 نوفمبر 2022 (انظر المعلومات ذات الصلة في </w:t>
      </w:r>
      <w:hyperlink r:id="rId20" w:history="1">
        <w:r w:rsidRPr="003751C9">
          <w:rPr>
            <w:rStyle w:val="Hyperlink"/>
            <w:sz w:val="20"/>
            <w:szCs w:val="20"/>
            <w:rtl/>
          </w:rPr>
          <w:t>الجدول الزمني لأحداث قطاع الاتصالات الراديوية</w:t>
        </w:r>
      </w:hyperlink>
      <w:r w:rsidRPr="003751C9">
        <w:rPr>
          <w:sz w:val="20"/>
          <w:szCs w:val="20"/>
          <w:rtl/>
        </w:rPr>
        <w:t>).</w:t>
      </w:r>
      <w:bookmarkEnd w:id="2"/>
    </w:p>
    <w:bookmarkEnd w:id="3"/>
    <w:p w14:paraId="01977DD3" w14:textId="78F8A0EF" w:rsidR="003751C9" w:rsidRPr="003751C9" w:rsidRDefault="003751C9" w:rsidP="008A6D74">
      <w:pPr>
        <w:tabs>
          <w:tab w:val="clear" w:pos="794"/>
          <w:tab w:val="left" w:pos="397"/>
        </w:tabs>
        <w:ind w:left="397" w:hanging="397"/>
        <w:rPr>
          <w:sz w:val="20"/>
          <w:szCs w:val="20"/>
          <w:lang w:val="ar-SA" w:bidi="ar-EG"/>
        </w:rPr>
      </w:pPr>
      <w:r w:rsidRPr="003751C9">
        <w:rPr>
          <w:sz w:val="20"/>
          <w:szCs w:val="20"/>
          <w:rtl/>
        </w:rPr>
        <w:t xml:space="preserve">1 </w:t>
      </w:r>
      <w:r w:rsidRPr="003751C9">
        <w:rPr>
          <w:sz w:val="20"/>
          <w:szCs w:val="20"/>
          <w:rtl/>
        </w:rPr>
        <w:tab/>
        <w:t xml:space="preserve">أوقات الجلسات وقائمة بنود/مواضيع جدول أعمال المؤتمر WRC-23 استرشادية في هذه المرحلة ويمكن تغييرها لاحقاً، إذا لزم الأمر. وسيشار إلى المعلومات المحدّثة في الوقت المناسب في </w:t>
      </w:r>
      <w:hyperlink r:id="rId21" w:history="1">
        <w:r w:rsidRPr="003751C9">
          <w:rPr>
            <w:rStyle w:val="Hyperlink"/>
            <w:sz w:val="20"/>
            <w:szCs w:val="20"/>
            <w:rtl/>
          </w:rPr>
          <w:t>الصفحة الإلكترونية للحدث</w:t>
        </w:r>
      </w:hyperlink>
      <w:r w:rsidRPr="003751C9">
        <w:rPr>
          <w:sz w:val="20"/>
          <w:szCs w:val="20"/>
          <w:rtl/>
        </w:rPr>
        <w:t>.</w:t>
      </w:r>
    </w:p>
    <w:p w14:paraId="74A35E63" w14:textId="2BC2C3BF" w:rsidR="00F16820" w:rsidRPr="008A6D74" w:rsidRDefault="003751C9" w:rsidP="008A6D74">
      <w:pPr>
        <w:tabs>
          <w:tab w:val="clear" w:pos="794"/>
          <w:tab w:val="left" w:pos="397"/>
        </w:tabs>
        <w:ind w:left="397" w:hanging="397"/>
        <w:rPr>
          <w:sz w:val="20"/>
          <w:szCs w:val="20"/>
          <w:lang w:bidi="ar-EG"/>
        </w:rPr>
      </w:pPr>
      <w:r w:rsidRPr="008A6D74">
        <w:rPr>
          <w:sz w:val="20"/>
          <w:szCs w:val="20"/>
          <w:rtl/>
        </w:rPr>
        <w:t xml:space="preserve">2 </w:t>
      </w:r>
      <w:r w:rsidRPr="008A6D74">
        <w:rPr>
          <w:sz w:val="20"/>
          <w:szCs w:val="20"/>
          <w:rtl/>
        </w:rPr>
        <w:tab/>
        <w:t xml:space="preserve">ينبغي أن تشمل عرض وشرح نتائج/حالة دراسات قطاع الاتصالات الراديوية ومشاريع الأساليب المرتبطة بها للوفاء ببنود جدول أعمال المؤتمر WRC-23 ومواضيعه من جانب المقررين (المقررين المشاركين) المعنيين بفصول تقرير الاجتماع التحضيري للمؤتمر، والمشاريع الأولية للآراء والمواقف والمقترحات المشتركة المقدمة من المجموعات الإقليمية (المجموعة الإفريقية/الاتحاد الإفريقي للاتصالات، وجماعة آسيا والمحيط الهادئ للاتصالات، والمجموعة العربية/الفريق العربي لإدارة الطيف </w:t>
      </w:r>
      <w:r w:rsidRPr="008A6D74">
        <w:rPr>
          <w:sz w:val="20"/>
          <w:szCs w:val="20"/>
          <w:lang w:bidi="ar-EG"/>
        </w:rPr>
        <w:t>(</w:t>
      </w:r>
      <w:r w:rsidRPr="008A6D74">
        <w:rPr>
          <w:sz w:val="20"/>
          <w:szCs w:val="20"/>
          <w:lang w:val="fr-CH" w:bidi="ar-EG"/>
        </w:rPr>
        <w:t>ASMG</w:t>
      </w:r>
      <w:r w:rsidRPr="008A6D74">
        <w:rPr>
          <w:sz w:val="20"/>
          <w:szCs w:val="20"/>
          <w:lang w:bidi="ar-EG"/>
        </w:rPr>
        <w:t>)</w:t>
      </w:r>
      <w:r w:rsidRPr="008A6D74">
        <w:rPr>
          <w:sz w:val="20"/>
          <w:szCs w:val="20"/>
          <w:rtl/>
        </w:rPr>
        <w:t xml:space="preserve">، والمؤتمر الأوروبي لإدارات البريد والاتصالات </w:t>
      </w:r>
      <w:r w:rsidRPr="008A6D74">
        <w:rPr>
          <w:sz w:val="20"/>
          <w:szCs w:val="20"/>
          <w:rtl/>
          <w:lang w:bidi="ar-EG"/>
        </w:rPr>
        <w:t xml:space="preserve">- </w:t>
      </w:r>
      <w:r w:rsidRPr="008A6D74">
        <w:rPr>
          <w:sz w:val="20"/>
          <w:szCs w:val="20"/>
          <w:rtl/>
        </w:rPr>
        <w:t>الفريق التحضيري للمؤتمر (</w:t>
      </w:r>
      <w:r w:rsidRPr="008A6D74">
        <w:rPr>
          <w:sz w:val="20"/>
          <w:szCs w:val="20"/>
          <w:lang w:val="fr-CH" w:bidi="ar-EG"/>
        </w:rPr>
        <w:t>CEPT-CPG</w:t>
      </w:r>
      <w:r w:rsidRPr="008A6D74">
        <w:rPr>
          <w:sz w:val="20"/>
          <w:szCs w:val="20"/>
          <w:rtl/>
        </w:rPr>
        <w:t xml:space="preserve">)، واللجنة الاستشارية الدائمة الثانية التابعة للجنة البلدان الأمريكية للاتصالات </w:t>
      </w:r>
      <w:r w:rsidRPr="008A6D74">
        <w:rPr>
          <w:sz w:val="20"/>
          <w:szCs w:val="20"/>
          <w:lang w:val="fr-CH" w:bidi="ar-EG"/>
        </w:rPr>
        <w:t>(CITEL-PCC.II)</w:t>
      </w:r>
      <w:r w:rsidRPr="008A6D74">
        <w:rPr>
          <w:sz w:val="20"/>
          <w:szCs w:val="20"/>
          <w:rtl/>
        </w:rPr>
        <w:t>، والكومنولث الإقليمي في مجال الاتصالات (</w:t>
      </w:r>
      <w:r w:rsidRPr="008A6D74">
        <w:rPr>
          <w:sz w:val="20"/>
          <w:szCs w:val="20"/>
          <w:lang w:val="fr-CH" w:bidi="ar-EG"/>
        </w:rPr>
        <w:t>RCC</w:t>
      </w:r>
      <w:r w:rsidRPr="008A6D74">
        <w:rPr>
          <w:sz w:val="20"/>
          <w:szCs w:val="20"/>
          <w:rtl/>
        </w:rPr>
        <w:t>))، والإدارات وغيرها من المنظمات الدولية الرئيسية (مثل منظمة الطيران المدني الدولي (</w:t>
      </w:r>
      <w:r w:rsidRPr="008A6D74">
        <w:rPr>
          <w:sz w:val="20"/>
          <w:szCs w:val="20"/>
          <w:lang w:val="fr-CH" w:bidi="ar-EG"/>
        </w:rPr>
        <w:t>ICAO</w:t>
      </w:r>
      <w:r w:rsidRPr="008A6D74">
        <w:rPr>
          <w:sz w:val="20"/>
          <w:szCs w:val="20"/>
          <w:rtl/>
        </w:rPr>
        <w:t>) والمنظمة البحرية الدولية (</w:t>
      </w:r>
      <w:r w:rsidRPr="008A6D74">
        <w:rPr>
          <w:sz w:val="20"/>
          <w:szCs w:val="20"/>
          <w:lang w:val="fr-CH" w:bidi="ar-EG"/>
        </w:rPr>
        <w:t>IMO</w:t>
      </w:r>
      <w:r w:rsidRPr="008A6D74">
        <w:rPr>
          <w:sz w:val="20"/>
          <w:szCs w:val="20"/>
          <w:rtl/>
        </w:rPr>
        <w:t>) والمنظمة العالمية للأرصاد الجوية (</w:t>
      </w:r>
      <w:r w:rsidRPr="008A6D74">
        <w:rPr>
          <w:sz w:val="20"/>
          <w:szCs w:val="20"/>
          <w:lang w:val="fr-CH" w:bidi="ar-EG"/>
        </w:rPr>
        <w:t>WMO</w:t>
      </w:r>
      <w:r w:rsidRPr="008A6D74">
        <w:rPr>
          <w:sz w:val="20"/>
          <w:szCs w:val="20"/>
          <w:rtl/>
        </w:rPr>
        <w:t>) والمكتب الدولي للأوزان والمقاييس (</w:t>
      </w:r>
      <w:r w:rsidRPr="008A6D74">
        <w:rPr>
          <w:sz w:val="20"/>
          <w:szCs w:val="20"/>
          <w:lang w:val="fr-CH" w:bidi="ar-EG"/>
        </w:rPr>
        <w:t>BIPM</w:t>
      </w:r>
      <w:r w:rsidRPr="008A6D74">
        <w:rPr>
          <w:sz w:val="20"/>
          <w:szCs w:val="20"/>
          <w:rtl/>
        </w:rPr>
        <w:t>) وغيرها)، فضلاً عن أصحاب المصلحة الآخرين ذوي الصلة، حسب الاقتضاء.</w:t>
      </w:r>
    </w:p>
    <w:p w14:paraId="6B06DA00" w14:textId="7E801D1B" w:rsidR="003751C9" w:rsidRPr="00D904BC" w:rsidRDefault="00D904BC" w:rsidP="0030133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w:t>
      </w:r>
    </w:p>
    <w:sectPr w:rsidR="003751C9" w:rsidRPr="00D904BC" w:rsidSect="003751C9">
      <w:headerReference w:type="default" r:id="rId22"/>
      <w:footerReference w:type="default" r:id="rId23"/>
      <w:headerReference w:type="first" r:id="rId24"/>
      <w:footerReference w:type="first" r:id="rId25"/>
      <w:pgSz w:w="16840" w:h="11907"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8DEF" w14:textId="77777777" w:rsidR="00D20125" w:rsidRDefault="00D20125" w:rsidP="006C3242">
      <w:pPr>
        <w:spacing w:before="0" w:line="240" w:lineRule="auto"/>
      </w:pPr>
      <w:r>
        <w:separator/>
      </w:r>
    </w:p>
  </w:endnote>
  <w:endnote w:type="continuationSeparator" w:id="0">
    <w:p w14:paraId="4F4556CB" w14:textId="77777777" w:rsidR="00D20125" w:rsidRDefault="00D2012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C468" w14:textId="5A7F57CB" w:rsidR="00873048" w:rsidRPr="00202E76" w:rsidRDefault="00873048" w:rsidP="00873048">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Switzerland • </w:t>
    </w:r>
    <w:r w:rsidRPr="00202E76">
      <w:rPr>
        <w:rFonts w:ascii="Dubai" w:hAnsi="Dubai" w:cs="Dubai"/>
        <w:color w:val="5B9BD5" w:themeColor="accent1"/>
        <w:sz w:val="19"/>
        <w:szCs w:val="19"/>
        <w:lang w:val="fr-CH"/>
      </w:rPr>
      <w:br/>
      <w:t xml:space="preserve">Tel: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xml:space="preserve">• </w:t>
    </w:r>
    <w:hyperlink r:id="rId2" w:history="1">
      <w:proofErr w:type="spellStart"/>
      <w:r w:rsidR="00D677AC" w:rsidRPr="000261E7">
        <w:rPr>
          <w:rStyle w:val="Hyperlink"/>
          <w:sz w:val="19"/>
          <w:szCs w:val="19"/>
          <w:lang w:val="fr-CH"/>
        </w:rPr>
        <w:t>www.itu.int</w:t>
      </w:r>
      <w:proofErr w:type="spellEnd"/>
    </w:hyperlink>
    <w:r w:rsidR="00D677AC">
      <w:rPr>
        <w:rFonts w:ascii="Dubai" w:hAnsi="Dubai" w:cs="Dubai"/>
        <w:color w:val="5B9BD5" w:themeColor="accent1"/>
        <w:sz w:val="19"/>
        <w:szCs w:val="19"/>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55C3" w14:textId="77777777" w:rsidR="00D677AC" w:rsidRPr="00D677AC" w:rsidRDefault="00D677AC" w:rsidP="00D6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B13C" w14:textId="64E19787" w:rsidR="005425CF" w:rsidRPr="00D677AC" w:rsidRDefault="005425CF" w:rsidP="00D6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F9EC" w14:textId="77777777" w:rsidR="00D20125" w:rsidRDefault="00D20125" w:rsidP="006C3242">
      <w:pPr>
        <w:spacing w:before="0" w:line="240" w:lineRule="auto"/>
      </w:pPr>
      <w:r>
        <w:separator/>
      </w:r>
    </w:p>
  </w:footnote>
  <w:footnote w:type="continuationSeparator" w:id="0">
    <w:p w14:paraId="4345C0C9" w14:textId="77777777" w:rsidR="00D20125" w:rsidRDefault="00D2012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CC5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142B" w14:textId="77777777" w:rsidR="000F7BBE" w:rsidRDefault="000F7BBE" w:rsidP="00B20C86">
    <w:pPr>
      <w:pStyle w:val="Header"/>
      <w:spacing w:before="120" w:after="120"/>
      <w:jc w:val="center"/>
    </w:pPr>
    <w:r w:rsidRPr="008E52B1">
      <w:rPr>
        <w:noProof/>
        <w:color w:val="3399FF"/>
      </w:rPr>
      <w:drawing>
        <wp:inline distT="0" distB="0" distL="0" distR="0" wp14:anchorId="55605635" wp14:editId="6BD8014C">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07B" w14:textId="77777777" w:rsidR="00D677AC" w:rsidRPr="00447F32" w:rsidRDefault="00D677AC" w:rsidP="0026373E">
    <w:pPr>
      <w:pStyle w:val="Header"/>
      <w:bidi w:val="0"/>
      <w:spacing w:before="120" w:after="240" w:line="192" w:lineRule="auto"/>
      <w:jc w:val="center"/>
      <w:rPr>
        <w:rFonts w:cs="Calibri"/>
        <w:sz w:val="20"/>
        <w:szCs w:val="20"/>
      </w:rPr>
    </w:pPr>
    <w:r>
      <w:t xml:space="preserve">- </w:t>
    </w:r>
    <w:sdt>
      <w:sdtPr>
        <w:id w:val="-1665461213"/>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85F9" w14:textId="77777777" w:rsidR="003751C9" w:rsidRPr="00447F32" w:rsidRDefault="003751C9" w:rsidP="003751C9">
    <w:pPr>
      <w:pStyle w:val="Header"/>
      <w:bidi w:val="0"/>
      <w:spacing w:before="120" w:after="240" w:line="192" w:lineRule="auto"/>
      <w:jc w:val="center"/>
      <w:rPr>
        <w:rFonts w:cs="Calibri"/>
        <w:sz w:val="20"/>
        <w:szCs w:val="20"/>
      </w:rPr>
    </w:pPr>
    <w:r>
      <w:t xml:space="preserve">- </w:t>
    </w:r>
    <w:sdt>
      <w:sdtPr>
        <w:id w:val="1385137885"/>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szCs w:val="20"/>
          </w:rPr>
          <w:t>3</w:t>
        </w:r>
        <w:r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6895595">
    <w:abstractNumId w:val="9"/>
  </w:num>
  <w:num w:numId="2" w16cid:durableId="1117523757">
    <w:abstractNumId w:val="7"/>
  </w:num>
  <w:num w:numId="3" w16cid:durableId="519439971">
    <w:abstractNumId w:val="6"/>
  </w:num>
  <w:num w:numId="4" w16cid:durableId="1176849897">
    <w:abstractNumId w:val="5"/>
  </w:num>
  <w:num w:numId="5" w16cid:durableId="1708989653">
    <w:abstractNumId w:val="4"/>
  </w:num>
  <w:num w:numId="6" w16cid:durableId="2121096605">
    <w:abstractNumId w:val="8"/>
  </w:num>
  <w:num w:numId="7" w16cid:durableId="228612196">
    <w:abstractNumId w:val="3"/>
  </w:num>
  <w:num w:numId="8" w16cid:durableId="1872765236">
    <w:abstractNumId w:val="2"/>
  </w:num>
  <w:num w:numId="9" w16cid:durableId="229195930">
    <w:abstractNumId w:val="1"/>
  </w:num>
  <w:num w:numId="10" w16cid:durableId="573588525">
    <w:abstractNumId w:val="0"/>
  </w:num>
  <w:num w:numId="11" w16cid:durableId="548956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25"/>
    <w:rsid w:val="00032A82"/>
    <w:rsid w:val="0006468A"/>
    <w:rsid w:val="00090574"/>
    <w:rsid w:val="000C1C0E"/>
    <w:rsid w:val="000C548A"/>
    <w:rsid w:val="000F7BBE"/>
    <w:rsid w:val="0010207B"/>
    <w:rsid w:val="00150DB9"/>
    <w:rsid w:val="00190E26"/>
    <w:rsid w:val="00192DD7"/>
    <w:rsid w:val="001C0169"/>
    <w:rsid w:val="001D1D50"/>
    <w:rsid w:val="001D6745"/>
    <w:rsid w:val="001E446E"/>
    <w:rsid w:val="001F687D"/>
    <w:rsid w:val="002154EE"/>
    <w:rsid w:val="002276D2"/>
    <w:rsid w:val="0023283D"/>
    <w:rsid w:val="0026373E"/>
    <w:rsid w:val="00271C43"/>
    <w:rsid w:val="00290728"/>
    <w:rsid w:val="002978F4"/>
    <w:rsid w:val="002B028D"/>
    <w:rsid w:val="002B62A1"/>
    <w:rsid w:val="002E6541"/>
    <w:rsid w:val="00301330"/>
    <w:rsid w:val="00334924"/>
    <w:rsid w:val="003409BC"/>
    <w:rsid w:val="0035323F"/>
    <w:rsid w:val="00357185"/>
    <w:rsid w:val="003751C9"/>
    <w:rsid w:val="0037702C"/>
    <w:rsid w:val="00383829"/>
    <w:rsid w:val="003F4B29"/>
    <w:rsid w:val="0042686F"/>
    <w:rsid w:val="004317D8"/>
    <w:rsid w:val="00434183"/>
    <w:rsid w:val="00443869"/>
    <w:rsid w:val="00447F32"/>
    <w:rsid w:val="004E11DC"/>
    <w:rsid w:val="00525DDD"/>
    <w:rsid w:val="005409AC"/>
    <w:rsid w:val="005425CF"/>
    <w:rsid w:val="0055516A"/>
    <w:rsid w:val="0058491B"/>
    <w:rsid w:val="00592EA5"/>
    <w:rsid w:val="005A3170"/>
    <w:rsid w:val="0062329F"/>
    <w:rsid w:val="00647AD3"/>
    <w:rsid w:val="006515C3"/>
    <w:rsid w:val="00677396"/>
    <w:rsid w:val="0069200F"/>
    <w:rsid w:val="006A65C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716E2"/>
    <w:rsid w:val="00873048"/>
    <w:rsid w:val="008A6D74"/>
    <w:rsid w:val="008A7F84"/>
    <w:rsid w:val="008C0B5A"/>
    <w:rsid w:val="0091702E"/>
    <w:rsid w:val="00923B0C"/>
    <w:rsid w:val="0094021C"/>
    <w:rsid w:val="00952F86"/>
    <w:rsid w:val="00982B28"/>
    <w:rsid w:val="009D313F"/>
    <w:rsid w:val="00A47A5A"/>
    <w:rsid w:val="00A661C5"/>
    <w:rsid w:val="00A6683B"/>
    <w:rsid w:val="00A97F94"/>
    <w:rsid w:val="00AA7EA2"/>
    <w:rsid w:val="00B03099"/>
    <w:rsid w:val="00B05BC8"/>
    <w:rsid w:val="00B06CD4"/>
    <w:rsid w:val="00B20C86"/>
    <w:rsid w:val="00B64B47"/>
    <w:rsid w:val="00BF04B1"/>
    <w:rsid w:val="00C002DE"/>
    <w:rsid w:val="00C53BF8"/>
    <w:rsid w:val="00C66157"/>
    <w:rsid w:val="00C674FE"/>
    <w:rsid w:val="00C67501"/>
    <w:rsid w:val="00C75633"/>
    <w:rsid w:val="00CE2EE1"/>
    <w:rsid w:val="00CE3349"/>
    <w:rsid w:val="00CE36E5"/>
    <w:rsid w:val="00CF27F5"/>
    <w:rsid w:val="00CF3FFD"/>
    <w:rsid w:val="00D10CCF"/>
    <w:rsid w:val="00D20125"/>
    <w:rsid w:val="00D677AC"/>
    <w:rsid w:val="00D77D0F"/>
    <w:rsid w:val="00D904BC"/>
    <w:rsid w:val="00DA1CF0"/>
    <w:rsid w:val="00DC1E02"/>
    <w:rsid w:val="00DC24B4"/>
    <w:rsid w:val="00DC5FB0"/>
    <w:rsid w:val="00DF16DC"/>
    <w:rsid w:val="00E45211"/>
    <w:rsid w:val="00E473C5"/>
    <w:rsid w:val="00E92863"/>
    <w:rsid w:val="00EB796D"/>
    <w:rsid w:val="00F058DC"/>
    <w:rsid w:val="00F16820"/>
    <w:rsid w:val="00F24FC4"/>
    <w:rsid w:val="00F2676C"/>
    <w:rsid w:val="00F84366"/>
    <w:rsid w:val="00F85089"/>
    <w:rsid w:val="00F9558D"/>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643C"/>
  <w15:chartTrackingRefBased/>
  <w15:docId w15:val="{946C34A1-2662-48E9-A144-4E06C4A3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ITU-R.Registrations@itu.int"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R/conferences/wrc/2023/irwsp/Pages/2022.aspx" TargetMode="External"/><Relationship Id="rId7" Type="http://schemas.openxmlformats.org/officeDocument/2006/relationships/endnotes" Target="endnotes.xml"/><Relationship Id="rId12" Type="http://schemas.openxmlformats.org/officeDocument/2006/relationships/hyperlink" Target="http://www.itu.int/en/ITU-R/information/events/Pages/visa.aspx"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hilippe.aubineau@itu.int" TargetMode="External"/><Relationship Id="rId20" Type="http://schemas.openxmlformats.org/officeDocument/2006/relationships/hyperlink" Target="https://www.itu.int/en/events/Pages/Calendar-Events.aspx?sector=IT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footer" Target="footer2.xml"/><Relationship Id="rId10" Type="http://schemas.openxmlformats.org/officeDocument/2006/relationships/hyperlink" Target="https://www.itu.int/security/covid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go/ITU-R/wrc-23-irwsp-22" TargetMode="External"/><Relationship Id="rId14" Type="http://schemas.openxmlformats.org/officeDocument/2006/relationships/hyperlink" Target="http://www.itu.int/en/events/Pages/Virtual-Sessions.aspx" TargetMode="External"/><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1\ITU-R%20(BR)\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4E97-2DCE-4B78-9C6C-FE23EA54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2</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Fernandez Jimenez, Virginia</cp:lastModifiedBy>
  <cp:revision>4</cp:revision>
  <dcterms:created xsi:type="dcterms:W3CDTF">2022-08-31T08:25:00Z</dcterms:created>
  <dcterms:modified xsi:type="dcterms:W3CDTF">2022-08-31T08:26:00Z</dcterms:modified>
</cp:coreProperties>
</file>