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6B4F" w14:textId="77777777"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bookmarkStart w:id="0" w:name="_GoBack"/>
      <w:bookmarkEnd w:id="0"/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734186D8" w14:textId="620DA79E" w:rsidR="009E6EBB" w:rsidRDefault="009E6EBB" w:rsidP="002C73C0">
      <w:pPr>
        <w:ind w:left="142"/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5042"/>
        <w:gridCol w:w="3486"/>
      </w:tblGrid>
      <w:tr w:rsidR="00833BCA" w:rsidRPr="00833BCA" w14:paraId="4CF178A0" w14:textId="77777777" w:rsidTr="006A0006">
        <w:tc>
          <w:tcPr>
            <w:tcW w:w="6437" w:type="dxa"/>
            <w:gridSpan w:val="2"/>
            <w:shd w:val="clear" w:color="auto" w:fill="auto"/>
            <w:hideMark/>
          </w:tcPr>
          <w:p w14:paraId="73C8F0BA" w14:textId="25CFFBD8" w:rsidR="00833BCA" w:rsidRPr="00C4515A" w:rsidRDefault="00833BCA" w:rsidP="008978FF">
            <w:pPr>
              <w:spacing w:before="0" w:line="240" w:lineRule="auto"/>
              <w:rPr>
                <w:rFonts w:asciiTheme="minorHAnsi" w:hAnsiTheme="minorHAnsi"/>
                <w:sz w:val="24"/>
              </w:rPr>
            </w:pPr>
            <w:r w:rsidRPr="00C4515A">
              <w:rPr>
                <w:rFonts w:asciiTheme="minorHAnsi" w:hAnsiTheme="minorHAnsi"/>
                <w:sz w:val="24"/>
              </w:rPr>
              <w:t>Administrative Circular</w:t>
            </w:r>
          </w:p>
          <w:p w14:paraId="7EC81038" w14:textId="0EE497D2" w:rsidR="00833BCA" w:rsidRPr="00C4515A" w:rsidRDefault="008529DD" w:rsidP="00FB0A61">
            <w:pPr>
              <w:spacing w:before="0" w:line="240" w:lineRule="auto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Corrigendum 1 to</w:t>
            </w:r>
            <w:r>
              <w:rPr>
                <w:rFonts w:asciiTheme="minorHAnsi" w:hAnsiTheme="minorHAnsi"/>
                <w:b/>
                <w:sz w:val="24"/>
              </w:rPr>
              <w:br/>
            </w:r>
            <w:r w:rsidR="00833BCA" w:rsidRPr="00C4515A">
              <w:rPr>
                <w:rFonts w:asciiTheme="minorHAnsi" w:hAnsiTheme="minorHAnsi"/>
                <w:b/>
                <w:sz w:val="24"/>
              </w:rPr>
              <w:t>CA/</w:t>
            </w:r>
            <w:r w:rsidR="003F33B4">
              <w:rPr>
                <w:rFonts w:asciiTheme="minorHAnsi" w:hAnsiTheme="minorHAnsi"/>
                <w:b/>
                <w:sz w:val="24"/>
              </w:rPr>
              <w:t>259</w:t>
            </w:r>
          </w:p>
        </w:tc>
        <w:tc>
          <w:tcPr>
            <w:tcW w:w="3486" w:type="dxa"/>
            <w:shd w:val="clear" w:color="auto" w:fill="auto"/>
            <w:hideMark/>
          </w:tcPr>
          <w:p w14:paraId="5C232FE6" w14:textId="03642E29" w:rsidR="00833BCA" w:rsidRPr="00C4515A" w:rsidRDefault="002C3D28" w:rsidP="008978FF">
            <w:pPr>
              <w:spacing w:line="240" w:lineRule="auto"/>
              <w:jc w:val="right"/>
              <w:rPr>
                <w:rFonts w:asciiTheme="minorHAnsi" w:eastAsia="Times New Roman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="00A42EA0">
              <w:rPr>
                <w:rFonts w:asciiTheme="minorHAnsi" w:hAnsiTheme="minorHAnsi"/>
                <w:sz w:val="24"/>
              </w:rPr>
              <w:t>7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="008529DD">
              <w:rPr>
                <w:rFonts w:asciiTheme="minorHAnsi" w:hAnsiTheme="minorHAnsi"/>
                <w:sz w:val="24"/>
              </w:rPr>
              <w:t>January</w:t>
            </w:r>
            <w:r w:rsidR="00833BCA" w:rsidRPr="00C4515A">
              <w:rPr>
                <w:rFonts w:asciiTheme="minorHAnsi" w:hAnsiTheme="minorHAnsi"/>
                <w:sz w:val="24"/>
              </w:rPr>
              <w:t xml:space="preserve"> 202</w:t>
            </w:r>
            <w:r w:rsidR="008529DD">
              <w:rPr>
                <w:rFonts w:asciiTheme="minorHAnsi" w:hAnsiTheme="minorHAnsi"/>
                <w:sz w:val="24"/>
              </w:rPr>
              <w:t>2</w:t>
            </w:r>
            <w:r w:rsidR="00833BCA" w:rsidRPr="00C4515A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833BCA" w:rsidRPr="00833BCA" w14:paraId="25199FA8" w14:textId="77777777" w:rsidTr="006A0006">
        <w:tc>
          <w:tcPr>
            <w:tcW w:w="9923" w:type="dxa"/>
            <w:gridSpan w:val="3"/>
            <w:shd w:val="clear" w:color="auto" w:fill="auto"/>
            <w:hideMark/>
          </w:tcPr>
          <w:p w14:paraId="66AD6571" w14:textId="36FD6416" w:rsidR="00833BCA" w:rsidRPr="00C4515A" w:rsidRDefault="00833BCA" w:rsidP="008978FF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833BCA" w:rsidRPr="00833BCA" w14:paraId="31C0F5EE" w14:textId="77777777" w:rsidTr="006A0006">
        <w:tc>
          <w:tcPr>
            <w:tcW w:w="9923" w:type="dxa"/>
            <w:gridSpan w:val="3"/>
            <w:shd w:val="clear" w:color="auto" w:fill="auto"/>
            <w:hideMark/>
          </w:tcPr>
          <w:p w14:paraId="1C10A340" w14:textId="29AA0F78" w:rsidR="00833BCA" w:rsidRPr="00C4515A" w:rsidRDefault="007A43C6" w:rsidP="001E4A7D">
            <w:pPr>
              <w:spacing w:before="720" w:line="240" w:lineRule="auto"/>
              <w:jc w:val="left"/>
              <w:rPr>
                <w:rFonts w:asciiTheme="minorHAnsi" w:hAnsiTheme="minorHAnsi"/>
                <w:sz w:val="24"/>
                <w:highlight w:val="yellow"/>
              </w:rPr>
            </w:pPr>
            <w:r w:rsidRPr="007A43C6">
              <w:rPr>
                <w:rFonts w:asciiTheme="minorHAnsi" w:hAnsiTheme="minorHAnsi"/>
                <w:b/>
                <w:bCs/>
                <w:sz w:val="24"/>
                <w:lang w:val="en-CA"/>
              </w:rPr>
              <w:t>To Administrations of Member States of the ITU, Radiocommunication Sector Members and Academia of the ITU</w:t>
            </w:r>
          </w:p>
          <w:p w14:paraId="45538FD0" w14:textId="3216E61E" w:rsidR="00833BCA" w:rsidRPr="00C4515A" w:rsidRDefault="00833BCA" w:rsidP="001F31CF">
            <w:pPr>
              <w:spacing w:before="0" w:line="240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833BCA" w:rsidRPr="00833BCA" w14:paraId="7E80FA59" w14:textId="77777777" w:rsidTr="006A0006">
        <w:tc>
          <w:tcPr>
            <w:tcW w:w="9923" w:type="dxa"/>
            <w:gridSpan w:val="3"/>
            <w:shd w:val="clear" w:color="auto" w:fill="auto"/>
            <w:hideMark/>
          </w:tcPr>
          <w:p w14:paraId="52A77D5B" w14:textId="77777777" w:rsidR="00833BCA" w:rsidRPr="00C4515A" w:rsidRDefault="00833BCA" w:rsidP="001F31CF">
            <w:pPr>
              <w:spacing w:before="0" w:line="240" w:lineRule="auto"/>
              <w:rPr>
                <w:rFonts w:asciiTheme="minorHAnsi" w:hAnsiTheme="minorHAnsi"/>
                <w:sz w:val="24"/>
              </w:rPr>
            </w:pPr>
            <w:r w:rsidRPr="00C4515A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833BCA" w:rsidRPr="00AB01A7" w14:paraId="4B43D051" w14:textId="77777777" w:rsidTr="00E42248">
        <w:tc>
          <w:tcPr>
            <w:tcW w:w="1395" w:type="dxa"/>
            <w:shd w:val="clear" w:color="auto" w:fill="auto"/>
            <w:hideMark/>
          </w:tcPr>
          <w:p w14:paraId="351136EC" w14:textId="77777777" w:rsidR="00833BCA" w:rsidRPr="000D6ED0" w:rsidRDefault="00833BCA" w:rsidP="001F31CF">
            <w:pPr>
              <w:spacing w:before="0" w:line="240" w:lineRule="auto"/>
              <w:rPr>
                <w:rFonts w:asciiTheme="minorHAnsi" w:hAnsiTheme="minorHAnsi"/>
              </w:rPr>
            </w:pPr>
            <w:r w:rsidRPr="000D6ED0">
              <w:rPr>
                <w:rFonts w:asciiTheme="minorHAnsi" w:hAnsiTheme="minorHAnsi"/>
              </w:rPr>
              <w:t xml:space="preserve">Subject: </w:t>
            </w:r>
          </w:p>
        </w:tc>
        <w:tc>
          <w:tcPr>
            <w:tcW w:w="8528" w:type="dxa"/>
            <w:gridSpan w:val="2"/>
            <w:vMerge w:val="restart"/>
            <w:shd w:val="clear" w:color="auto" w:fill="auto"/>
            <w:hideMark/>
          </w:tcPr>
          <w:p w14:paraId="09FAC367" w14:textId="486A99AB" w:rsidR="00B30F9B" w:rsidRDefault="007A43C6" w:rsidP="001F31CF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0D6ED0">
              <w:rPr>
                <w:rFonts w:asciiTheme="minorHAnsi" w:hAnsiTheme="minorHAnsi"/>
                <w:b/>
                <w:bCs/>
              </w:rPr>
              <w:t>Twenty-</w:t>
            </w:r>
            <w:r w:rsidR="00FE78EF">
              <w:rPr>
                <w:rFonts w:asciiTheme="minorHAnsi" w:hAnsiTheme="minorHAnsi"/>
                <w:b/>
                <w:bCs/>
              </w:rPr>
              <w:t>nint</w:t>
            </w:r>
            <w:r w:rsidR="00FE78EF" w:rsidRPr="000D6ED0">
              <w:rPr>
                <w:rFonts w:asciiTheme="minorHAnsi" w:hAnsiTheme="minorHAnsi"/>
                <w:b/>
                <w:bCs/>
              </w:rPr>
              <w:t>h</w:t>
            </w:r>
            <w:r w:rsidRPr="000D6ED0">
              <w:rPr>
                <w:rFonts w:asciiTheme="minorHAnsi" w:hAnsiTheme="minorHAnsi"/>
                <w:b/>
                <w:bCs/>
              </w:rPr>
              <w:t xml:space="preserve"> meeting of the Radiocommunication Advisory Group</w:t>
            </w:r>
            <w:r w:rsidR="00B30F9B">
              <w:rPr>
                <w:rFonts w:asciiTheme="minorHAnsi" w:hAnsiTheme="minorHAnsi"/>
                <w:b/>
                <w:bCs/>
              </w:rPr>
              <w:t xml:space="preserve"> (RAG)</w:t>
            </w:r>
            <w:r w:rsidR="00F677D3">
              <w:rPr>
                <w:rFonts w:asciiTheme="minorHAnsi" w:hAnsiTheme="minorHAnsi"/>
                <w:b/>
                <w:bCs/>
              </w:rPr>
              <w:t>:</w:t>
            </w:r>
          </w:p>
          <w:p w14:paraId="54F31B17" w14:textId="31E3ACE1" w:rsidR="00B30F9B" w:rsidRPr="00E42248" w:rsidRDefault="00B30F9B" w:rsidP="00FE78EF">
            <w:pPr>
              <w:pStyle w:val="ListParagraph"/>
              <w:numPr>
                <w:ilvl w:val="0"/>
                <w:numId w:val="34"/>
              </w:numPr>
              <w:spacing w:before="0" w:line="240" w:lineRule="auto"/>
              <w:jc w:val="left"/>
              <w:rPr>
                <w:rFonts w:asciiTheme="minorHAnsi" w:hAnsiTheme="minorHAnsi"/>
                <w:b/>
                <w:color w:val="000000" w:themeColor="text1"/>
                <w:lang w:val="en-CA"/>
              </w:rPr>
            </w:pPr>
            <w:r w:rsidRPr="00FE78EF">
              <w:rPr>
                <w:rFonts w:asciiTheme="minorHAnsi" w:hAnsiTheme="minorHAnsi"/>
                <w:b/>
                <w:lang w:val="en-CA"/>
              </w:rPr>
              <w:t xml:space="preserve">Review of the Draft ITU-R Strategic and Financial </w:t>
            </w:r>
            <w:r w:rsidRPr="00E42248">
              <w:rPr>
                <w:rFonts w:asciiTheme="minorHAnsi" w:hAnsiTheme="minorHAnsi"/>
                <w:b/>
                <w:color w:val="000000" w:themeColor="text1"/>
                <w:lang w:val="en-CA"/>
              </w:rPr>
              <w:t>Plans: 24 February 2022</w:t>
            </w:r>
          </w:p>
          <w:p w14:paraId="7074C8AF" w14:textId="6A7824F6" w:rsidR="00833BCA" w:rsidRPr="006A0006" w:rsidRDefault="00B30F9B" w:rsidP="00FE78EF">
            <w:pPr>
              <w:pStyle w:val="ListParagraph"/>
              <w:numPr>
                <w:ilvl w:val="0"/>
                <w:numId w:val="34"/>
              </w:numPr>
              <w:spacing w:before="0" w:line="240" w:lineRule="auto"/>
              <w:jc w:val="left"/>
              <w:rPr>
                <w:rFonts w:asciiTheme="minorHAnsi" w:eastAsia="Times New Roman" w:hAnsiTheme="minorHAnsi"/>
              </w:rPr>
            </w:pPr>
            <w:r w:rsidRPr="00E42248">
              <w:rPr>
                <w:rFonts w:asciiTheme="minorHAnsi" w:hAnsiTheme="minorHAnsi"/>
                <w:b/>
                <w:color w:val="000000" w:themeColor="text1"/>
                <w:lang w:val="en-CA"/>
              </w:rPr>
              <w:t>RAG Meeting: 11 to 14 April 2022</w:t>
            </w:r>
          </w:p>
        </w:tc>
      </w:tr>
      <w:tr w:rsidR="00833BCA" w:rsidRPr="00AB01A7" w14:paraId="1E00F107" w14:textId="77777777" w:rsidTr="73E3AEC3">
        <w:tc>
          <w:tcPr>
            <w:tcW w:w="1395" w:type="dxa"/>
            <w:shd w:val="clear" w:color="auto" w:fill="auto"/>
            <w:hideMark/>
          </w:tcPr>
          <w:p w14:paraId="039B9F40" w14:textId="77777777" w:rsidR="00833BCA" w:rsidRPr="00E105E9" w:rsidRDefault="00833BCA" w:rsidP="001F31CF">
            <w:pPr>
              <w:spacing w:line="240" w:lineRule="auto"/>
              <w:rPr>
                <w:rFonts w:asciiTheme="minorHAnsi" w:hAnsiTheme="minorHAnsi"/>
              </w:rPr>
            </w:pPr>
            <w:r w:rsidRPr="000D6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28" w:type="dxa"/>
            <w:gridSpan w:val="2"/>
            <w:vMerge/>
            <w:vAlign w:val="center"/>
            <w:hideMark/>
          </w:tcPr>
          <w:p w14:paraId="04391C57" w14:textId="77777777" w:rsidR="00833BCA" w:rsidRPr="000D6ED0" w:rsidRDefault="00833BCA" w:rsidP="001F31CF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14:paraId="2AF0BA51" w14:textId="77777777" w:rsidR="00017697" w:rsidRDefault="00017697" w:rsidP="001F31CF"/>
    <w:p w14:paraId="7774ED72" w14:textId="79B9FEEB" w:rsidR="007A43C6" w:rsidRPr="00AB01A7" w:rsidRDefault="008529DD" w:rsidP="001F31CF">
      <w:r>
        <w:t xml:space="preserve">This Corrigendum concerns the </w:t>
      </w:r>
      <w:r w:rsidR="007A43C6" w:rsidRPr="00AB01A7">
        <w:t xml:space="preserve">draft </w:t>
      </w:r>
      <w:r w:rsidR="007A43C6" w:rsidRPr="00E42248">
        <w:t>agenda</w:t>
      </w:r>
      <w:r w:rsidR="007A43C6" w:rsidRPr="00AB01A7">
        <w:t xml:space="preserve"> of </w:t>
      </w:r>
      <w:r w:rsidR="00E42248">
        <w:t xml:space="preserve">the </w:t>
      </w:r>
      <w:r>
        <w:t xml:space="preserve">24 </w:t>
      </w:r>
      <w:r w:rsidR="00E42248">
        <w:t xml:space="preserve">February </w:t>
      </w:r>
      <w:r>
        <w:t xml:space="preserve">2022 </w:t>
      </w:r>
      <w:r w:rsidR="00E42248">
        <w:t xml:space="preserve">RAG sessions </w:t>
      </w:r>
      <w:r w:rsidR="00A96066">
        <w:t xml:space="preserve">that </w:t>
      </w:r>
      <w:r>
        <w:t xml:space="preserve">has been updated as </w:t>
      </w:r>
      <w:r w:rsidR="00A2099E">
        <w:t xml:space="preserve">shown in </w:t>
      </w:r>
      <w:r w:rsidR="005600AD">
        <w:t xml:space="preserve">the </w:t>
      </w:r>
      <w:r>
        <w:t>Annex</w:t>
      </w:r>
      <w:r w:rsidR="007A43C6" w:rsidRPr="00AB01A7">
        <w:t xml:space="preserve">. </w:t>
      </w:r>
      <w:r w:rsidR="005600AD">
        <w:t xml:space="preserve"> </w:t>
      </w:r>
      <w:r w:rsidR="00C001E1">
        <w:t xml:space="preserve">In </w:t>
      </w:r>
      <w:r w:rsidR="008B1F52">
        <w:t xml:space="preserve">addition to the </w:t>
      </w:r>
      <w:r w:rsidR="007168D3">
        <w:t>review of the Draft ITU-R Strategic Plan, the</w:t>
      </w:r>
      <w:r w:rsidR="00B31567">
        <w:t xml:space="preserve"> meeting will </w:t>
      </w:r>
      <w:r w:rsidR="00DE5F52">
        <w:t>discuss</w:t>
      </w:r>
      <w:r w:rsidR="00B31567">
        <w:t xml:space="preserve"> </w:t>
      </w:r>
      <w:r w:rsidR="00DE5F52" w:rsidRPr="00FF6391">
        <w:rPr>
          <w:b/>
          <w:bCs/>
        </w:rPr>
        <w:t xml:space="preserve">possible </w:t>
      </w:r>
      <w:r w:rsidR="00B31567" w:rsidRPr="00FF6391">
        <w:rPr>
          <w:b/>
          <w:bCs/>
        </w:rPr>
        <w:t xml:space="preserve">working methods </w:t>
      </w:r>
      <w:r w:rsidR="00EF100B" w:rsidRPr="00FF6391">
        <w:rPr>
          <w:b/>
          <w:bCs/>
        </w:rPr>
        <w:t xml:space="preserve">for the 2022 ITU-R meetings that will be held </w:t>
      </w:r>
      <w:r w:rsidR="001A3262" w:rsidRPr="00FF6391">
        <w:rPr>
          <w:b/>
          <w:bCs/>
        </w:rPr>
        <w:t>physically with</w:t>
      </w:r>
      <w:r w:rsidR="00EF100B" w:rsidRPr="00FF6391">
        <w:rPr>
          <w:b/>
          <w:bCs/>
        </w:rPr>
        <w:t xml:space="preserve"> remote participation</w:t>
      </w:r>
      <w:r w:rsidR="001622E2">
        <w:t>.</w:t>
      </w:r>
    </w:p>
    <w:p w14:paraId="1A939150" w14:textId="180355D6" w:rsidR="00B27B79" w:rsidRDefault="00B27B79" w:rsidP="00100BB4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5300A910" w14:textId="5B62BF1A" w:rsidR="008529DD" w:rsidRDefault="008529DD" w:rsidP="00100BB4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764A1EAF" w14:textId="77777777" w:rsidR="008529DD" w:rsidRPr="001F31CF" w:rsidRDefault="008529DD" w:rsidP="00100BB4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7D60B562" w14:textId="77777777" w:rsidR="007703CC" w:rsidRDefault="007703CC" w:rsidP="00100BB4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001D0D73" w14:textId="77777777" w:rsidR="00070438" w:rsidRDefault="00070438" w:rsidP="0084056F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</w:pPr>
    </w:p>
    <w:p w14:paraId="040E2C4A" w14:textId="2C7E30A6" w:rsidR="00656F8A" w:rsidRDefault="00833BCA" w:rsidP="0084056F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</w:pPr>
      <w:r w:rsidRPr="001F31CF">
        <w:t xml:space="preserve">Mario Maniewicz </w:t>
      </w:r>
    </w:p>
    <w:p w14:paraId="41025346" w14:textId="0429103D" w:rsidR="00833BCA" w:rsidRPr="001F31CF" w:rsidRDefault="00833BCA" w:rsidP="00100BB4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</w:pPr>
      <w:r w:rsidRPr="001F31CF">
        <w:t xml:space="preserve">Director </w:t>
      </w:r>
    </w:p>
    <w:p w14:paraId="3660B280" w14:textId="36ACB723" w:rsidR="00B27B79" w:rsidRPr="001F31CF" w:rsidRDefault="00B27B79" w:rsidP="00100BB4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</w:pPr>
    </w:p>
    <w:p w14:paraId="21FFF78F" w14:textId="7E0DFB06" w:rsidR="00AB01A7" w:rsidRDefault="00070438" w:rsidP="0084056F">
      <w:pPr>
        <w:tabs>
          <w:tab w:val="clear" w:pos="794"/>
          <w:tab w:val="clear" w:pos="1191"/>
          <w:tab w:val="clear" w:pos="1588"/>
          <w:tab w:val="clear" w:pos="1985"/>
        </w:tabs>
        <w:spacing w:before="1440" w:line="240" w:lineRule="auto"/>
      </w:pPr>
      <w:r>
        <w:t xml:space="preserve">Annex:  </w:t>
      </w:r>
      <w:r w:rsidR="008529DD">
        <w:t>1</w:t>
      </w:r>
      <w:r w:rsidR="00AB01A7">
        <w:br w:type="page"/>
      </w:r>
    </w:p>
    <w:p w14:paraId="1ADCF1FE" w14:textId="59C8A8F2" w:rsidR="00AB01A7" w:rsidRDefault="00AB01A7" w:rsidP="00AB01A7">
      <w:pPr>
        <w:pStyle w:val="AnnexNoTitle"/>
        <w:rPr>
          <w:rFonts w:cstheme="minorHAnsi"/>
          <w:szCs w:val="24"/>
        </w:rPr>
      </w:pPr>
      <w:r w:rsidRPr="004C6BBA">
        <w:lastRenderedPageBreak/>
        <w:t>ANNEX</w:t>
      </w:r>
      <w:r w:rsidRPr="004C6BBA">
        <w:br/>
      </w:r>
      <w:r w:rsidRPr="004C6BBA">
        <w:br/>
      </w:r>
      <w:r w:rsidRPr="004C6BBA">
        <w:rPr>
          <w:rFonts w:cstheme="minorHAnsi"/>
          <w:szCs w:val="24"/>
        </w:rPr>
        <w:t>Draft agenda for the twenty-</w:t>
      </w:r>
      <w:r w:rsidR="000D2138">
        <w:rPr>
          <w:rFonts w:cstheme="minorHAnsi"/>
          <w:szCs w:val="24"/>
        </w:rPr>
        <w:t>ninth</w:t>
      </w:r>
      <w:r w:rsidR="000D2138" w:rsidRPr="004C6BBA">
        <w:rPr>
          <w:rFonts w:cstheme="minorHAnsi"/>
          <w:szCs w:val="24"/>
        </w:rPr>
        <w:t xml:space="preserve"> </w:t>
      </w:r>
      <w:r w:rsidRPr="004C6BBA">
        <w:rPr>
          <w:rFonts w:cstheme="minorHAnsi"/>
          <w:szCs w:val="24"/>
        </w:rPr>
        <w:t>meeting of the</w:t>
      </w:r>
      <w:r w:rsidRPr="004C6BBA">
        <w:rPr>
          <w:rFonts w:cstheme="minorHAnsi"/>
          <w:szCs w:val="24"/>
        </w:rPr>
        <w:br/>
        <w:t>Radiocommunication Advisory Group</w:t>
      </w:r>
    </w:p>
    <w:p w14:paraId="207D78A3" w14:textId="3119F840" w:rsidR="00E42248" w:rsidRPr="00E42248" w:rsidRDefault="00E42248" w:rsidP="00E42248">
      <w:pPr>
        <w:pStyle w:val="AnnexNoTitle"/>
        <w:spacing w:before="120"/>
        <w:rPr>
          <w:rFonts w:cstheme="minorHAnsi"/>
          <w:szCs w:val="24"/>
        </w:rPr>
      </w:pPr>
      <w:r w:rsidRPr="00E42248">
        <w:rPr>
          <w:rFonts w:cstheme="minorHAnsi"/>
          <w:szCs w:val="24"/>
        </w:rPr>
        <w:t>Review of the Draft ITU-R Strategic and Financial Plans</w:t>
      </w:r>
    </w:p>
    <w:p w14:paraId="293C4D4E" w14:textId="6CF847C2" w:rsidR="00AB01A7" w:rsidRPr="004C6BBA" w:rsidRDefault="00AB01A7" w:rsidP="00AB01A7">
      <w:pPr>
        <w:spacing w:after="100" w:afterAutospacing="1"/>
        <w:jc w:val="center"/>
        <w:rPr>
          <w:rFonts w:cstheme="minorHAnsi"/>
          <w:szCs w:val="24"/>
        </w:rPr>
      </w:pPr>
      <w:r w:rsidRPr="004C6BBA">
        <w:rPr>
          <w:rFonts w:cstheme="minorHAnsi"/>
          <w:szCs w:val="24"/>
        </w:rPr>
        <w:t>(</w:t>
      </w:r>
      <w:r w:rsidR="00E42248">
        <w:rPr>
          <w:rFonts w:cstheme="minorHAnsi"/>
          <w:szCs w:val="24"/>
        </w:rPr>
        <w:t xml:space="preserve">24 February </w:t>
      </w:r>
      <w:r w:rsidR="000D2138">
        <w:rPr>
          <w:rFonts w:cstheme="minorHAnsi"/>
          <w:szCs w:val="24"/>
        </w:rPr>
        <w:t>2022</w:t>
      </w:r>
      <w:r w:rsidRPr="004C6BBA">
        <w:rPr>
          <w:rFonts w:cstheme="minorHAnsi"/>
          <w:szCs w:val="24"/>
        </w:rPr>
        <w:t>)</w:t>
      </w:r>
    </w:p>
    <w:p w14:paraId="02EB0050" w14:textId="77777777" w:rsidR="00236029" w:rsidRDefault="00236029" w:rsidP="00236029">
      <w:pPr>
        <w:rPr>
          <w:szCs w:val="24"/>
        </w:rPr>
      </w:pP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642"/>
        <w:gridCol w:w="6480"/>
        <w:gridCol w:w="2520"/>
      </w:tblGrid>
      <w:tr w:rsidR="004765EA" w:rsidRPr="004765EA" w14:paraId="65E7DFE1" w14:textId="77777777" w:rsidTr="00606EFB">
        <w:tc>
          <w:tcPr>
            <w:tcW w:w="642" w:type="dxa"/>
            <w:shd w:val="clear" w:color="auto" w:fill="auto"/>
            <w:hideMark/>
          </w:tcPr>
          <w:p w14:paraId="0F64D3EC" w14:textId="77777777" w:rsidR="004765EA" w:rsidRPr="004765EA" w:rsidRDefault="004765EA" w:rsidP="004765E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80" w:type="dxa"/>
            <w:shd w:val="clear" w:color="auto" w:fill="auto"/>
            <w:hideMark/>
          </w:tcPr>
          <w:p w14:paraId="2A22BA89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  <w:r w:rsidRPr="004765EA">
              <w:rPr>
                <w:rFonts w:asciiTheme="minorHAnsi" w:hAnsiTheme="minorHAnsi" w:cstheme="minorHAnsi"/>
                <w:szCs w:val="24"/>
              </w:rPr>
              <w:t>Opening remarks</w:t>
            </w:r>
          </w:p>
        </w:tc>
        <w:tc>
          <w:tcPr>
            <w:tcW w:w="2520" w:type="dxa"/>
          </w:tcPr>
          <w:p w14:paraId="115ADD48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65EA" w:rsidRPr="004765EA" w14:paraId="22742A62" w14:textId="77777777" w:rsidTr="00606EFB">
        <w:tc>
          <w:tcPr>
            <w:tcW w:w="642" w:type="dxa"/>
            <w:shd w:val="clear" w:color="auto" w:fill="auto"/>
            <w:hideMark/>
          </w:tcPr>
          <w:p w14:paraId="0B84BAF2" w14:textId="77777777" w:rsidR="004765EA" w:rsidRPr="004765EA" w:rsidRDefault="004765EA" w:rsidP="004765E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80" w:type="dxa"/>
            <w:shd w:val="clear" w:color="auto" w:fill="auto"/>
            <w:hideMark/>
          </w:tcPr>
          <w:p w14:paraId="7E048138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  <w:r w:rsidRPr="004765EA">
              <w:rPr>
                <w:rFonts w:asciiTheme="minorHAnsi" w:hAnsiTheme="minorHAnsi" w:cstheme="minorHAnsi"/>
                <w:szCs w:val="24"/>
              </w:rPr>
              <w:t>Approval of the agenda</w:t>
            </w:r>
          </w:p>
        </w:tc>
        <w:tc>
          <w:tcPr>
            <w:tcW w:w="2520" w:type="dxa"/>
          </w:tcPr>
          <w:p w14:paraId="0DDE411A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65EA" w:rsidRPr="004765EA" w14:paraId="59A4B98B" w14:textId="77777777" w:rsidTr="00606EFB">
        <w:tc>
          <w:tcPr>
            <w:tcW w:w="642" w:type="dxa"/>
            <w:shd w:val="clear" w:color="auto" w:fill="auto"/>
          </w:tcPr>
          <w:p w14:paraId="5D8AC452" w14:textId="77777777" w:rsidR="004765EA" w:rsidRPr="004765EA" w:rsidRDefault="004765EA" w:rsidP="004765E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2F9A6C03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  <w:r w:rsidRPr="004765EA">
              <w:rPr>
                <w:rFonts w:asciiTheme="minorHAnsi" w:hAnsiTheme="minorHAnsi" w:cstheme="minorHAnsi"/>
                <w:szCs w:val="24"/>
              </w:rPr>
              <w:t>Presentation of CWG-SFP Documents</w:t>
            </w:r>
          </w:p>
        </w:tc>
        <w:tc>
          <w:tcPr>
            <w:tcW w:w="2520" w:type="dxa"/>
          </w:tcPr>
          <w:p w14:paraId="522E69FC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65EA" w:rsidRPr="004765EA" w14:paraId="51C99121" w14:textId="77777777" w:rsidTr="00606EFB">
        <w:tc>
          <w:tcPr>
            <w:tcW w:w="642" w:type="dxa"/>
            <w:shd w:val="clear" w:color="auto" w:fill="auto"/>
          </w:tcPr>
          <w:p w14:paraId="1F6EF0E6" w14:textId="77777777" w:rsidR="004765EA" w:rsidRPr="004765EA" w:rsidRDefault="004765EA" w:rsidP="004765E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7E1C7481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  <w:r w:rsidRPr="004765EA">
              <w:rPr>
                <w:rFonts w:asciiTheme="minorHAnsi" w:hAnsiTheme="minorHAnsi" w:cstheme="minorHAnsi"/>
                <w:szCs w:val="24"/>
              </w:rPr>
              <w:t>Report on the outcomes of the 21-22 February CWG-SFP Meeting</w:t>
            </w:r>
          </w:p>
        </w:tc>
        <w:tc>
          <w:tcPr>
            <w:tcW w:w="2520" w:type="dxa"/>
          </w:tcPr>
          <w:p w14:paraId="24AE679C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65EA" w:rsidRPr="004765EA" w14:paraId="36874F48" w14:textId="77777777" w:rsidTr="00606EFB">
        <w:tc>
          <w:tcPr>
            <w:tcW w:w="642" w:type="dxa"/>
            <w:shd w:val="clear" w:color="auto" w:fill="auto"/>
            <w:hideMark/>
          </w:tcPr>
          <w:p w14:paraId="3CD18770" w14:textId="77777777" w:rsidR="004765EA" w:rsidRPr="004765EA" w:rsidRDefault="004765EA" w:rsidP="004765E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4D45B578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  <w:r w:rsidRPr="004765EA">
              <w:rPr>
                <w:rFonts w:asciiTheme="minorHAnsi" w:hAnsiTheme="minorHAnsi" w:cstheme="minorHAnsi"/>
                <w:szCs w:val="24"/>
              </w:rPr>
              <w:t>Consideration of input contributions related to CWG-SFP Documents</w:t>
            </w:r>
          </w:p>
        </w:tc>
        <w:tc>
          <w:tcPr>
            <w:tcW w:w="2520" w:type="dxa"/>
          </w:tcPr>
          <w:p w14:paraId="064F9803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4765EA" w:rsidRPr="004765EA" w14:paraId="065C1AAD" w14:textId="77777777" w:rsidTr="00606EFB">
        <w:tc>
          <w:tcPr>
            <w:tcW w:w="642" w:type="dxa"/>
            <w:shd w:val="clear" w:color="auto" w:fill="auto"/>
            <w:hideMark/>
          </w:tcPr>
          <w:p w14:paraId="7FF94CBA" w14:textId="77777777" w:rsidR="004765EA" w:rsidRPr="004765EA" w:rsidRDefault="004765EA" w:rsidP="004765E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1A017807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  <w:r w:rsidRPr="004765EA">
              <w:rPr>
                <w:rFonts w:asciiTheme="minorHAnsi" w:hAnsiTheme="minorHAnsi" w:cstheme="minorHAnsi"/>
                <w:szCs w:val="24"/>
              </w:rPr>
              <w:t>Development of RAG Comments to the 2022 ITU Council on Draft ITU Strategic and Financial Plans</w:t>
            </w:r>
          </w:p>
        </w:tc>
        <w:tc>
          <w:tcPr>
            <w:tcW w:w="2520" w:type="dxa"/>
          </w:tcPr>
          <w:p w14:paraId="45667325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65EA" w:rsidRPr="004765EA" w14:paraId="3EBFB9C4" w14:textId="77777777" w:rsidTr="00606EFB">
        <w:tc>
          <w:tcPr>
            <w:tcW w:w="642" w:type="dxa"/>
            <w:shd w:val="clear" w:color="auto" w:fill="auto"/>
            <w:hideMark/>
          </w:tcPr>
          <w:p w14:paraId="16781639" w14:textId="77777777" w:rsidR="004765EA" w:rsidRPr="004765EA" w:rsidRDefault="004765EA" w:rsidP="004765EA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17F9451A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  <w:r w:rsidRPr="004765EA">
              <w:rPr>
                <w:rFonts w:asciiTheme="minorHAnsi" w:hAnsiTheme="minorHAnsi" w:cstheme="minorHAnsi"/>
                <w:szCs w:val="24"/>
              </w:rPr>
              <w:t>Any other business</w:t>
            </w:r>
          </w:p>
        </w:tc>
        <w:tc>
          <w:tcPr>
            <w:tcW w:w="2520" w:type="dxa"/>
          </w:tcPr>
          <w:p w14:paraId="50DCB95B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65EA" w:rsidRPr="004765EA" w14:paraId="73206B37" w14:textId="77777777" w:rsidTr="00606EFB">
        <w:tc>
          <w:tcPr>
            <w:tcW w:w="642" w:type="dxa"/>
            <w:shd w:val="clear" w:color="auto" w:fill="auto"/>
          </w:tcPr>
          <w:p w14:paraId="5C4668A5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142976FB" w14:textId="77777777" w:rsidR="004765EA" w:rsidRPr="004765EA" w:rsidRDefault="004765EA" w:rsidP="004765EA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Cs w:val="24"/>
              </w:rPr>
            </w:pPr>
            <w:r w:rsidRPr="004765EA">
              <w:rPr>
                <w:rFonts w:asciiTheme="minorHAnsi" w:hAnsiTheme="minorHAnsi" w:cstheme="minorHAnsi"/>
                <w:szCs w:val="24"/>
              </w:rPr>
              <w:t>Discussion of working methods for 2022 ITU-R meetings held in physical (w/ remote participation) format</w:t>
            </w:r>
          </w:p>
        </w:tc>
        <w:tc>
          <w:tcPr>
            <w:tcW w:w="2520" w:type="dxa"/>
          </w:tcPr>
          <w:p w14:paraId="15C64A63" w14:textId="77777777" w:rsidR="004765EA" w:rsidRPr="004765EA" w:rsidRDefault="004765EA" w:rsidP="004765E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E0FE1EC" w14:textId="78D358BF" w:rsidR="00AB01A7" w:rsidRDefault="00AB01A7" w:rsidP="00AB01A7">
      <w:pPr>
        <w:rPr>
          <w:rFonts w:asciiTheme="minorHAnsi" w:hAnsiTheme="minorHAnsi" w:cstheme="minorHAnsi"/>
          <w:szCs w:val="24"/>
        </w:rPr>
      </w:pPr>
    </w:p>
    <w:p w14:paraId="2EE5E1A2" w14:textId="440DC6D6" w:rsidR="008529DD" w:rsidRDefault="008529DD" w:rsidP="00AB01A7">
      <w:pPr>
        <w:rPr>
          <w:rFonts w:asciiTheme="minorHAnsi" w:hAnsiTheme="minorHAnsi" w:cstheme="minorHAnsi"/>
          <w:szCs w:val="24"/>
        </w:rPr>
      </w:pPr>
    </w:p>
    <w:p w14:paraId="4A5386E2" w14:textId="016A55AF" w:rsidR="00AB4B7B" w:rsidRDefault="00AB4B7B" w:rsidP="00AB01A7">
      <w:pPr>
        <w:rPr>
          <w:rFonts w:asciiTheme="minorHAnsi" w:hAnsiTheme="minorHAnsi" w:cstheme="minorHAnsi"/>
          <w:szCs w:val="24"/>
        </w:rPr>
      </w:pPr>
    </w:p>
    <w:p w14:paraId="6765DC49" w14:textId="77777777" w:rsidR="00AB4B7B" w:rsidRPr="00125177" w:rsidRDefault="00AB4B7B" w:rsidP="00AB01A7">
      <w:pPr>
        <w:rPr>
          <w:rFonts w:asciiTheme="minorHAnsi" w:hAnsiTheme="minorHAnsi" w:cstheme="minorHAnsi"/>
          <w:szCs w:val="24"/>
        </w:rPr>
      </w:pPr>
    </w:p>
    <w:p w14:paraId="625AE357" w14:textId="77777777" w:rsidR="00AB01A7" w:rsidRDefault="00AB01A7" w:rsidP="00AB01A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Fonts w:asciiTheme="minorHAnsi" w:hAnsiTheme="minorHAnsi" w:cstheme="minorHAnsi"/>
          <w:szCs w:val="24"/>
        </w:rPr>
      </w:pPr>
      <w:r w:rsidRPr="00125177">
        <w:rPr>
          <w:rFonts w:asciiTheme="minorHAnsi" w:hAnsiTheme="minorHAnsi" w:cstheme="minorHAnsi"/>
          <w:szCs w:val="24"/>
        </w:rPr>
        <w:tab/>
      </w:r>
      <w:r w:rsidRPr="00D15664">
        <w:rPr>
          <w:rFonts w:asciiTheme="minorHAnsi" w:hAnsiTheme="minorHAnsi" w:cstheme="minorHAnsi"/>
          <w:szCs w:val="24"/>
        </w:rPr>
        <w:t>Mr Daniel OBAM</w:t>
      </w:r>
      <w:r w:rsidRPr="00125177">
        <w:rPr>
          <w:rFonts w:asciiTheme="minorHAnsi" w:hAnsiTheme="minorHAnsi" w:cstheme="minorHAnsi"/>
          <w:szCs w:val="24"/>
        </w:rPr>
        <w:t xml:space="preserve"> </w:t>
      </w:r>
      <w:r w:rsidRPr="00125177">
        <w:rPr>
          <w:rFonts w:asciiTheme="minorHAnsi" w:hAnsiTheme="minorHAnsi" w:cstheme="minorHAnsi"/>
          <w:szCs w:val="24"/>
        </w:rPr>
        <w:br/>
      </w:r>
      <w:r w:rsidRPr="00125177">
        <w:rPr>
          <w:rFonts w:asciiTheme="minorHAnsi" w:hAnsiTheme="minorHAnsi" w:cstheme="minorHAnsi"/>
          <w:szCs w:val="24"/>
        </w:rPr>
        <w:tab/>
        <w:t>Chairman, Radiocommunication Advisory Group</w:t>
      </w:r>
    </w:p>
    <w:p w14:paraId="53D05AD1" w14:textId="77777777" w:rsidR="00AB01A7" w:rsidRPr="00C103BD" w:rsidRDefault="00AB01A7" w:rsidP="00AB01A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Style w:val="Hyperlink"/>
          <w:rFonts w:asciiTheme="minorHAnsi" w:hAnsiTheme="minorHAnsi" w:cstheme="minorHAnsi"/>
          <w:szCs w:val="24"/>
        </w:rPr>
      </w:pPr>
      <w:r>
        <w:rPr>
          <w:szCs w:val="24"/>
        </w:rPr>
        <w:tab/>
      </w:r>
      <w:hyperlink r:id="rId11" w:history="1">
        <w:r w:rsidRPr="00D15664">
          <w:rPr>
            <w:rStyle w:val="Hyperlink"/>
            <w:rFonts w:asciiTheme="minorHAnsi" w:hAnsiTheme="minorHAnsi" w:cstheme="minorHAnsi"/>
            <w:szCs w:val="24"/>
          </w:rPr>
          <w:t>dobam@ncs.go.ke</w:t>
        </w:r>
      </w:hyperlink>
    </w:p>
    <w:p w14:paraId="29B8352E" w14:textId="7B8E2131" w:rsidR="00E42248" w:rsidRDefault="00E422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</w:p>
    <w:sectPr w:rsidR="00E42248" w:rsidSect="00C4515A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992" w:bottom="900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209A4" w14:textId="77777777" w:rsidR="00D54FC5" w:rsidRDefault="00D54FC5">
      <w:r>
        <w:separator/>
      </w:r>
    </w:p>
  </w:endnote>
  <w:endnote w:type="continuationSeparator" w:id="0">
    <w:p w14:paraId="12CF01D9" w14:textId="77777777" w:rsidR="00D54FC5" w:rsidRDefault="00D54FC5">
      <w:r>
        <w:continuationSeparator/>
      </w:r>
    </w:p>
  </w:endnote>
  <w:endnote w:type="continuationNotice" w:id="1">
    <w:p w14:paraId="0790CF95" w14:textId="77777777" w:rsidR="00D54FC5" w:rsidRDefault="00D54FC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8B47" w14:textId="77777777" w:rsidR="00066E5D" w:rsidRPr="005224A1" w:rsidRDefault="00066E5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1C49379D" w14:textId="07E7479E" w:rsidR="0070656B" w:rsidRPr="0070656B" w:rsidRDefault="0070656B" w:rsidP="0070656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</w:r>
    <w:r w:rsidR="0042368A" w:rsidRPr="0070656B">
      <w:rPr>
        <w:rFonts w:eastAsia="Times New Roman"/>
        <w:color w:val="4F81BD" w:themeColor="accent1"/>
        <w:sz w:val="19"/>
        <w:szCs w:val="19"/>
        <w:lang w:val="fr-CH"/>
      </w:rPr>
      <w:t>•</w:t>
    </w:r>
    <w:r w:rsidR="0042368A">
      <w:rPr>
        <w:rFonts w:eastAsia="Times New Roman"/>
        <w:color w:val="4F81BD" w:themeColor="accent1"/>
        <w:sz w:val="19"/>
        <w:szCs w:val="19"/>
        <w:lang w:val="fr-CH"/>
      </w:rPr>
      <w:t xml:space="preserve"> </w:t>
    </w:r>
    <w:proofErr w:type="gramStart"/>
    <w:r w:rsidRPr="0070656B">
      <w:rPr>
        <w:rFonts w:eastAsia="Times New Roman"/>
        <w:color w:val="4F81BD" w:themeColor="accent1"/>
        <w:sz w:val="19"/>
        <w:szCs w:val="19"/>
        <w:lang w:val="fr-CH"/>
      </w:rPr>
      <w:t>Tel:</w:t>
    </w:r>
    <w:proofErr w:type="gram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+41 22 730 5111</w:t>
    </w:r>
    <w:r w:rsidR="0042368A">
      <w:rPr>
        <w:rFonts w:eastAsia="Times New Roman"/>
        <w:color w:val="4F81BD" w:themeColor="accent1"/>
        <w:sz w:val="19"/>
        <w:szCs w:val="19"/>
        <w:lang w:val="fr-CH"/>
      </w:rPr>
      <w:t xml:space="preserve">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>Fax: +41 22 733 7256</w:t>
    </w:r>
    <w:r w:rsidR="0042368A">
      <w:rPr>
        <w:rFonts w:eastAsia="Times New Roman"/>
        <w:color w:val="3E8EDE"/>
        <w:sz w:val="18"/>
        <w:szCs w:val="18"/>
        <w:lang w:val="fr-CH"/>
      </w:rPr>
      <w:t xml:space="preserve"> 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  <w:p w14:paraId="7957F140" w14:textId="77777777" w:rsidR="00066E5D" w:rsidRPr="00C4515A" w:rsidRDefault="00066E5D" w:rsidP="00C4515A">
    <w:pPr>
      <w:pStyle w:val="FirstFooter"/>
      <w:spacing w:line="240" w:lineRule="auto"/>
      <w:ind w:right="-39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3F6F2" w14:textId="77777777" w:rsidR="00D54FC5" w:rsidRDefault="00D54FC5">
      <w:r>
        <w:t>____________________</w:t>
      </w:r>
    </w:p>
  </w:footnote>
  <w:footnote w:type="continuationSeparator" w:id="0">
    <w:p w14:paraId="29963A4C" w14:textId="77777777" w:rsidR="00D54FC5" w:rsidRDefault="00D54FC5">
      <w:r>
        <w:continuationSeparator/>
      </w:r>
    </w:p>
  </w:footnote>
  <w:footnote w:type="continuationNotice" w:id="1">
    <w:p w14:paraId="601373B8" w14:textId="77777777" w:rsidR="00D54FC5" w:rsidRDefault="00D54FC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D255" w14:textId="680C55E3" w:rsidR="002A6CEE" w:rsidRPr="000D79FA" w:rsidRDefault="002A6CEE" w:rsidP="002A6CEE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6</w:t>
    </w:r>
    <w:r w:rsidRPr="000D79FA">
      <w:rPr>
        <w:sz w:val="18"/>
        <w:szCs w:val="18"/>
      </w:rPr>
      <w:fldChar w:fldCharType="end"/>
    </w:r>
    <w:r w:rsidRPr="00C4515A">
      <w:t xml:space="preserve"> -</w:t>
    </w:r>
  </w:p>
  <w:p w14:paraId="0F498E93" w14:textId="7DCF0480" w:rsidR="00066E5D" w:rsidRPr="00C4515A" w:rsidRDefault="00066E5D" w:rsidP="002A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0137" w14:textId="2D0C0540" w:rsidR="00066E5D" w:rsidRPr="00C4515A" w:rsidRDefault="00066E5D" w:rsidP="00C4515A">
    <w:pPr>
      <w:pStyle w:val="Header"/>
      <w:jc w:val="center"/>
      <w:rPr>
        <w:sz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5</w:t>
    </w:r>
    <w:r w:rsidRPr="000D79FA">
      <w:rPr>
        <w:sz w:val="18"/>
        <w:szCs w:val="18"/>
      </w:rPr>
      <w:fldChar w:fldCharType="end"/>
    </w:r>
    <w:r w:rsidRPr="00C4515A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066E5D" w14:paraId="6A118B91" w14:textId="77777777" w:rsidTr="001700C9">
      <w:tc>
        <w:tcPr>
          <w:tcW w:w="9955" w:type="dxa"/>
          <w:noWrap/>
          <w:tcMar>
            <w:left w:w="0" w:type="dxa"/>
          </w:tcMar>
        </w:tcPr>
        <w:p w14:paraId="348B964B" w14:textId="0CC6E1C9" w:rsidR="00066E5D" w:rsidRDefault="00066E5D" w:rsidP="00BE22B9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179D6AD" wp14:editId="1A2D93D3">
                <wp:extent cx="838200" cy="838200"/>
                <wp:effectExtent l="0" t="0" r="0" b="0"/>
                <wp:docPr id="6" name="Picture 6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242F17" w14:textId="77777777" w:rsidR="00066E5D" w:rsidRPr="00EA15B3" w:rsidRDefault="00066E5D" w:rsidP="00C4515A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46063"/>
    <w:multiLevelType w:val="hybridMultilevel"/>
    <w:tmpl w:val="DEC6DA88"/>
    <w:lvl w:ilvl="0" w:tplc="51D8349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F905E6"/>
    <w:multiLevelType w:val="hybridMultilevel"/>
    <w:tmpl w:val="278CA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254E8"/>
    <w:multiLevelType w:val="multilevel"/>
    <w:tmpl w:val="7B8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8033BC"/>
    <w:multiLevelType w:val="multilevel"/>
    <w:tmpl w:val="C00C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C121CB"/>
    <w:multiLevelType w:val="hybridMultilevel"/>
    <w:tmpl w:val="5B04085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72D93"/>
    <w:multiLevelType w:val="hybridMultilevel"/>
    <w:tmpl w:val="386A91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3607E9"/>
    <w:multiLevelType w:val="multilevel"/>
    <w:tmpl w:val="26C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D098F"/>
    <w:multiLevelType w:val="multilevel"/>
    <w:tmpl w:val="B364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281C3A"/>
    <w:multiLevelType w:val="multilevel"/>
    <w:tmpl w:val="17A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F5492E"/>
    <w:multiLevelType w:val="hybridMultilevel"/>
    <w:tmpl w:val="867CE624"/>
    <w:lvl w:ilvl="0" w:tplc="D5B2A5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92693"/>
    <w:multiLevelType w:val="hybridMultilevel"/>
    <w:tmpl w:val="F24E5124"/>
    <w:lvl w:ilvl="0" w:tplc="4E14C93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018F2"/>
    <w:multiLevelType w:val="hybridMultilevel"/>
    <w:tmpl w:val="5F2EC17E"/>
    <w:lvl w:ilvl="0" w:tplc="20CE081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9A4F62"/>
    <w:multiLevelType w:val="hybridMultilevel"/>
    <w:tmpl w:val="62689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406AD"/>
    <w:multiLevelType w:val="hybridMultilevel"/>
    <w:tmpl w:val="B8867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10000"/>
    <w:multiLevelType w:val="hybridMultilevel"/>
    <w:tmpl w:val="2D22F5D4"/>
    <w:lvl w:ilvl="0" w:tplc="5210B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C7FAC"/>
    <w:multiLevelType w:val="multilevel"/>
    <w:tmpl w:val="A05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EB4F0E"/>
    <w:multiLevelType w:val="hybridMultilevel"/>
    <w:tmpl w:val="126C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72598"/>
    <w:multiLevelType w:val="hybridMultilevel"/>
    <w:tmpl w:val="44DABA12"/>
    <w:lvl w:ilvl="0" w:tplc="DBE4362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0406E5"/>
    <w:multiLevelType w:val="multilevel"/>
    <w:tmpl w:val="7B8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3D3F45"/>
    <w:multiLevelType w:val="hybridMultilevel"/>
    <w:tmpl w:val="FFBA1E6C"/>
    <w:lvl w:ilvl="0" w:tplc="51D83494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AB53F16"/>
    <w:multiLevelType w:val="hybridMultilevel"/>
    <w:tmpl w:val="C99A98D8"/>
    <w:lvl w:ilvl="0" w:tplc="991C5A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C41D9"/>
    <w:multiLevelType w:val="multilevel"/>
    <w:tmpl w:val="7B8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17760"/>
    <w:multiLevelType w:val="hybridMultilevel"/>
    <w:tmpl w:val="03C6FB12"/>
    <w:lvl w:ilvl="0" w:tplc="45320D7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26"/>
  </w:num>
  <w:num w:numId="5">
    <w:abstractNumId w:val="14"/>
  </w:num>
  <w:num w:numId="6">
    <w:abstractNumId w:val="4"/>
  </w:num>
  <w:num w:numId="7">
    <w:abstractNumId w:val="38"/>
  </w:num>
  <w:num w:numId="8">
    <w:abstractNumId w:val="32"/>
  </w:num>
  <w:num w:numId="9">
    <w:abstractNumId w:val="20"/>
  </w:num>
  <w:num w:numId="10">
    <w:abstractNumId w:val="7"/>
  </w:num>
  <w:num w:numId="11">
    <w:abstractNumId w:val="31"/>
  </w:num>
  <w:num w:numId="12">
    <w:abstractNumId w:val="29"/>
  </w:num>
  <w:num w:numId="13">
    <w:abstractNumId w:val="39"/>
  </w:num>
  <w:num w:numId="14">
    <w:abstractNumId w:val="17"/>
  </w:num>
  <w:num w:numId="15">
    <w:abstractNumId w:val="23"/>
  </w:num>
  <w:num w:numId="16">
    <w:abstractNumId w:val="24"/>
  </w:num>
  <w:num w:numId="17">
    <w:abstractNumId w:val="12"/>
  </w:num>
  <w:num w:numId="18">
    <w:abstractNumId w:val="34"/>
  </w:num>
  <w:num w:numId="19">
    <w:abstractNumId w:val="5"/>
  </w:num>
  <w:num w:numId="20">
    <w:abstractNumId w:val="25"/>
  </w:num>
  <w:num w:numId="21">
    <w:abstractNumId w:val="28"/>
  </w:num>
  <w:num w:numId="22">
    <w:abstractNumId w:val="37"/>
  </w:num>
  <w:num w:numId="23">
    <w:abstractNumId w:val="15"/>
  </w:num>
  <w:num w:numId="24">
    <w:abstractNumId w:val="22"/>
  </w:num>
  <w:num w:numId="25">
    <w:abstractNumId w:val="19"/>
  </w:num>
  <w:num w:numId="26">
    <w:abstractNumId w:val="13"/>
  </w:num>
  <w:num w:numId="27">
    <w:abstractNumId w:val="30"/>
  </w:num>
  <w:num w:numId="28">
    <w:abstractNumId w:val="33"/>
  </w:num>
  <w:num w:numId="29">
    <w:abstractNumId w:val="9"/>
  </w:num>
  <w:num w:numId="30">
    <w:abstractNumId w:val="18"/>
  </w:num>
  <w:num w:numId="31">
    <w:abstractNumId w:val="36"/>
  </w:num>
  <w:num w:numId="32">
    <w:abstractNumId w:val="8"/>
  </w:num>
  <w:num w:numId="33">
    <w:abstractNumId w:val="6"/>
  </w:num>
  <w:num w:numId="34">
    <w:abstractNumId w:val="10"/>
  </w:num>
  <w:num w:numId="35">
    <w:abstractNumId w:val="27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xtDC2NLCwMDczNzRW0lEKTi0uzszPAykwNK0FANbliGUtAAAA"/>
    <w:docVar w:name="BuildingBlockITU" w:val="Building Blocks ITU.dotx"/>
  </w:docVars>
  <w:rsids>
    <w:rsidRoot w:val="00B37559"/>
    <w:rsid w:val="00001341"/>
    <w:rsid w:val="00002CD0"/>
    <w:rsid w:val="00006A31"/>
    <w:rsid w:val="00006C82"/>
    <w:rsid w:val="00007A69"/>
    <w:rsid w:val="00007AE3"/>
    <w:rsid w:val="00007E7D"/>
    <w:rsid w:val="00010D21"/>
    <w:rsid w:val="00010E30"/>
    <w:rsid w:val="0001452F"/>
    <w:rsid w:val="00015C76"/>
    <w:rsid w:val="00016B71"/>
    <w:rsid w:val="0001764B"/>
    <w:rsid w:val="00017697"/>
    <w:rsid w:val="0001796D"/>
    <w:rsid w:val="00022AAC"/>
    <w:rsid w:val="000235F4"/>
    <w:rsid w:val="00023A87"/>
    <w:rsid w:val="00025A3E"/>
    <w:rsid w:val="00026CF8"/>
    <w:rsid w:val="000304E3"/>
    <w:rsid w:val="00030BD7"/>
    <w:rsid w:val="00031E64"/>
    <w:rsid w:val="000333D2"/>
    <w:rsid w:val="000338A5"/>
    <w:rsid w:val="00034340"/>
    <w:rsid w:val="00034BB5"/>
    <w:rsid w:val="00037B95"/>
    <w:rsid w:val="00043C9A"/>
    <w:rsid w:val="000449B0"/>
    <w:rsid w:val="00045A8D"/>
    <w:rsid w:val="000468B6"/>
    <w:rsid w:val="00047C98"/>
    <w:rsid w:val="0005167A"/>
    <w:rsid w:val="00051709"/>
    <w:rsid w:val="00053245"/>
    <w:rsid w:val="00054E5D"/>
    <w:rsid w:val="00057045"/>
    <w:rsid w:val="00066E5D"/>
    <w:rsid w:val="000701B4"/>
    <w:rsid w:val="00070258"/>
    <w:rsid w:val="00070438"/>
    <w:rsid w:val="0007323C"/>
    <w:rsid w:val="00085769"/>
    <w:rsid w:val="00086D03"/>
    <w:rsid w:val="000914EA"/>
    <w:rsid w:val="000926CF"/>
    <w:rsid w:val="00093A2A"/>
    <w:rsid w:val="00095010"/>
    <w:rsid w:val="000953A0"/>
    <w:rsid w:val="000A096A"/>
    <w:rsid w:val="000A1D1B"/>
    <w:rsid w:val="000A2BD9"/>
    <w:rsid w:val="000A375E"/>
    <w:rsid w:val="000A43DF"/>
    <w:rsid w:val="000A445E"/>
    <w:rsid w:val="000A5713"/>
    <w:rsid w:val="000A7051"/>
    <w:rsid w:val="000B0032"/>
    <w:rsid w:val="000B0AF6"/>
    <w:rsid w:val="000B0E9B"/>
    <w:rsid w:val="000B203F"/>
    <w:rsid w:val="000B2CAE"/>
    <w:rsid w:val="000B55DD"/>
    <w:rsid w:val="000B6635"/>
    <w:rsid w:val="000C03C7"/>
    <w:rsid w:val="000C0E2D"/>
    <w:rsid w:val="000C10EF"/>
    <w:rsid w:val="000C15F9"/>
    <w:rsid w:val="000C2AD0"/>
    <w:rsid w:val="000C375C"/>
    <w:rsid w:val="000D095B"/>
    <w:rsid w:val="000D2138"/>
    <w:rsid w:val="000D288A"/>
    <w:rsid w:val="000D50EE"/>
    <w:rsid w:val="000D6303"/>
    <w:rsid w:val="000D6ED0"/>
    <w:rsid w:val="000D72BF"/>
    <w:rsid w:val="000D7754"/>
    <w:rsid w:val="000D79FA"/>
    <w:rsid w:val="000E3DEE"/>
    <w:rsid w:val="000F38B2"/>
    <w:rsid w:val="000F4742"/>
    <w:rsid w:val="000F6541"/>
    <w:rsid w:val="000F78FA"/>
    <w:rsid w:val="000F792F"/>
    <w:rsid w:val="00100B72"/>
    <w:rsid w:val="00100BB4"/>
    <w:rsid w:val="00101F7D"/>
    <w:rsid w:val="0010277C"/>
    <w:rsid w:val="00103C76"/>
    <w:rsid w:val="001048E9"/>
    <w:rsid w:val="00104C35"/>
    <w:rsid w:val="0010647C"/>
    <w:rsid w:val="00111BFA"/>
    <w:rsid w:val="0011265F"/>
    <w:rsid w:val="0011321A"/>
    <w:rsid w:val="0011453E"/>
    <w:rsid w:val="0011553E"/>
    <w:rsid w:val="00115DB4"/>
    <w:rsid w:val="00117282"/>
    <w:rsid w:val="00117389"/>
    <w:rsid w:val="00121597"/>
    <w:rsid w:val="00121C2D"/>
    <w:rsid w:val="00122884"/>
    <w:rsid w:val="00122D9F"/>
    <w:rsid w:val="00126AE4"/>
    <w:rsid w:val="00130136"/>
    <w:rsid w:val="00134404"/>
    <w:rsid w:val="00135053"/>
    <w:rsid w:val="00137ECC"/>
    <w:rsid w:val="00142E6E"/>
    <w:rsid w:val="00143BB6"/>
    <w:rsid w:val="0014465D"/>
    <w:rsid w:val="00144DFB"/>
    <w:rsid w:val="0014624F"/>
    <w:rsid w:val="00146C76"/>
    <w:rsid w:val="00146F88"/>
    <w:rsid w:val="00147132"/>
    <w:rsid w:val="00147592"/>
    <w:rsid w:val="00151DDC"/>
    <w:rsid w:val="00152AD4"/>
    <w:rsid w:val="00152E29"/>
    <w:rsid w:val="00154BF4"/>
    <w:rsid w:val="0016136A"/>
    <w:rsid w:val="001622E2"/>
    <w:rsid w:val="00164A74"/>
    <w:rsid w:val="00165B3D"/>
    <w:rsid w:val="0016688E"/>
    <w:rsid w:val="001700C9"/>
    <w:rsid w:val="0017053D"/>
    <w:rsid w:val="00173C1D"/>
    <w:rsid w:val="00180B2F"/>
    <w:rsid w:val="00183EEE"/>
    <w:rsid w:val="00184402"/>
    <w:rsid w:val="001846EF"/>
    <w:rsid w:val="00184F53"/>
    <w:rsid w:val="00187CA3"/>
    <w:rsid w:val="001904EE"/>
    <w:rsid w:val="0019129E"/>
    <w:rsid w:val="001956AA"/>
    <w:rsid w:val="00196710"/>
    <w:rsid w:val="00197324"/>
    <w:rsid w:val="001975DD"/>
    <w:rsid w:val="001A3262"/>
    <w:rsid w:val="001A5549"/>
    <w:rsid w:val="001A57F1"/>
    <w:rsid w:val="001A7F27"/>
    <w:rsid w:val="001B2304"/>
    <w:rsid w:val="001B29EE"/>
    <w:rsid w:val="001B351B"/>
    <w:rsid w:val="001B5352"/>
    <w:rsid w:val="001B6254"/>
    <w:rsid w:val="001B6776"/>
    <w:rsid w:val="001B734E"/>
    <w:rsid w:val="001B773D"/>
    <w:rsid w:val="001B7C76"/>
    <w:rsid w:val="001C06DB"/>
    <w:rsid w:val="001C2E84"/>
    <w:rsid w:val="001C2EA0"/>
    <w:rsid w:val="001C39B7"/>
    <w:rsid w:val="001C6971"/>
    <w:rsid w:val="001C71F3"/>
    <w:rsid w:val="001D2785"/>
    <w:rsid w:val="001D4914"/>
    <w:rsid w:val="001D4E1D"/>
    <w:rsid w:val="001D7070"/>
    <w:rsid w:val="001E07B8"/>
    <w:rsid w:val="001E2A93"/>
    <w:rsid w:val="001E491C"/>
    <w:rsid w:val="001E4A7D"/>
    <w:rsid w:val="001E5E7A"/>
    <w:rsid w:val="001E60FB"/>
    <w:rsid w:val="001F135C"/>
    <w:rsid w:val="001F2170"/>
    <w:rsid w:val="001F2339"/>
    <w:rsid w:val="001F31CF"/>
    <w:rsid w:val="001F3948"/>
    <w:rsid w:val="001F3F48"/>
    <w:rsid w:val="001F4D00"/>
    <w:rsid w:val="001F5966"/>
    <w:rsid w:val="001F5A49"/>
    <w:rsid w:val="002004E7"/>
    <w:rsid w:val="00201097"/>
    <w:rsid w:val="00201B6E"/>
    <w:rsid w:val="00202D26"/>
    <w:rsid w:val="002039F9"/>
    <w:rsid w:val="00204928"/>
    <w:rsid w:val="00204F26"/>
    <w:rsid w:val="00210C41"/>
    <w:rsid w:val="002129A9"/>
    <w:rsid w:val="00214EA6"/>
    <w:rsid w:val="00216B9C"/>
    <w:rsid w:val="00217875"/>
    <w:rsid w:val="00220BD4"/>
    <w:rsid w:val="00224265"/>
    <w:rsid w:val="00227B35"/>
    <w:rsid w:val="002302B3"/>
    <w:rsid w:val="00230C66"/>
    <w:rsid w:val="002331AE"/>
    <w:rsid w:val="00235A29"/>
    <w:rsid w:val="00236029"/>
    <w:rsid w:val="00240F91"/>
    <w:rsid w:val="00241526"/>
    <w:rsid w:val="00242885"/>
    <w:rsid w:val="00243B0C"/>
    <w:rsid w:val="002443A2"/>
    <w:rsid w:val="0025037B"/>
    <w:rsid w:val="00250D4F"/>
    <w:rsid w:val="00250D95"/>
    <w:rsid w:val="002527DF"/>
    <w:rsid w:val="002541CA"/>
    <w:rsid w:val="00257A19"/>
    <w:rsid w:val="00261D5F"/>
    <w:rsid w:val="00261E10"/>
    <w:rsid w:val="00263235"/>
    <w:rsid w:val="00266961"/>
    <w:rsid w:val="00266E2B"/>
    <w:rsid w:val="00266E74"/>
    <w:rsid w:val="00271E13"/>
    <w:rsid w:val="002748A4"/>
    <w:rsid w:val="00274AEA"/>
    <w:rsid w:val="00281075"/>
    <w:rsid w:val="002835C3"/>
    <w:rsid w:val="00283C3B"/>
    <w:rsid w:val="002861E6"/>
    <w:rsid w:val="00287D18"/>
    <w:rsid w:val="00292598"/>
    <w:rsid w:val="002946A4"/>
    <w:rsid w:val="00295CF8"/>
    <w:rsid w:val="00296A1D"/>
    <w:rsid w:val="002A17C1"/>
    <w:rsid w:val="002A2618"/>
    <w:rsid w:val="002A5DD7"/>
    <w:rsid w:val="002A6CEE"/>
    <w:rsid w:val="002B0CAC"/>
    <w:rsid w:val="002B1C12"/>
    <w:rsid w:val="002B4B18"/>
    <w:rsid w:val="002B5C39"/>
    <w:rsid w:val="002C0BE3"/>
    <w:rsid w:val="002C0C8D"/>
    <w:rsid w:val="002C1B13"/>
    <w:rsid w:val="002C3D28"/>
    <w:rsid w:val="002C73C0"/>
    <w:rsid w:val="002D01C2"/>
    <w:rsid w:val="002D30A9"/>
    <w:rsid w:val="002D4272"/>
    <w:rsid w:val="002D472E"/>
    <w:rsid w:val="002D585E"/>
    <w:rsid w:val="002D5A15"/>
    <w:rsid w:val="002D5ADC"/>
    <w:rsid w:val="002D5BDD"/>
    <w:rsid w:val="002E2AFE"/>
    <w:rsid w:val="002E3D27"/>
    <w:rsid w:val="002E5BED"/>
    <w:rsid w:val="002E7AC3"/>
    <w:rsid w:val="002E7F41"/>
    <w:rsid w:val="002F0890"/>
    <w:rsid w:val="002F0A0D"/>
    <w:rsid w:val="002F1783"/>
    <w:rsid w:val="002F2531"/>
    <w:rsid w:val="002F4967"/>
    <w:rsid w:val="002F499F"/>
    <w:rsid w:val="002F513E"/>
    <w:rsid w:val="002F5713"/>
    <w:rsid w:val="00300DB9"/>
    <w:rsid w:val="00314C9B"/>
    <w:rsid w:val="00316935"/>
    <w:rsid w:val="00321261"/>
    <w:rsid w:val="00322B52"/>
    <w:rsid w:val="003243C3"/>
    <w:rsid w:val="00326595"/>
    <w:rsid w:val="003266ED"/>
    <w:rsid w:val="00327A42"/>
    <w:rsid w:val="00330DAF"/>
    <w:rsid w:val="00335CB4"/>
    <w:rsid w:val="003370B8"/>
    <w:rsid w:val="00337C74"/>
    <w:rsid w:val="003426F5"/>
    <w:rsid w:val="00345D38"/>
    <w:rsid w:val="00347561"/>
    <w:rsid w:val="00347DFA"/>
    <w:rsid w:val="00350B86"/>
    <w:rsid w:val="00352097"/>
    <w:rsid w:val="00352877"/>
    <w:rsid w:val="00355EA4"/>
    <w:rsid w:val="003568F2"/>
    <w:rsid w:val="0036167C"/>
    <w:rsid w:val="00362140"/>
    <w:rsid w:val="003626B9"/>
    <w:rsid w:val="003647C8"/>
    <w:rsid w:val="003653ED"/>
    <w:rsid w:val="003666FF"/>
    <w:rsid w:val="00367724"/>
    <w:rsid w:val="003677DA"/>
    <w:rsid w:val="00370639"/>
    <w:rsid w:val="00370ABB"/>
    <w:rsid w:val="003720E3"/>
    <w:rsid w:val="0037309C"/>
    <w:rsid w:val="003768A0"/>
    <w:rsid w:val="00376BCA"/>
    <w:rsid w:val="00380A6E"/>
    <w:rsid w:val="00382453"/>
    <w:rsid w:val="003836D4"/>
    <w:rsid w:val="00384E7E"/>
    <w:rsid w:val="00385A05"/>
    <w:rsid w:val="00387DAE"/>
    <w:rsid w:val="00394EEE"/>
    <w:rsid w:val="003A1F49"/>
    <w:rsid w:val="003A226A"/>
    <w:rsid w:val="003A5D52"/>
    <w:rsid w:val="003A5F0B"/>
    <w:rsid w:val="003B02DF"/>
    <w:rsid w:val="003B136D"/>
    <w:rsid w:val="003B2BDA"/>
    <w:rsid w:val="003B55EC"/>
    <w:rsid w:val="003B6495"/>
    <w:rsid w:val="003C2B69"/>
    <w:rsid w:val="003C2EA7"/>
    <w:rsid w:val="003C4471"/>
    <w:rsid w:val="003C7D41"/>
    <w:rsid w:val="003D452E"/>
    <w:rsid w:val="003D4910"/>
    <w:rsid w:val="003D4A69"/>
    <w:rsid w:val="003D70D8"/>
    <w:rsid w:val="003D7873"/>
    <w:rsid w:val="003E41DB"/>
    <w:rsid w:val="003E504F"/>
    <w:rsid w:val="003E6F09"/>
    <w:rsid w:val="003E78D6"/>
    <w:rsid w:val="003F33B4"/>
    <w:rsid w:val="003F38A5"/>
    <w:rsid w:val="003F3A0C"/>
    <w:rsid w:val="003F6A1B"/>
    <w:rsid w:val="00400573"/>
    <w:rsid w:val="004007A3"/>
    <w:rsid w:val="00402667"/>
    <w:rsid w:val="00403D58"/>
    <w:rsid w:val="00404788"/>
    <w:rsid w:val="00405552"/>
    <w:rsid w:val="0040657C"/>
    <w:rsid w:val="00406D71"/>
    <w:rsid w:val="00407292"/>
    <w:rsid w:val="0041247F"/>
    <w:rsid w:val="00415160"/>
    <w:rsid w:val="00420791"/>
    <w:rsid w:val="00421C4B"/>
    <w:rsid w:val="0042368A"/>
    <w:rsid w:val="004245D8"/>
    <w:rsid w:val="004324F8"/>
    <w:rsid w:val="004326DB"/>
    <w:rsid w:val="0043682E"/>
    <w:rsid w:val="004369F2"/>
    <w:rsid w:val="00436CD1"/>
    <w:rsid w:val="00447ECB"/>
    <w:rsid w:val="004508DD"/>
    <w:rsid w:val="0045277D"/>
    <w:rsid w:val="004530A4"/>
    <w:rsid w:val="00457403"/>
    <w:rsid w:val="004575EB"/>
    <w:rsid w:val="004600A8"/>
    <w:rsid w:val="0046155E"/>
    <w:rsid w:val="004623F7"/>
    <w:rsid w:val="00463512"/>
    <w:rsid w:val="00463CE7"/>
    <w:rsid w:val="00463EF0"/>
    <w:rsid w:val="00465512"/>
    <w:rsid w:val="00465AFA"/>
    <w:rsid w:val="00466E98"/>
    <w:rsid w:val="0047245B"/>
    <w:rsid w:val="004765EA"/>
    <w:rsid w:val="00480F51"/>
    <w:rsid w:val="00480FE5"/>
    <w:rsid w:val="0048110C"/>
    <w:rsid w:val="00481124"/>
    <w:rsid w:val="004815EB"/>
    <w:rsid w:val="00483E4F"/>
    <w:rsid w:val="00484E72"/>
    <w:rsid w:val="004853AD"/>
    <w:rsid w:val="00486571"/>
    <w:rsid w:val="004874DC"/>
    <w:rsid w:val="00487569"/>
    <w:rsid w:val="00494933"/>
    <w:rsid w:val="00496864"/>
    <w:rsid w:val="00496920"/>
    <w:rsid w:val="004A1CCB"/>
    <w:rsid w:val="004A1F27"/>
    <w:rsid w:val="004A4496"/>
    <w:rsid w:val="004A451F"/>
    <w:rsid w:val="004B11AB"/>
    <w:rsid w:val="004B7C9A"/>
    <w:rsid w:val="004C13E7"/>
    <w:rsid w:val="004C38A1"/>
    <w:rsid w:val="004C6779"/>
    <w:rsid w:val="004D020F"/>
    <w:rsid w:val="004D0E51"/>
    <w:rsid w:val="004D3373"/>
    <w:rsid w:val="004D4ED0"/>
    <w:rsid w:val="004D513A"/>
    <w:rsid w:val="004D733B"/>
    <w:rsid w:val="004E0712"/>
    <w:rsid w:val="004E0DC4"/>
    <w:rsid w:val="004E0FB5"/>
    <w:rsid w:val="004E43BB"/>
    <w:rsid w:val="004E460D"/>
    <w:rsid w:val="004E486B"/>
    <w:rsid w:val="004E4A6E"/>
    <w:rsid w:val="004E4FD4"/>
    <w:rsid w:val="004E677B"/>
    <w:rsid w:val="004E7D5D"/>
    <w:rsid w:val="004F1016"/>
    <w:rsid w:val="004F178E"/>
    <w:rsid w:val="004F1F97"/>
    <w:rsid w:val="004F4543"/>
    <w:rsid w:val="004F57BB"/>
    <w:rsid w:val="004F6306"/>
    <w:rsid w:val="0050494F"/>
    <w:rsid w:val="00505309"/>
    <w:rsid w:val="0050789B"/>
    <w:rsid w:val="00512C49"/>
    <w:rsid w:val="00513B88"/>
    <w:rsid w:val="0051612A"/>
    <w:rsid w:val="00516901"/>
    <w:rsid w:val="00520189"/>
    <w:rsid w:val="00520E4A"/>
    <w:rsid w:val="005224A1"/>
    <w:rsid w:val="005240CA"/>
    <w:rsid w:val="0053232B"/>
    <w:rsid w:val="005332A6"/>
    <w:rsid w:val="00534372"/>
    <w:rsid w:val="005358B0"/>
    <w:rsid w:val="0053796C"/>
    <w:rsid w:val="00541C5B"/>
    <w:rsid w:val="00543DF8"/>
    <w:rsid w:val="0054475A"/>
    <w:rsid w:val="00546101"/>
    <w:rsid w:val="005530B1"/>
    <w:rsid w:val="00553DD7"/>
    <w:rsid w:val="005600AD"/>
    <w:rsid w:val="00560E15"/>
    <w:rsid w:val="005628BA"/>
    <w:rsid w:val="005638CF"/>
    <w:rsid w:val="00563FF1"/>
    <w:rsid w:val="00565B55"/>
    <w:rsid w:val="0056641D"/>
    <w:rsid w:val="0056741E"/>
    <w:rsid w:val="0057325A"/>
    <w:rsid w:val="0057469A"/>
    <w:rsid w:val="00577D61"/>
    <w:rsid w:val="00580814"/>
    <w:rsid w:val="00583A0B"/>
    <w:rsid w:val="00583D40"/>
    <w:rsid w:val="00586DD6"/>
    <w:rsid w:val="005871DF"/>
    <w:rsid w:val="00587ED1"/>
    <w:rsid w:val="00590E26"/>
    <w:rsid w:val="00591277"/>
    <w:rsid w:val="005912FC"/>
    <w:rsid w:val="005916D3"/>
    <w:rsid w:val="0059211A"/>
    <w:rsid w:val="005A0173"/>
    <w:rsid w:val="005A03A3"/>
    <w:rsid w:val="005A2AAA"/>
    <w:rsid w:val="005A2B92"/>
    <w:rsid w:val="005A42EC"/>
    <w:rsid w:val="005A6F41"/>
    <w:rsid w:val="005A79E9"/>
    <w:rsid w:val="005B10AF"/>
    <w:rsid w:val="005B214C"/>
    <w:rsid w:val="005C3112"/>
    <w:rsid w:val="005C32D5"/>
    <w:rsid w:val="005C3590"/>
    <w:rsid w:val="005C3A3A"/>
    <w:rsid w:val="005C732A"/>
    <w:rsid w:val="005D0964"/>
    <w:rsid w:val="005D2058"/>
    <w:rsid w:val="005D3669"/>
    <w:rsid w:val="005D4416"/>
    <w:rsid w:val="005E5EB3"/>
    <w:rsid w:val="005F3CB6"/>
    <w:rsid w:val="005F590B"/>
    <w:rsid w:val="005F5BA6"/>
    <w:rsid w:val="005F657C"/>
    <w:rsid w:val="005F74B8"/>
    <w:rsid w:val="00601AAC"/>
    <w:rsid w:val="00602D53"/>
    <w:rsid w:val="0060417B"/>
    <w:rsid w:val="006047E5"/>
    <w:rsid w:val="00606D6A"/>
    <w:rsid w:val="00606EFB"/>
    <w:rsid w:val="00615055"/>
    <w:rsid w:val="00615429"/>
    <w:rsid w:val="00617DC5"/>
    <w:rsid w:val="00621E17"/>
    <w:rsid w:val="006225EE"/>
    <w:rsid w:val="006231F4"/>
    <w:rsid w:val="00627CE1"/>
    <w:rsid w:val="00633EB7"/>
    <w:rsid w:val="00637CAB"/>
    <w:rsid w:val="006402E9"/>
    <w:rsid w:val="00641DBF"/>
    <w:rsid w:val="0064371D"/>
    <w:rsid w:val="00650B2A"/>
    <w:rsid w:val="00651777"/>
    <w:rsid w:val="00651D33"/>
    <w:rsid w:val="006550F8"/>
    <w:rsid w:val="006554AB"/>
    <w:rsid w:val="00655A02"/>
    <w:rsid w:val="00655C3A"/>
    <w:rsid w:val="00656226"/>
    <w:rsid w:val="00656F8A"/>
    <w:rsid w:val="006572DD"/>
    <w:rsid w:val="00657F12"/>
    <w:rsid w:val="006722C6"/>
    <w:rsid w:val="00673A8F"/>
    <w:rsid w:val="00673B53"/>
    <w:rsid w:val="00673FE9"/>
    <w:rsid w:val="006800E8"/>
    <w:rsid w:val="00681D57"/>
    <w:rsid w:val="006829F3"/>
    <w:rsid w:val="00683247"/>
    <w:rsid w:val="00684EE0"/>
    <w:rsid w:val="00685601"/>
    <w:rsid w:val="00690A1B"/>
    <w:rsid w:val="006928A6"/>
    <w:rsid w:val="00693173"/>
    <w:rsid w:val="00695CE9"/>
    <w:rsid w:val="006961E4"/>
    <w:rsid w:val="006A0006"/>
    <w:rsid w:val="006A115B"/>
    <w:rsid w:val="006A1921"/>
    <w:rsid w:val="006A1958"/>
    <w:rsid w:val="006A49DC"/>
    <w:rsid w:val="006A518B"/>
    <w:rsid w:val="006A5B9A"/>
    <w:rsid w:val="006A5C9C"/>
    <w:rsid w:val="006A6A97"/>
    <w:rsid w:val="006B010C"/>
    <w:rsid w:val="006B04B7"/>
    <w:rsid w:val="006B0590"/>
    <w:rsid w:val="006B0FA7"/>
    <w:rsid w:val="006B2E62"/>
    <w:rsid w:val="006B49DA"/>
    <w:rsid w:val="006B4C75"/>
    <w:rsid w:val="006B7FBF"/>
    <w:rsid w:val="006C02D5"/>
    <w:rsid w:val="006C381A"/>
    <w:rsid w:val="006C3ACE"/>
    <w:rsid w:val="006C53F8"/>
    <w:rsid w:val="006C7C4D"/>
    <w:rsid w:val="006C7CDE"/>
    <w:rsid w:val="006D214D"/>
    <w:rsid w:val="006D70FC"/>
    <w:rsid w:val="006E3198"/>
    <w:rsid w:val="006E4D61"/>
    <w:rsid w:val="006E6F9F"/>
    <w:rsid w:val="006F1A35"/>
    <w:rsid w:val="006F640B"/>
    <w:rsid w:val="006F72B3"/>
    <w:rsid w:val="00703468"/>
    <w:rsid w:val="007038CC"/>
    <w:rsid w:val="0070656B"/>
    <w:rsid w:val="00712A04"/>
    <w:rsid w:val="00713F43"/>
    <w:rsid w:val="007148F6"/>
    <w:rsid w:val="00714AE6"/>
    <w:rsid w:val="00714B22"/>
    <w:rsid w:val="0071658E"/>
    <w:rsid w:val="007168D3"/>
    <w:rsid w:val="007234B1"/>
    <w:rsid w:val="00723D08"/>
    <w:rsid w:val="00725FDA"/>
    <w:rsid w:val="00726735"/>
    <w:rsid w:val="00726A6E"/>
    <w:rsid w:val="00727816"/>
    <w:rsid w:val="00727B93"/>
    <w:rsid w:val="00730B9A"/>
    <w:rsid w:val="0073511F"/>
    <w:rsid w:val="007352CD"/>
    <w:rsid w:val="0073640B"/>
    <w:rsid w:val="00737279"/>
    <w:rsid w:val="00737D5E"/>
    <w:rsid w:val="00741591"/>
    <w:rsid w:val="0074244F"/>
    <w:rsid w:val="00742E77"/>
    <w:rsid w:val="00747F6B"/>
    <w:rsid w:val="00750CFA"/>
    <w:rsid w:val="00753F55"/>
    <w:rsid w:val="00754007"/>
    <w:rsid w:val="007553DA"/>
    <w:rsid w:val="00764884"/>
    <w:rsid w:val="0076489D"/>
    <w:rsid w:val="007659B1"/>
    <w:rsid w:val="007673A4"/>
    <w:rsid w:val="007679B2"/>
    <w:rsid w:val="007703CC"/>
    <w:rsid w:val="0077544F"/>
    <w:rsid w:val="00777C8B"/>
    <w:rsid w:val="00780E4C"/>
    <w:rsid w:val="00782354"/>
    <w:rsid w:val="00783B95"/>
    <w:rsid w:val="00790CDA"/>
    <w:rsid w:val="007921A7"/>
    <w:rsid w:val="00793687"/>
    <w:rsid w:val="00796EC4"/>
    <w:rsid w:val="007A43C6"/>
    <w:rsid w:val="007A7AB6"/>
    <w:rsid w:val="007B26FA"/>
    <w:rsid w:val="007B2B91"/>
    <w:rsid w:val="007B3BF8"/>
    <w:rsid w:val="007B3DB1"/>
    <w:rsid w:val="007B6652"/>
    <w:rsid w:val="007B7498"/>
    <w:rsid w:val="007C1309"/>
    <w:rsid w:val="007C1998"/>
    <w:rsid w:val="007C382F"/>
    <w:rsid w:val="007C4AB2"/>
    <w:rsid w:val="007D0A21"/>
    <w:rsid w:val="007D183E"/>
    <w:rsid w:val="007D3D7D"/>
    <w:rsid w:val="007D43D0"/>
    <w:rsid w:val="007D55ED"/>
    <w:rsid w:val="007D6846"/>
    <w:rsid w:val="007D7AB4"/>
    <w:rsid w:val="007E0B73"/>
    <w:rsid w:val="007E0E94"/>
    <w:rsid w:val="007E1833"/>
    <w:rsid w:val="007E3F13"/>
    <w:rsid w:val="007F3001"/>
    <w:rsid w:val="007F4C50"/>
    <w:rsid w:val="007F671B"/>
    <w:rsid w:val="007F7046"/>
    <w:rsid w:val="007F751A"/>
    <w:rsid w:val="00800012"/>
    <w:rsid w:val="0080261F"/>
    <w:rsid w:val="00803594"/>
    <w:rsid w:val="00803AED"/>
    <w:rsid w:val="00804DDC"/>
    <w:rsid w:val="00806160"/>
    <w:rsid w:val="00811D53"/>
    <w:rsid w:val="0081338A"/>
    <w:rsid w:val="008143A4"/>
    <w:rsid w:val="0081513E"/>
    <w:rsid w:val="00821311"/>
    <w:rsid w:val="0082164F"/>
    <w:rsid w:val="008246A8"/>
    <w:rsid w:val="008268B7"/>
    <w:rsid w:val="00827FDD"/>
    <w:rsid w:val="00830BA1"/>
    <w:rsid w:val="00833BCA"/>
    <w:rsid w:val="00833FC6"/>
    <w:rsid w:val="008362EC"/>
    <w:rsid w:val="008366B5"/>
    <w:rsid w:val="00837CAF"/>
    <w:rsid w:val="0084056F"/>
    <w:rsid w:val="0084200D"/>
    <w:rsid w:val="008439AC"/>
    <w:rsid w:val="00846946"/>
    <w:rsid w:val="008529DD"/>
    <w:rsid w:val="00852EC3"/>
    <w:rsid w:val="00854131"/>
    <w:rsid w:val="00854976"/>
    <w:rsid w:val="0085652D"/>
    <w:rsid w:val="00861588"/>
    <w:rsid w:val="00861A14"/>
    <w:rsid w:val="00870578"/>
    <w:rsid w:val="00874EBE"/>
    <w:rsid w:val="00874ED2"/>
    <w:rsid w:val="0087694B"/>
    <w:rsid w:val="00880F4D"/>
    <w:rsid w:val="008821C1"/>
    <w:rsid w:val="008864F8"/>
    <w:rsid w:val="00886AA4"/>
    <w:rsid w:val="008871A4"/>
    <w:rsid w:val="00887EE8"/>
    <w:rsid w:val="00891E2D"/>
    <w:rsid w:val="00894C14"/>
    <w:rsid w:val="0089578B"/>
    <w:rsid w:val="00895BDA"/>
    <w:rsid w:val="008978FF"/>
    <w:rsid w:val="008A0019"/>
    <w:rsid w:val="008A1A8C"/>
    <w:rsid w:val="008A1AC2"/>
    <w:rsid w:val="008A261B"/>
    <w:rsid w:val="008A75CD"/>
    <w:rsid w:val="008B06CB"/>
    <w:rsid w:val="008B1F52"/>
    <w:rsid w:val="008B35A3"/>
    <w:rsid w:val="008B37E1"/>
    <w:rsid w:val="008B45F8"/>
    <w:rsid w:val="008B6F97"/>
    <w:rsid w:val="008B7BE5"/>
    <w:rsid w:val="008C0966"/>
    <w:rsid w:val="008C1870"/>
    <w:rsid w:val="008C2E74"/>
    <w:rsid w:val="008C6425"/>
    <w:rsid w:val="008C78B8"/>
    <w:rsid w:val="008C7F6D"/>
    <w:rsid w:val="008D1E23"/>
    <w:rsid w:val="008D2DF9"/>
    <w:rsid w:val="008D5409"/>
    <w:rsid w:val="008D7618"/>
    <w:rsid w:val="008E006D"/>
    <w:rsid w:val="008E38B4"/>
    <w:rsid w:val="008E398C"/>
    <w:rsid w:val="008E485B"/>
    <w:rsid w:val="008E59D1"/>
    <w:rsid w:val="008F092A"/>
    <w:rsid w:val="008F3A1F"/>
    <w:rsid w:val="008F4F21"/>
    <w:rsid w:val="008F6552"/>
    <w:rsid w:val="00902097"/>
    <w:rsid w:val="00904AD9"/>
    <w:rsid w:val="00904D4A"/>
    <w:rsid w:val="00911330"/>
    <w:rsid w:val="00912ECB"/>
    <w:rsid w:val="00913693"/>
    <w:rsid w:val="009141DE"/>
    <w:rsid w:val="009151BA"/>
    <w:rsid w:val="00925023"/>
    <w:rsid w:val="009277BC"/>
    <w:rsid w:val="00927D57"/>
    <w:rsid w:val="00931A51"/>
    <w:rsid w:val="009323DA"/>
    <w:rsid w:val="00934C7E"/>
    <w:rsid w:val="00935527"/>
    <w:rsid w:val="00936D0F"/>
    <w:rsid w:val="00941932"/>
    <w:rsid w:val="00944912"/>
    <w:rsid w:val="00947185"/>
    <w:rsid w:val="0095023C"/>
    <w:rsid w:val="00950FDD"/>
    <w:rsid w:val="009518B3"/>
    <w:rsid w:val="00953168"/>
    <w:rsid w:val="0095486B"/>
    <w:rsid w:val="00955D07"/>
    <w:rsid w:val="009578C8"/>
    <w:rsid w:val="00957A98"/>
    <w:rsid w:val="00962E21"/>
    <w:rsid w:val="00963D0B"/>
    <w:rsid w:val="00963D9D"/>
    <w:rsid w:val="0096467D"/>
    <w:rsid w:val="0096500F"/>
    <w:rsid w:val="00965D0C"/>
    <w:rsid w:val="009661F4"/>
    <w:rsid w:val="009725D2"/>
    <w:rsid w:val="00972A54"/>
    <w:rsid w:val="009742E1"/>
    <w:rsid w:val="00975175"/>
    <w:rsid w:val="009758B9"/>
    <w:rsid w:val="00975D6F"/>
    <w:rsid w:val="0097615E"/>
    <w:rsid w:val="0097712C"/>
    <w:rsid w:val="0098013E"/>
    <w:rsid w:val="00981B54"/>
    <w:rsid w:val="00982041"/>
    <w:rsid w:val="009842C3"/>
    <w:rsid w:val="00986E5D"/>
    <w:rsid w:val="0099042B"/>
    <w:rsid w:val="00991D03"/>
    <w:rsid w:val="009A0008"/>
    <w:rsid w:val="009A009A"/>
    <w:rsid w:val="009A2B0B"/>
    <w:rsid w:val="009A6BB6"/>
    <w:rsid w:val="009B1BF4"/>
    <w:rsid w:val="009B1DE7"/>
    <w:rsid w:val="009B2242"/>
    <w:rsid w:val="009B3F43"/>
    <w:rsid w:val="009B5CFA"/>
    <w:rsid w:val="009B7103"/>
    <w:rsid w:val="009B7509"/>
    <w:rsid w:val="009B7D62"/>
    <w:rsid w:val="009C161F"/>
    <w:rsid w:val="009C3038"/>
    <w:rsid w:val="009C36DA"/>
    <w:rsid w:val="009C56B4"/>
    <w:rsid w:val="009C5C89"/>
    <w:rsid w:val="009C6769"/>
    <w:rsid w:val="009D00DC"/>
    <w:rsid w:val="009D15A0"/>
    <w:rsid w:val="009D1DC0"/>
    <w:rsid w:val="009D38E9"/>
    <w:rsid w:val="009D51A2"/>
    <w:rsid w:val="009E04A8"/>
    <w:rsid w:val="009E4AEC"/>
    <w:rsid w:val="009E5BD8"/>
    <w:rsid w:val="009E681E"/>
    <w:rsid w:val="009E6EBB"/>
    <w:rsid w:val="009F1E33"/>
    <w:rsid w:val="009F6067"/>
    <w:rsid w:val="009F70E5"/>
    <w:rsid w:val="00A02280"/>
    <w:rsid w:val="00A03CF9"/>
    <w:rsid w:val="00A067CC"/>
    <w:rsid w:val="00A10269"/>
    <w:rsid w:val="00A119E6"/>
    <w:rsid w:val="00A12572"/>
    <w:rsid w:val="00A15F66"/>
    <w:rsid w:val="00A17727"/>
    <w:rsid w:val="00A17DF7"/>
    <w:rsid w:val="00A20392"/>
    <w:rsid w:val="00A2099E"/>
    <w:rsid w:val="00A20FBC"/>
    <w:rsid w:val="00A24A6F"/>
    <w:rsid w:val="00A253FF"/>
    <w:rsid w:val="00A2541D"/>
    <w:rsid w:val="00A2671E"/>
    <w:rsid w:val="00A30388"/>
    <w:rsid w:val="00A312B3"/>
    <w:rsid w:val="00A31370"/>
    <w:rsid w:val="00A3147D"/>
    <w:rsid w:val="00A340D6"/>
    <w:rsid w:val="00A34963"/>
    <w:rsid w:val="00A34D6F"/>
    <w:rsid w:val="00A35635"/>
    <w:rsid w:val="00A41F91"/>
    <w:rsid w:val="00A42EA0"/>
    <w:rsid w:val="00A442A8"/>
    <w:rsid w:val="00A44DAA"/>
    <w:rsid w:val="00A529E6"/>
    <w:rsid w:val="00A56F09"/>
    <w:rsid w:val="00A600CA"/>
    <w:rsid w:val="00A62213"/>
    <w:rsid w:val="00A62F7D"/>
    <w:rsid w:val="00A63355"/>
    <w:rsid w:val="00A63FA5"/>
    <w:rsid w:val="00A6513B"/>
    <w:rsid w:val="00A66EB8"/>
    <w:rsid w:val="00A700B7"/>
    <w:rsid w:val="00A74581"/>
    <w:rsid w:val="00A7596D"/>
    <w:rsid w:val="00A75CA2"/>
    <w:rsid w:val="00A778A4"/>
    <w:rsid w:val="00A819D0"/>
    <w:rsid w:val="00A82972"/>
    <w:rsid w:val="00A83AB0"/>
    <w:rsid w:val="00A96066"/>
    <w:rsid w:val="00A963DF"/>
    <w:rsid w:val="00A967A1"/>
    <w:rsid w:val="00AA655E"/>
    <w:rsid w:val="00AB01A7"/>
    <w:rsid w:val="00AB10BE"/>
    <w:rsid w:val="00AB4B7B"/>
    <w:rsid w:val="00AB4ED2"/>
    <w:rsid w:val="00AB681F"/>
    <w:rsid w:val="00AB6F99"/>
    <w:rsid w:val="00AC05B1"/>
    <w:rsid w:val="00AC0C22"/>
    <w:rsid w:val="00AC3896"/>
    <w:rsid w:val="00AC6491"/>
    <w:rsid w:val="00AD0123"/>
    <w:rsid w:val="00AD2CF2"/>
    <w:rsid w:val="00AD4554"/>
    <w:rsid w:val="00AD6A57"/>
    <w:rsid w:val="00AD6FE2"/>
    <w:rsid w:val="00AD7647"/>
    <w:rsid w:val="00AD7D10"/>
    <w:rsid w:val="00AE112D"/>
    <w:rsid w:val="00AE2D88"/>
    <w:rsid w:val="00AE6F6F"/>
    <w:rsid w:val="00AE710E"/>
    <w:rsid w:val="00AE7722"/>
    <w:rsid w:val="00AE79EE"/>
    <w:rsid w:val="00AF104A"/>
    <w:rsid w:val="00AF3325"/>
    <w:rsid w:val="00AF34D9"/>
    <w:rsid w:val="00AF70DA"/>
    <w:rsid w:val="00B019D3"/>
    <w:rsid w:val="00B120F3"/>
    <w:rsid w:val="00B1235F"/>
    <w:rsid w:val="00B21D20"/>
    <w:rsid w:val="00B27B79"/>
    <w:rsid w:val="00B30F9B"/>
    <w:rsid w:val="00B3132C"/>
    <w:rsid w:val="00B31567"/>
    <w:rsid w:val="00B34CF9"/>
    <w:rsid w:val="00B37559"/>
    <w:rsid w:val="00B4054B"/>
    <w:rsid w:val="00B4508C"/>
    <w:rsid w:val="00B45E5B"/>
    <w:rsid w:val="00B50A49"/>
    <w:rsid w:val="00B5209B"/>
    <w:rsid w:val="00B52453"/>
    <w:rsid w:val="00B532D2"/>
    <w:rsid w:val="00B53D5B"/>
    <w:rsid w:val="00B54DD0"/>
    <w:rsid w:val="00B556F9"/>
    <w:rsid w:val="00B56AC1"/>
    <w:rsid w:val="00B579B0"/>
    <w:rsid w:val="00B57AD9"/>
    <w:rsid w:val="00B57D11"/>
    <w:rsid w:val="00B649D7"/>
    <w:rsid w:val="00B672ED"/>
    <w:rsid w:val="00B72197"/>
    <w:rsid w:val="00B747D1"/>
    <w:rsid w:val="00B753C9"/>
    <w:rsid w:val="00B756A9"/>
    <w:rsid w:val="00B75EA5"/>
    <w:rsid w:val="00B76A12"/>
    <w:rsid w:val="00B7724A"/>
    <w:rsid w:val="00B81C2F"/>
    <w:rsid w:val="00B82BAA"/>
    <w:rsid w:val="00B83D96"/>
    <w:rsid w:val="00B8496B"/>
    <w:rsid w:val="00B84B68"/>
    <w:rsid w:val="00B90743"/>
    <w:rsid w:val="00B90C45"/>
    <w:rsid w:val="00B91535"/>
    <w:rsid w:val="00B933BE"/>
    <w:rsid w:val="00BA072F"/>
    <w:rsid w:val="00BA20A3"/>
    <w:rsid w:val="00BA5BB2"/>
    <w:rsid w:val="00BA701E"/>
    <w:rsid w:val="00BA72A9"/>
    <w:rsid w:val="00BB0D72"/>
    <w:rsid w:val="00BB1751"/>
    <w:rsid w:val="00BB528C"/>
    <w:rsid w:val="00BB6557"/>
    <w:rsid w:val="00BC08C7"/>
    <w:rsid w:val="00BC2756"/>
    <w:rsid w:val="00BC3FD4"/>
    <w:rsid w:val="00BD0F48"/>
    <w:rsid w:val="00BD41F6"/>
    <w:rsid w:val="00BD64F8"/>
    <w:rsid w:val="00BD6738"/>
    <w:rsid w:val="00BD68F8"/>
    <w:rsid w:val="00BD7E5E"/>
    <w:rsid w:val="00BE14EE"/>
    <w:rsid w:val="00BE197D"/>
    <w:rsid w:val="00BE22B9"/>
    <w:rsid w:val="00BE44AA"/>
    <w:rsid w:val="00BE63DB"/>
    <w:rsid w:val="00BE6574"/>
    <w:rsid w:val="00BF72E9"/>
    <w:rsid w:val="00C001E1"/>
    <w:rsid w:val="00C00E25"/>
    <w:rsid w:val="00C0122F"/>
    <w:rsid w:val="00C06566"/>
    <w:rsid w:val="00C07065"/>
    <w:rsid w:val="00C07319"/>
    <w:rsid w:val="00C07806"/>
    <w:rsid w:val="00C078C6"/>
    <w:rsid w:val="00C10CFC"/>
    <w:rsid w:val="00C13597"/>
    <w:rsid w:val="00C1516A"/>
    <w:rsid w:val="00C16FD2"/>
    <w:rsid w:val="00C1789C"/>
    <w:rsid w:val="00C22F0D"/>
    <w:rsid w:val="00C22F1A"/>
    <w:rsid w:val="00C24730"/>
    <w:rsid w:val="00C300E4"/>
    <w:rsid w:val="00C37461"/>
    <w:rsid w:val="00C408AD"/>
    <w:rsid w:val="00C42167"/>
    <w:rsid w:val="00C42D6F"/>
    <w:rsid w:val="00C4395E"/>
    <w:rsid w:val="00C4515A"/>
    <w:rsid w:val="00C45B3F"/>
    <w:rsid w:val="00C4701C"/>
    <w:rsid w:val="00C4712C"/>
    <w:rsid w:val="00C47AA4"/>
    <w:rsid w:val="00C47CF9"/>
    <w:rsid w:val="00C47FFD"/>
    <w:rsid w:val="00C51E92"/>
    <w:rsid w:val="00C57E2C"/>
    <w:rsid w:val="00C608B7"/>
    <w:rsid w:val="00C617B3"/>
    <w:rsid w:val="00C6232E"/>
    <w:rsid w:val="00C63D4F"/>
    <w:rsid w:val="00C66410"/>
    <w:rsid w:val="00C66F24"/>
    <w:rsid w:val="00C7356C"/>
    <w:rsid w:val="00C76660"/>
    <w:rsid w:val="00C76D7F"/>
    <w:rsid w:val="00C80B37"/>
    <w:rsid w:val="00C813AA"/>
    <w:rsid w:val="00C818D7"/>
    <w:rsid w:val="00C81A02"/>
    <w:rsid w:val="00C826DF"/>
    <w:rsid w:val="00C8626C"/>
    <w:rsid w:val="00C9291E"/>
    <w:rsid w:val="00C961A9"/>
    <w:rsid w:val="00C97702"/>
    <w:rsid w:val="00C97C98"/>
    <w:rsid w:val="00CA3F44"/>
    <w:rsid w:val="00CA4E58"/>
    <w:rsid w:val="00CA5319"/>
    <w:rsid w:val="00CB3771"/>
    <w:rsid w:val="00CB44BF"/>
    <w:rsid w:val="00CB5153"/>
    <w:rsid w:val="00CB55EA"/>
    <w:rsid w:val="00CB5F02"/>
    <w:rsid w:val="00CB6521"/>
    <w:rsid w:val="00CB6925"/>
    <w:rsid w:val="00CC096C"/>
    <w:rsid w:val="00CC116E"/>
    <w:rsid w:val="00CC2128"/>
    <w:rsid w:val="00CC5081"/>
    <w:rsid w:val="00CD1155"/>
    <w:rsid w:val="00CD1A4C"/>
    <w:rsid w:val="00CD1AF4"/>
    <w:rsid w:val="00CD4E44"/>
    <w:rsid w:val="00CE076A"/>
    <w:rsid w:val="00CE10AB"/>
    <w:rsid w:val="00CE463D"/>
    <w:rsid w:val="00CF0E3A"/>
    <w:rsid w:val="00CF151D"/>
    <w:rsid w:val="00CF2A15"/>
    <w:rsid w:val="00D033AE"/>
    <w:rsid w:val="00D05B3E"/>
    <w:rsid w:val="00D06CD0"/>
    <w:rsid w:val="00D10BA0"/>
    <w:rsid w:val="00D11401"/>
    <w:rsid w:val="00D1456A"/>
    <w:rsid w:val="00D165F0"/>
    <w:rsid w:val="00D21132"/>
    <w:rsid w:val="00D21694"/>
    <w:rsid w:val="00D21952"/>
    <w:rsid w:val="00D24782"/>
    <w:rsid w:val="00D24EB5"/>
    <w:rsid w:val="00D30D33"/>
    <w:rsid w:val="00D35AB9"/>
    <w:rsid w:val="00D41571"/>
    <w:rsid w:val="00D416A0"/>
    <w:rsid w:val="00D4193D"/>
    <w:rsid w:val="00D43F2A"/>
    <w:rsid w:val="00D4609B"/>
    <w:rsid w:val="00D47672"/>
    <w:rsid w:val="00D50736"/>
    <w:rsid w:val="00D5123C"/>
    <w:rsid w:val="00D54FC5"/>
    <w:rsid w:val="00D55560"/>
    <w:rsid w:val="00D57459"/>
    <w:rsid w:val="00D57B14"/>
    <w:rsid w:val="00D61C5A"/>
    <w:rsid w:val="00D653DE"/>
    <w:rsid w:val="00D6790C"/>
    <w:rsid w:val="00D73277"/>
    <w:rsid w:val="00D733F5"/>
    <w:rsid w:val="00D758F8"/>
    <w:rsid w:val="00D76586"/>
    <w:rsid w:val="00D7741D"/>
    <w:rsid w:val="00D82657"/>
    <w:rsid w:val="00D8439D"/>
    <w:rsid w:val="00D843D3"/>
    <w:rsid w:val="00D84FF2"/>
    <w:rsid w:val="00D85887"/>
    <w:rsid w:val="00D87828"/>
    <w:rsid w:val="00D87E20"/>
    <w:rsid w:val="00D957E9"/>
    <w:rsid w:val="00D97139"/>
    <w:rsid w:val="00DA0D43"/>
    <w:rsid w:val="00DA195D"/>
    <w:rsid w:val="00DA1B88"/>
    <w:rsid w:val="00DA31C1"/>
    <w:rsid w:val="00DA3CEC"/>
    <w:rsid w:val="00DA4037"/>
    <w:rsid w:val="00DB07FA"/>
    <w:rsid w:val="00DB1074"/>
    <w:rsid w:val="00DB37E7"/>
    <w:rsid w:val="00DC0340"/>
    <w:rsid w:val="00DC284D"/>
    <w:rsid w:val="00DD0EF9"/>
    <w:rsid w:val="00DD5171"/>
    <w:rsid w:val="00DE0A20"/>
    <w:rsid w:val="00DE16C2"/>
    <w:rsid w:val="00DE16E7"/>
    <w:rsid w:val="00DE30C4"/>
    <w:rsid w:val="00DE31F9"/>
    <w:rsid w:val="00DE5F52"/>
    <w:rsid w:val="00DE66A5"/>
    <w:rsid w:val="00DF2B50"/>
    <w:rsid w:val="00DF4325"/>
    <w:rsid w:val="00DF4B44"/>
    <w:rsid w:val="00E01280"/>
    <w:rsid w:val="00E03D73"/>
    <w:rsid w:val="00E04C86"/>
    <w:rsid w:val="00E063CF"/>
    <w:rsid w:val="00E06B13"/>
    <w:rsid w:val="00E105E9"/>
    <w:rsid w:val="00E153AC"/>
    <w:rsid w:val="00E17344"/>
    <w:rsid w:val="00E20F30"/>
    <w:rsid w:val="00E2189C"/>
    <w:rsid w:val="00E2337D"/>
    <w:rsid w:val="00E25BB1"/>
    <w:rsid w:val="00E27BBA"/>
    <w:rsid w:val="00E30E3F"/>
    <w:rsid w:val="00E31EB8"/>
    <w:rsid w:val="00E343BE"/>
    <w:rsid w:val="00E35279"/>
    <w:rsid w:val="00E35E8F"/>
    <w:rsid w:val="00E41CDA"/>
    <w:rsid w:val="00E42248"/>
    <w:rsid w:val="00E428AB"/>
    <w:rsid w:val="00E4296A"/>
    <w:rsid w:val="00E438E8"/>
    <w:rsid w:val="00E448F0"/>
    <w:rsid w:val="00E453A3"/>
    <w:rsid w:val="00E46203"/>
    <w:rsid w:val="00E46E06"/>
    <w:rsid w:val="00E520E2"/>
    <w:rsid w:val="00E530C4"/>
    <w:rsid w:val="00E55996"/>
    <w:rsid w:val="00E62738"/>
    <w:rsid w:val="00E64254"/>
    <w:rsid w:val="00E67928"/>
    <w:rsid w:val="00E70FB5"/>
    <w:rsid w:val="00E71242"/>
    <w:rsid w:val="00E7193E"/>
    <w:rsid w:val="00E7209D"/>
    <w:rsid w:val="00E72D0C"/>
    <w:rsid w:val="00E7542B"/>
    <w:rsid w:val="00E77BED"/>
    <w:rsid w:val="00E8113E"/>
    <w:rsid w:val="00E816E3"/>
    <w:rsid w:val="00E817BF"/>
    <w:rsid w:val="00E915AF"/>
    <w:rsid w:val="00E9622B"/>
    <w:rsid w:val="00E96415"/>
    <w:rsid w:val="00EA15B3"/>
    <w:rsid w:val="00EA2DF7"/>
    <w:rsid w:val="00EA33EF"/>
    <w:rsid w:val="00EB2358"/>
    <w:rsid w:val="00EB3EB8"/>
    <w:rsid w:val="00EB5EC0"/>
    <w:rsid w:val="00EB7696"/>
    <w:rsid w:val="00EC02FE"/>
    <w:rsid w:val="00EC0794"/>
    <w:rsid w:val="00EC0880"/>
    <w:rsid w:val="00EC4A96"/>
    <w:rsid w:val="00EC6A98"/>
    <w:rsid w:val="00EC7C3C"/>
    <w:rsid w:val="00ED1745"/>
    <w:rsid w:val="00ED2F62"/>
    <w:rsid w:val="00ED7075"/>
    <w:rsid w:val="00ED7594"/>
    <w:rsid w:val="00EE1264"/>
    <w:rsid w:val="00EE1592"/>
    <w:rsid w:val="00EE3CDE"/>
    <w:rsid w:val="00EF100B"/>
    <w:rsid w:val="00EF32AD"/>
    <w:rsid w:val="00EF418F"/>
    <w:rsid w:val="00EF5D0B"/>
    <w:rsid w:val="00F03650"/>
    <w:rsid w:val="00F07E51"/>
    <w:rsid w:val="00F10E33"/>
    <w:rsid w:val="00F11084"/>
    <w:rsid w:val="00F117BE"/>
    <w:rsid w:val="00F20E5A"/>
    <w:rsid w:val="00F24AF9"/>
    <w:rsid w:val="00F24FA0"/>
    <w:rsid w:val="00F313D7"/>
    <w:rsid w:val="00F314AD"/>
    <w:rsid w:val="00F37853"/>
    <w:rsid w:val="00F424BF"/>
    <w:rsid w:val="00F44FC3"/>
    <w:rsid w:val="00F45A19"/>
    <w:rsid w:val="00F46107"/>
    <w:rsid w:val="00F468C5"/>
    <w:rsid w:val="00F4782B"/>
    <w:rsid w:val="00F52F39"/>
    <w:rsid w:val="00F53F25"/>
    <w:rsid w:val="00F542CF"/>
    <w:rsid w:val="00F54B4E"/>
    <w:rsid w:val="00F6184F"/>
    <w:rsid w:val="00F6202E"/>
    <w:rsid w:val="00F65661"/>
    <w:rsid w:val="00F66D6E"/>
    <w:rsid w:val="00F677D3"/>
    <w:rsid w:val="00F72525"/>
    <w:rsid w:val="00F75673"/>
    <w:rsid w:val="00F77075"/>
    <w:rsid w:val="00F77139"/>
    <w:rsid w:val="00F77620"/>
    <w:rsid w:val="00F810C9"/>
    <w:rsid w:val="00F8310E"/>
    <w:rsid w:val="00F839E5"/>
    <w:rsid w:val="00F846DE"/>
    <w:rsid w:val="00F85576"/>
    <w:rsid w:val="00F860F1"/>
    <w:rsid w:val="00F867F0"/>
    <w:rsid w:val="00F875C2"/>
    <w:rsid w:val="00F90A77"/>
    <w:rsid w:val="00F914DD"/>
    <w:rsid w:val="00F93E4F"/>
    <w:rsid w:val="00F9757F"/>
    <w:rsid w:val="00FA1C51"/>
    <w:rsid w:val="00FA2358"/>
    <w:rsid w:val="00FA64C3"/>
    <w:rsid w:val="00FA6969"/>
    <w:rsid w:val="00FA6AD8"/>
    <w:rsid w:val="00FA7867"/>
    <w:rsid w:val="00FA78AF"/>
    <w:rsid w:val="00FB0A61"/>
    <w:rsid w:val="00FB2592"/>
    <w:rsid w:val="00FB2810"/>
    <w:rsid w:val="00FB7A2C"/>
    <w:rsid w:val="00FC2947"/>
    <w:rsid w:val="00FC2CAB"/>
    <w:rsid w:val="00FC3BFE"/>
    <w:rsid w:val="00FC6F6B"/>
    <w:rsid w:val="00FC7764"/>
    <w:rsid w:val="00FC7CA5"/>
    <w:rsid w:val="00FD2A1B"/>
    <w:rsid w:val="00FD7E83"/>
    <w:rsid w:val="00FE0818"/>
    <w:rsid w:val="00FE4668"/>
    <w:rsid w:val="00FE593A"/>
    <w:rsid w:val="00FE6FB1"/>
    <w:rsid w:val="00FE78EF"/>
    <w:rsid w:val="00FF0CA7"/>
    <w:rsid w:val="00FF33EF"/>
    <w:rsid w:val="00FF4498"/>
    <w:rsid w:val="00FF56B4"/>
    <w:rsid w:val="00FF6391"/>
    <w:rsid w:val="00FF6475"/>
    <w:rsid w:val="148BA3CA"/>
    <w:rsid w:val="1A0E52A4"/>
    <w:rsid w:val="20882182"/>
    <w:rsid w:val="2249EC0B"/>
    <w:rsid w:val="24AF176F"/>
    <w:rsid w:val="29BA853F"/>
    <w:rsid w:val="2BB2F395"/>
    <w:rsid w:val="3257E76C"/>
    <w:rsid w:val="3A0A77D0"/>
    <w:rsid w:val="3A12045A"/>
    <w:rsid w:val="4512EF42"/>
    <w:rsid w:val="5746C1ED"/>
    <w:rsid w:val="65163DEE"/>
    <w:rsid w:val="67FCAE69"/>
    <w:rsid w:val="704BB0BF"/>
    <w:rsid w:val="73E3AEC3"/>
    <w:rsid w:val="7BFAD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07090"/>
  <w15:docId w15:val="{DE005AEB-3D10-4BF1-B269-9E43915C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A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A61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FB0A6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FB0A61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FB0A61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0A61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FB0A6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uiPriority w:val="39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B0A61"/>
    <w:pPr>
      <w:ind w:left="720"/>
      <w:contextualSpacing/>
    </w:pPr>
  </w:style>
  <w:style w:type="character" w:styleId="Strong">
    <w:name w:val="Strong"/>
    <w:basedOn w:val="DefaultParagraphFont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737279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6E5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E5D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B9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FB0A61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B0A61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FB0A6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paragraph">
    <w:name w:val="paragraph"/>
    <w:basedOn w:val="Normal"/>
    <w:rsid w:val="00FB0A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B0A61"/>
  </w:style>
  <w:style w:type="character" w:customStyle="1" w:styleId="eop">
    <w:name w:val="eop"/>
    <w:basedOn w:val="DefaultParagraphFont"/>
    <w:rsid w:val="00FB0A61"/>
  </w:style>
  <w:style w:type="character" w:customStyle="1" w:styleId="bcx7">
    <w:name w:val="bcx7"/>
    <w:basedOn w:val="DefaultParagraphFont"/>
    <w:rsid w:val="00FB0A61"/>
  </w:style>
  <w:style w:type="character" w:customStyle="1" w:styleId="pagebreaktextspan">
    <w:name w:val="pagebreaktextspan"/>
    <w:basedOn w:val="DefaultParagraphFont"/>
    <w:rsid w:val="00FB0A61"/>
  </w:style>
  <w:style w:type="paragraph" w:styleId="Revision">
    <w:name w:val="Revision"/>
    <w:hidden/>
    <w:uiPriority w:val="99"/>
    <w:semiHidden/>
    <w:rsid w:val="00FB0A61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30F9B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30F9B"/>
    <w:rPr>
      <w:b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2138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2138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D2138"/>
    <w:rPr>
      <w:b/>
      <w:bCs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C81A0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bam@ncs.go.k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Wilson, Joanne</DisplayName>
        <AccountId>20</AccountId>
        <AccountType/>
      </UserInfo>
      <UserInfo>
        <DisplayName>Gimenez, Christine</DisplayName>
        <AccountId>13</AccountId>
        <AccountType/>
      </UserInfo>
      <UserInfo>
        <DisplayName>Deraspe, Marie Jo</DisplayName>
        <AccountId>11</AccountId>
        <AccountType/>
      </UserInfo>
      <UserInfo>
        <DisplayName>Maniewicz, Mario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A2B3-38FB-46C4-9852-85CF652E8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A5EF3-73CB-40D7-90EC-49D35E502C2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ad0d4407-0c86-4168-aef5-7e5ed32f9eb2"/>
    <ds:schemaRef ds:uri="http://purl.org/dc/elements/1.1/"/>
    <ds:schemaRef ds:uri="b793da9a-8d8a-4824-945d-2346bcf27de4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4494816-42CB-40DA-8C0E-5035C971B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2CA00-3BF2-427C-B134-067C180A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2</Pages>
  <Words>218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1497</CharactersWithSpaces>
  <SharedDoc>false</SharedDoc>
  <HLinks>
    <vt:vector size="12" baseType="variant">
      <vt:variant>
        <vt:i4>3670093</vt:i4>
      </vt:variant>
      <vt:variant>
        <vt:i4>0</vt:i4>
      </vt:variant>
      <vt:variant>
        <vt:i4>0</vt:i4>
      </vt:variant>
      <vt:variant>
        <vt:i4>5</vt:i4>
      </vt:variant>
      <vt:variant>
        <vt:lpwstr>mailto:dobam@ncs.go.ke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steel</dc:creator>
  <cp:keywords/>
  <cp:lastModifiedBy>Panoussopoulos, Sonia</cp:lastModifiedBy>
  <cp:revision>2</cp:revision>
  <cp:lastPrinted>2020-10-08T06:21:00Z</cp:lastPrinted>
  <dcterms:created xsi:type="dcterms:W3CDTF">2022-01-27T08:15:00Z</dcterms:created>
  <dcterms:modified xsi:type="dcterms:W3CDTF">2022-01-27T08:15:00Z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  <property fmtid="{D5CDD505-2E9C-101B-9397-08002B2CF9AE}" pid="11" name="ContentTypeId">
    <vt:lpwstr>0x010100FD4F6660A0379C4F9667852F9D86F5EE</vt:lpwstr>
  </property>
</Properties>
</file>