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36791" w14:paraId="0779671C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424DA5" w14:textId="77777777" w:rsidR="00E53DCE" w:rsidRPr="00336791" w:rsidRDefault="00BD1315" w:rsidP="001D16FE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3679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54A98C54" w14:textId="77777777" w:rsidR="00E53DCE" w:rsidRPr="00336791" w:rsidRDefault="00E53DCE" w:rsidP="001D16FE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36791" w14:paraId="0B9FA9C5" w14:textId="77777777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14:paraId="5775428F" w14:textId="36764FB5" w:rsidR="00E53DCE" w:rsidRPr="00336791" w:rsidRDefault="00D5494E" w:rsidP="001D16FE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336791">
              <w:rPr>
                <w:lang w:val="ru-RU"/>
              </w:rPr>
              <w:t>Административн</w:t>
            </w:r>
            <w:r w:rsidR="00D7386E" w:rsidRPr="00336791">
              <w:rPr>
                <w:lang w:val="ru-RU"/>
              </w:rPr>
              <w:t>ый</w:t>
            </w:r>
            <w:r w:rsidRPr="00336791">
              <w:rPr>
                <w:lang w:val="ru-RU"/>
              </w:rPr>
              <w:t xml:space="preserve"> циркуляр</w:t>
            </w:r>
            <w:r w:rsidR="00D92B90" w:rsidRPr="00336791">
              <w:rPr>
                <w:b/>
                <w:bCs/>
                <w:lang w:val="ru-RU"/>
              </w:rPr>
              <w:br/>
            </w:r>
            <w:r w:rsidR="00E9175C" w:rsidRPr="00336791">
              <w:rPr>
                <w:b/>
                <w:bCs/>
                <w:lang w:val="ru-RU"/>
              </w:rPr>
              <w:t>C</w:t>
            </w:r>
            <w:r w:rsidRPr="00336791">
              <w:rPr>
                <w:b/>
                <w:bCs/>
                <w:lang w:val="ru-RU"/>
              </w:rPr>
              <w:t>А</w:t>
            </w:r>
            <w:r w:rsidR="00E53DCE" w:rsidRPr="00336791">
              <w:rPr>
                <w:b/>
                <w:bCs/>
                <w:lang w:val="ru-RU"/>
              </w:rPr>
              <w:t>/</w:t>
            </w:r>
            <w:r w:rsidRPr="00336791">
              <w:rPr>
                <w:b/>
                <w:bCs/>
                <w:lang w:val="ru-RU"/>
              </w:rPr>
              <w:t>2</w:t>
            </w:r>
            <w:r w:rsidR="00CE3C9A" w:rsidRPr="00336791">
              <w:rPr>
                <w:b/>
                <w:bCs/>
                <w:lang w:val="ru-RU"/>
              </w:rPr>
              <w:t>5</w:t>
            </w:r>
            <w:r w:rsidR="002305D7" w:rsidRPr="00336791">
              <w:rPr>
                <w:b/>
                <w:bCs/>
                <w:lang w:val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48875A4A" w14:textId="63D961CF" w:rsidR="00E53DCE" w:rsidRPr="00336791" w:rsidRDefault="0009204A" w:rsidP="001D16FE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2305D7" w:rsidRPr="00336791">
                  <w:rPr>
                    <w:rFonts w:cs="Arial"/>
                    <w:lang w:val="ru-RU"/>
                  </w:rPr>
                  <w:t>17 де</w:t>
                </w:r>
                <w:r w:rsidR="00DA479D" w:rsidRPr="00336791">
                  <w:rPr>
                    <w:rFonts w:cs="Arial"/>
                    <w:lang w:val="ru-RU"/>
                  </w:rPr>
                  <w:t>к</w:t>
                </w:r>
                <w:r w:rsidR="002305D7" w:rsidRPr="00336791">
                  <w:rPr>
                    <w:rFonts w:cs="Arial"/>
                    <w:lang w:val="ru-RU"/>
                  </w:rPr>
                  <w:t>абря</w:t>
                </w:r>
                <w:r w:rsidR="009A4781" w:rsidRPr="00336791">
                  <w:rPr>
                    <w:rFonts w:cs="Arial"/>
                    <w:lang w:val="ru-RU"/>
                  </w:rPr>
                  <w:t xml:space="preserve"> 20</w:t>
                </w:r>
                <w:r w:rsidR="00561864" w:rsidRPr="00336791">
                  <w:rPr>
                    <w:rFonts w:cs="Arial"/>
                    <w:lang w:val="ru-RU"/>
                  </w:rPr>
                  <w:t>2</w:t>
                </w:r>
                <w:r w:rsidR="00D7386E" w:rsidRPr="00336791">
                  <w:rPr>
                    <w:rFonts w:cs="Arial"/>
                    <w:lang w:val="ru-RU"/>
                  </w:rPr>
                  <w:t>1</w:t>
                </w:r>
                <w:r w:rsidR="004B0F25" w:rsidRPr="00336791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36791" w14:paraId="542FC6D9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4098BA" w14:textId="77777777" w:rsidR="00E53DCE" w:rsidRPr="00336791" w:rsidRDefault="00E53DCE" w:rsidP="001D16FE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36791" w14:paraId="52CFAB6B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EC6446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336791" w14:paraId="2A5BCAD5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F0077C" w14:textId="77777777" w:rsidR="00E53DCE" w:rsidRPr="00336791" w:rsidRDefault="00DB68A2" w:rsidP="001D16F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36791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9C7FC6" w:rsidRPr="00336791">
              <w:rPr>
                <w:b/>
                <w:bCs/>
                <w:lang w:val="ru-RU"/>
              </w:rPr>
              <w:t>,</w:t>
            </w:r>
            <w:r w:rsidRPr="00336791">
              <w:rPr>
                <w:b/>
                <w:bCs/>
                <w:lang w:val="ru-RU"/>
              </w:rPr>
              <w:t xml:space="preserve"> Членам Сектора радиосвязи </w:t>
            </w:r>
            <w:r w:rsidR="009C7FC6" w:rsidRPr="00336791">
              <w:rPr>
                <w:b/>
                <w:bCs/>
                <w:lang w:val="ru-RU"/>
              </w:rPr>
              <w:t>и Академическим</w:t>
            </w:r>
            <w:r w:rsidRPr="00336791">
              <w:rPr>
                <w:b/>
                <w:bCs/>
                <w:lang w:val="ru-RU"/>
              </w:rPr>
              <w:t xml:space="preserve"> организаци</w:t>
            </w:r>
            <w:r w:rsidR="009C7FC6" w:rsidRPr="00336791">
              <w:rPr>
                <w:b/>
                <w:bCs/>
                <w:lang w:val="ru-RU"/>
              </w:rPr>
              <w:t>ям</w:t>
            </w:r>
            <w:r w:rsidRPr="00336791">
              <w:rPr>
                <w:b/>
                <w:bCs/>
                <w:lang w:val="ru-RU"/>
              </w:rPr>
              <w:t xml:space="preserve"> − Член</w:t>
            </w:r>
            <w:r w:rsidR="009C7FC6" w:rsidRPr="00336791">
              <w:rPr>
                <w:b/>
                <w:bCs/>
                <w:lang w:val="ru-RU"/>
              </w:rPr>
              <w:t>ам</w:t>
            </w:r>
            <w:r w:rsidRPr="00336791">
              <w:rPr>
                <w:b/>
                <w:bCs/>
                <w:lang w:val="ru-RU"/>
              </w:rPr>
              <w:t xml:space="preserve"> МСЭ</w:t>
            </w:r>
          </w:p>
        </w:tc>
      </w:tr>
      <w:tr w:rsidR="00E53DCE" w:rsidRPr="00336791" w14:paraId="5A2993C4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E811C5B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E53DCE" w:rsidRPr="00336791" w14:paraId="6A45524A" w14:textId="77777777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16B5B3" w14:textId="77777777" w:rsidR="00E53DCE" w:rsidRPr="00336791" w:rsidRDefault="00E53DCE" w:rsidP="001D16FE">
            <w:pPr>
              <w:spacing w:before="0"/>
              <w:rPr>
                <w:lang w:val="ru-RU"/>
              </w:rPr>
            </w:pPr>
          </w:p>
        </w:tc>
      </w:tr>
      <w:tr w:rsidR="006D20F0" w:rsidRPr="00336791" w14:paraId="5FA48651" w14:textId="77777777" w:rsidTr="004E7E07">
        <w:trPr>
          <w:jc w:val="center"/>
        </w:trPr>
        <w:tc>
          <w:tcPr>
            <w:tcW w:w="1526" w:type="dxa"/>
            <w:shd w:val="clear" w:color="auto" w:fill="auto"/>
          </w:tcPr>
          <w:p w14:paraId="0072DEEB" w14:textId="77777777" w:rsidR="006D20F0" w:rsidRPr="00336791" w:rsidRDefault="006D20F0" w:rsidP="001D16FE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8EC7B70" w14:textId="21249090" w:rsidR="002305D7" w:rsidRPr="00336791" w:rsidRDefault="00DB68A2" w:rsidP="001D16FE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336791">
              <w:rPr>
                <w:rFonts w:asciiTheme="minorHAnsi" w:hAnsiTheme="minorHAnsi"/>
                <w:b/>
                <w:bCs/>
                <w:lang w:val="ru-RU"/>
              </w:rPr>
              <w:t xml:space="preserve">Двадцать </w:t>
            </w:r>
            <w:r w:rsidR="002305D7" w:rsidRPr="00336791">
              <w:rPr>
                <w:rFonts w:asciiTheme="minorHAnsi" w:hAnsiTheme="minorHAnsi"/>
                <w:b/>
                <w:bCs/>
                <w:lang w:val="ru-RU"/>
              </w:rPr>
              <w:t>девятое</w:t>
            </w:r>
            <w:r w:rsidRPr="00336791">
              <w:rPr>
                <w:rFonts w:asciiTheme="minorHAnsi" w:hAnsiTheme="minorHAnsi"/>
                <w:b/>
                <w:bCs/>
                <w:lang w:val="ru-RU"/>
              </w:rPr>
              <w:t xml:space="preserve"> собрание Консультативной груп</w:t>
            </w:r>
            <w:r w:rsidR="00F05A72" w:rsidRPr="00336791">
              <w:rPr>
                <w:rFonts w:asciiTheme="minorHAnsi" w:hAnsiTheme="minorHAnsi"/>
                <w:b/>
                <w:bCs/>
                <w:lang w:val="ru-RU"/>
              </w:rPr>
              <w:t>пы по радиосвязи</w:t>
            </w:r>
            <w:r w:rsidR="00B37974" w:rsidRPr="00336791">
              <w:rPr>
                <w:rFonts w:asciiTheme="minorHAnsi" w:hAnsiTheme="minorHAnsi"/>
                <w:b/>
                <w:bCs/>
                <w:lang w:val="ru-RU"/>
              </w:rPr>
              <w:t xml:space="preserve"> (КГР)</w:t>
            </w:r>
            <w:r w:rsidR="002305D7" w:rsidRPr="00336791">
              <w:rPr>
                <w:rFonts w:asciiTheme="minorHAnsi" w:hAnsiTheme="minorHAnsi"/>
                <w:b/>
                <w:bCs/>
                <w:lang w:val="ru-RU"/>
              </w:rPr>
              <w:t>:</w:t>
            </w:r>
          </w:p>
          <w:p w14:paraId="4DDD3A10" w14:textId="29CBC237" w:rsidR="002305D7" w:rsidRPr="00336791" w:rsidRDefault="002305D7" w:rsidP="008A4588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jc w:val="left"/>
              <w:rPr>
                <w:szCs w:val="24"/>
                <w:lang w:val="ru-RU"/>
              </w:rPr>
            </w:pPr>
            <w:r w:rsidRPr="00336791">
              <w:rPr>
                <w:szCs w:val="24"/>
                <w:lang w:val="ru-RU"/>
              </w:rPr>
              <w:t>−</w:t>
            </w:r>
            <w:r w:rsidRPr="00336791">
              <w:rPr>
                <w:szCs w:val="24"/>
                <w:lang w:val="ru-RU"/>
              </w:rPr>
              <w:tab/>
            </w:r>
            <w:r w:rsidR="00252745" w:rsidRPr="00336791">
              <w:rPr>
                <w:b/>
                <w:bCs/>
                <w:szCs w:val="24"/>
                <w:lang w:val="ru-RU"/>
              </w:rPr>
              <w:t>Рассмотрение проектов Стратегического и Финансового планов МСЭ-R</w:t>
            </w:r>
            <w:r w:rsidRPr="00336791">
              <w:rPr>
                <w:b/>
                <w:bCs/>
                <w:szCs w:val="24"/>
                <w:lang w:val="ru-RU"/>
              </w:rPr>
              <w:t>: 24</w:t>
            </w:r>
            <w:r w:rsidR="004631D2" w:rsidRPr="00336791">
              <w:rPr>
                <w:b/>
                <w:bCs/>
                <w:szCs w:val="24"/>
                <w:lang w:val="ru-RU"/>
              </w:rPr>
              <w:t> </w:t>
            </w:r>
            <w:r w:rsidR="00252745" w:rsidRPr="00336791">
              <w:rPr>
                <w:b/>
                <w:bCs/>
                <w:szCs w:val="24"/>
                <w:lang w:val="ru-RU"/>
              </w:rPr>
              <w:t>февраля</w:t>
            </w:r>
            <w:r w:rsidRPr="00336791">
              <w:rPr>
                <w:b/>
                <w:bCs/>
                <w:szCs w:val="24"/>
                <w:lang w:val="ru-RU"/>
              </w:rPr>
              <w:t xml:space="preserve"> 2022</w:t>
            </w:r>
            <w:r w:rsidR="00252745" w:rsidRPr="00336791">
              <w:rPr>
                <w:b/>
                <w:bCs/>
                <w:szCs w:val="24"/>
                <w:lang w:val="ru-RU"/>
              </w:rPr>
              <w:t xml:space="preserve"> года</w:t>
            </w:r>
          </w:p>
          <w:p w14:paraId="51DE7E6A" w14:textId="0594BF5D" w:rsidR="006D20F0" w:rsidRPr="00336791" w:rsidRDefault="002305D7" w:rsidP="008A4588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jc w:val="left"/>
              <w:rPr>
                <w:lang w:val="ru-RU"/>
              </w:rPr>
            </w:pPr>
            <w:r w:rsidRPr="00336791">
              <w:rPr>
                <w:szCs w:val="24"/>
                <w:lang w:val="ru-RU"/>
              </w:rPr>
              <w:t>−</w:t>
            </w:r>
            <w:r w:rsidRPr="00336791">
              <w:rPr>
                <w:szCs w:val="24"/>
                <w:lang w:val="ru-RU"/>
              </w:rPr>
              <w:tab/>
            </w:r>
            <w:r w:rsidR="00B37974" w:rsidRPr="00336791">
              <w:rPr>
                <w:b/>
                <w:bCs/>
                <w:szCs w:val="24"/>
                <w:lang w:val="ru-RU"/>
              </w:rPr>
              <w:t xml:space="preserve">Собрание </w:t>
            </w:r>
            <w:r w:rsidRPr="00336791">
              <w:rPr>
                <w:b/>
                <w:bCs/>
                <w:szCs w:val="24"/>
                <w:lang w:val="ru-RU"/>
              </w:rPr>
              <w:t xml:space="preserve">КГР: </w:t>
            </w:r>
            <w:r w:rsidR="00252745" w:rsidRPr="00336791">
              <w:rPr>
                <w:b/>
                <w:bCs/>
                <w:szCs w:val="24"/>
                <w:lang w:val="ru-RU"/>
              </w:rPr>
              <w:t>11–14</w:t>
            </w:r>
            <w:r w:rsidRPr="00336791">
              <w:rPr>
                <w:b/>
                <w:bCs/>
                <w:szCs w:val="24"/>
                <w:lang w:val="ru-RU"/>
              </w:rPr>
              <w:t xml:space="preserve"> апреля 2022 года</w:t>
            </w:r>
          </w:p>
        </w:tc>
      </w:tr>
    </w:tbl>
    <w:p w14:paraId="7AA713E0" w14:textId="58758493" w:rsidR="002305D7" w:rsidRPr="00336791" w:rsidRDefault="00252745" w:rsidP="00336791">
      <w:pPr>
        <w:spacing w:before="600" w:after="240"/>
        <w:jc w:val="left"/>
        <w:rPr>
          <w:lang w:val="ru-RU"/>
        </w:rPr>
      </w:pPr>
      <w:bookmarkStart w:id="0" w:name="ddistribution"/>
      <w:bookmarkEnd w:id="0"/>
      <w:r w:rsidRPr="00336791">
        <w:rPr>
          <w:lang w:val="ru-RU"/>
        </w:rPr>
        <w:t xml:space="preserve">В соответствии с объявлением о возобновлении проведения собраний рабочих групп и исследовательских комиссий МСЭ-R в очном формате, представленным в Административном циркуляре </w:t>
      </w:r>
      <w:hyperlink r:id="rId8" w:history="1">
        <w:r w:rsidRPr="00336791">
          <w:rPr>
            <w:rStyle w:val="Hyperlink"/>
            <w:lang w:val="ru-RU"/>
          </w:rPr>
          <w:t>CACE/10</w:t>
        </w:r>
        <w:r w:rsidR="00EC5545" w:rsidRPr="00336791">
          <w:rPr>
            <w:rStyle w:val="Hyperlink"/>
            <w:lang w:val="ru-RU"/>
          </w:rPr>
          <w:t>0</w:t>
        </w:r>
        <w:r w:rsidRPr="00336791">
          <w:rPr>
            <w:rStyle w:val="Hyperlink"/>
            <w:lang w:val="ru-RU"/>
          </w:rPr>
          <w:t>2</w:t>
        </w:r>
      </w:hyperlink>
      <w:r w:rsidRPr="00336791">
        <w:rPr>
          <w:lang w:val="ru-RU"/>
        </w:rPr>
        <w:t xml:space="preserve"> </w:t>
      </w:r>
      <w:r w:rsidR="004631D2" w:rsidRPr="00336791">
        <w:rPr>
          <w:lang w:val="ru-RU"/>
        </w:rPr>
        <w:t xml:space="preserve">БР </w:t>
      </w:r>
      <w:r w:rsidRPr="00336791">
        <w:rPr>
          <w:lang w:val="ru-RU"/>
        </w:rPr>
        <w:t>от 24 ноября 2021 года,</w:t>
      </w:r>
      <w:r w:rsidR="002305D7" w:rsidRPr="00336791">
        <w:rPr>
          <w:lang w:val="ru-RU"/>
        </w:rPr>
        <w:t xml:space="preserve"> хотел бы </w:t>
      </w:r>
      <w:r w:rsidR="00B37974" w:rsidRPr="00336791">
        <w:rPr>
          <w:lang w:val="ru-RU"/>
        </w:rPr>
        <w:t>сообщить</w:t>
      </w:r>
      <w:r w:rsidR="002305D7" w:rsidRPr="00336791">
        <w:rPr>
          <w:lang w:val="ru-RU"/>
        </w:rPr>
        <w:t>,</w:t>
      </w:r>
      <w:r w:rsidR="00B37974" w:rsidRPr="00336791">
        <w:rPr>
          <w:lang w:val="ru-RU"/>
        </w:rPr>
        <w:t xml:space="preserve"> что</w:t>
      </w:r>
      <w:r w:rsidR="002305D7" w:rsidRPr="00336791">
        <w:rPr>
          <w:lang w:val="ru-RU"/>
        </w:rPr>
        <w:t xml:space="preserve"> двадцать девятое собрание Консультативной группы по радиосвязи (КГР) будет проходить </w:t>
      </w:r>
      <w:r w:rsidRPr="00336791">
        <w:rPr>
          <w:lang w:val="ru-RU"/>
        </w:rPr>
        <w:t>в двух частях следующим образом</w:t>
      </w:r>
      <w:r w:rsidR="002305D7" w:rsidRPr="00336791">
        <w:rPr>
          <w:lang w:val="ru-RU"/>
        </w:rPr>
        <w:t>: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8"/>
        <w:gridCol w:w="1899"/>
        <w:gridCol w:w="1899"/>
        <w:gridCol w:w="1899"/>
        <w:gridCol w:w="1816"/>
      </w:tblGrid>
      <w:tr w:rsidR="002305D7" w:rsidRPr="00336791" w14:paraId="59417F45" w14:textId="77777777" w:rsidTr="00DA479D">
        <w:tc>
          <w:tcPr>
            <w:tcW w:w="1103" w:type="pct"/>
            <w:vAlign w:val="center"/>
          </w:tcPr>
          <w:p w14:paraId="34C07A6E" w14:textId="3861F85F" w:rsidR="002305D7" w:rsidRPr="00336791" w:rsidRDefault="00252745" w:rsidP="007408C4">
            <w:pPr>
              <w:pStyle w:val="Tablehead"/>
              <w:jc w:val="left"/>
              <w:rPr>
                <w:szCs w:val="20"/>
                <w:lang w:val="ru-RU"/>
              </w:rPr>
            </w:pPr>
            <w:r w:rsidRPr="00336791">
              <w:rPr>
                <w:szCs w:val="20"/>
                <w:lang w:val="ru-RU"/>
              </w:rPr>
              <w:t>Сессия собрания КГР</w:t>
            </w:r>
          </w:p>
        </w:tc>
        <w:tc>
          <w:tcPr>
            <w:tcW w:w="985" w:type="pct"/>
            <w:vAlign w:val="center"/>
          </w:tcPr>
          <w:p w14:paraId="5725AE8B" w14:textId="1FB60E05" w:rsidR="002305D7" w:rsidRPr="00336791" w:rsidRDefault="00252745" w:rsidP="007408C4">
            <w:pPr>
              <w:pStyle w:val="Tablehead"/>
              <w:rPr>
                <w:szCs w:val="20"/>
                <w:lang w:val="ru-RU"/>
              </w:rPr>
            </w:pPr>
            <w:r w:rsidRPr="00336791">
              <w:rPr>
                <w:szCs w:val="20"/>
                <w:lang w:val="ru-RU"/>
              </w:rPr>
              <w:t>Даты проведения</w:t>
            </w:r>
          </w:p>
        </w:tc>
        <w:tc>
          <w:tcPr>
            <w:tcW w:w="985" w:type="pct"/>
            <w:vAlign w:val="center"/>
          </w:tcPr>
          <w:p w14:paraId="5BA5E981" w14:textId="37DB11D0" w:rsidR="002305D7" w:rsidRPr="00336791" w:rsidRDefault="00252745" w:rsidP="007408C4">
            <w:pPr>
              <w:pStyle w:val="Tablehead"/>
              <w:rPr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>Предельный срок для представления вкладов</w:t>
            </w:r>
          </w:p>
        </w:tc>
        <w:tc>
          <w:tcPr>
            <w:tcW w:w="985" w:type="pct"/>
            <w:vAlign w:val="center"/>
          </w:tcPr>
          <w:p w14:paraId="06FBDFFF" w14:textId="16C01912" w:rsidR="002305D7" w:rsidRPr="00336791" w:rsidRDefault="00252745" w:rsidP="007408C4">
            <w:pPr>
              <w:pStyle w:val="Tablehead"/>
              <w:rPr>
                <w:rFonts w:asciiTheme="minorHAnsi" w:hAnsiTheme="minorHAnsi"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>Часы работы</w:t>
            </w:r>
            <w:r w:rsidR="002305D7" w:rsidRPr="00336791">
              <w:rPr>
                <w:rFonts w:asciiTheme="minorHAnsi" w:hAnsiTheme="minorHAnsi"/>
                <w:szCs w:val="20"/>
                <w:lang w:val="ru-RU"/>
              </w:rPr>
              <w:br/>
              <w:t>(CEST)</w:t>
            </w:r>
          </w:p>
        </w:tc>
        <w:tc>
          <w:tcPr>
            <w:tcW w:w="943" w:type="pct"/>
            <w:vAlign w:val="center"/>
          </w:tcPr>
          <w:p w14:paraId="07CCDCDB" w14:textId="16AA0A47" w:rsidR="002305D7" w:rsidRPr="00336791" w:rsidRDefault="00252745" w:rsidP="007408C4">
            <w:pPr>
              <w:pStyle w:val="Tablehead"/>
              <w:rPr>
                <w:rFonts w:asciiTheme="minorHAnsi" w:hAnsiTheme="minorHAnsi"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>Формат</w:t>
            </w:r>
          </w:p>
        </w:tc>
      </w:tr>
      <w:tr w:rsidR="002305D7" w:rsidRPr="00336791" w14:paraId="4E21FF79" w14:textId="77777777" w:rsidTr="00336791">
        <w:tc>
          <w:tcPr>
            <w:tcW w:w="1103" w:type="pct"/>
          </w:tcPr>
          <w:p w14:paraId="40BC5F5F" w14:textId="50DC5608" w:rsidR="002305D7" w:rsidRPr="00336791" w:rsidRDefault="00252745" w:rsidP="00336791">
            <w:pPr>
              <w:pStyle w:val="Tabletext"/>
              <w:rPr>
                <w:bCs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bCs/>
                <w:szCs w:val="20"/>
                <w:lang w:val="ru-RU"/>
              </w:rPr>
              <w:t>Рассмотрение проектов Стратегического и Финансового планов МСЭ-R</w:t>
            </w:r>
          </w:p>
        </w:tc>
        <w:tc>
          <w:tcPr>
            <w:tcW w:w="985" w:type="pct"/>
          </w:tcPr>
          <w:p w14:paraId="15A3892B" w14:textId="4CCA3330" w:rsidR="002305D7" w:rsidRPr="00336791" w:rsidRDefault="002305D7" w:rsidP="00336791">
            <w:pPr>
              <w:pStyle w:val="Tabletext"/>
              <w:rPr>
                <w:bCs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bCs/>
                <w:szCs w:val="20"/>
                <w:lang w:val="ru-RU"/>
              </w:rPr>
              <w:t>Четверг,</w:t>
            </w:r>
            <w:r w:rsidRPr="00336791">
              <w:rPr>
                <w:rFonts w:asciiTheme="minorHAnsi" w:hAnsiTheme="minorHAnsi"/>
                <w:bCs/>
                <w:szCs w:val="20"/>
                <w:lang w:val="ru-RU"/>
              </w:rPr>
              <w:br/>
              <w:t>24 февраля 2022 г.</w:t>
            </w:r>
          </w:p>
        </w:tc>
        <w:tc>
          <w:tcPr>
            <w:tcW w:w="985" w:type="pct"/>
          </w:tcPr>
          <w:p w14:paraId="3DD1FF4D" w14:textId="21070500" w:rsidR="002305D7" w:rsidRPr="00336791" w:rsidRDefault="002305D7" w:rsidP="00336791">
            <w:pPr>
              <w:pStyle w:val="Tabletext"/>
              <w:rPr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 xml:space="preserve">Четверг, </w:t>
            </w:r>
            <w:r w:rsidRPr="00336791">
              <w:rPr>
                <w:rFonts w:asciiTheme="minorHAnsi" w:hAnsiTheme="minorHAnsi"/>
                <w:szCs w:val="20"/>
                <w:lang w:val="ru-RU"/>
              </w:rPr>
              <w:br/>
              <w:t>10 февраля 2022 г.</w:t>
            </w:r>
          </w:p>
        </w:tc>
        <w:tc>
          <w:tcPr>
            <w:tcW w:w="985" w:type="pct"/>
          </w:tcPr>
          <w:p w14:paraId="3C3C0E28" w14:textId="0F32C313" w:rsidR="002305D7" w:rsidRPr="00336791" w:rsidRDefault="002305D7" w:rsidP="00336791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>12 час. 00 мин. − 16 час. 00 мин.</w:t>
            </w:r>
          </w:p>
        </w:tc>
        <w:tc>
          <w:tcPr>
            <w:tcW w:w="943" w:type="pct"/>
          </w:tcPr>
          <w:p w14:paraId="66F7DE8F" w14:textId="7DDD3B26" w:rsidR="002305D7" w:rsidRPr="00336791" w:rsidRDefault="00252745" w:rsidP="00336791">
            <w:pPr>
              <w:pStyle w:val="Tabletext"/>
              <w:rPr>
                <w:rFonts w:asciiTheme="minorHAnsi" w:hAnsiTheme="minorHAnsi"/>
                <w:bCs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b/>
                <w:bCs/>
                <w:szCs w:val="20"/>
                <w:lang w:val="ru-RU"/>
              </w:rPr>
              <w:t>Виртуальное собрание</w:t>
            </w:r>
            <w:r w:rsidR="002305D7" w:rsidRPr="00336791">
              <w:rPr>
                <w:rStyle w:val="FootnoteReference"/>
                <w:lang w:val="ru-RU"/>
              </w:rPr>
              <w:footnoteReference w:id="1"/>
            </w:r>
          </w:p>
        </w:tc>
      </w:tr>
      <w:tr w:rsidR="002305D7" w:rsidRPr="00336791" w14:paraId="2C8D6ED4" w14:textId="77777777" w:rsidTr="00336791">
        <w:tc>
          <w:tcPr>
            <w:tcW w:w="1103" w:type="pct"/>
          </w:tcPr>
          <w:p w14:paraId="0952918A" w14:textId="2CD656A1" w:rsidR="002305D7" w:rsidRPr="00336791" w:rsidRDefault="002305D7" w:rsidP="00336791">
            <w:pPr>
              <w:pStyle w:val="Tabletext"/>
              <w:rPr>
                <w:bCs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bCs/>
                <w:szCs w:val="20"/>
                <w:lang w:val="ru-RU"/>
              </w:rPr>
              <w:t>Собрание КГР</w:t>
            </w:r>
          </w:p>
        </w:tc>
        <w:tc>
          <w:tcPr>
            <w:tcW w:w="985" w:type="pct"/>
          </w:tcPr>
          <w:p w14:paraId="3FA600AC" w14:textId="3E443620" w:rsidR="002305D7" w:rsidRPr="00336791" w:rsidRDefault="002305D7" w:rsidP="00336791">
            <w:pPr>
              <w:pStyle w:val="Tabletext"/>
              <w:rPr>
                <w:bCs/>
                <w:szCs w:val="20"/>
                <w:lang w:val="ru-RU"/>
              </w:rPr>
            </w:pPr>
            <w:r w:rsidRPr="00956990">
              <w:rPr>
                <w:rFonts w:asciiTheme="minorHAnsi" w:hAnsiTheme="minorHAnsi"/>
                <w:bCs/>
                <w:szCs w:val="20"/>
                <w:lang w:val="ru-RU"/>
              </w:rPr>
              <w:t>Понедельник, 11</w:t>
            </w:r>
            <w:r w:rsidR="00336791" w:rsidRPr="00956990">
              <w:rPr>
                <w:rFonts w:asciiTheme="minorHAnsi" w:hAnsiTheme="minorHAnsi"/>
                <w:bCs/>
                <w:szCs w:val="20"/>
                <w:lang w:val="ru-RU"/>
              </w:rPr>
              <w:t> апреля</w:t>
            </w:r>
            <w:r w:rsidRPr="00956990">
              <w:rPr>
                <w:rFonts w:asciiTheme="minorHAnsi" w:hAnsiTheme="minorHAnsi"/>
                <w:bCs/>
                <w:szCs w:val="20"/>
                <w:lang w:val="ru-RU"/>
              </w:rPr>
              <w:t xml:space="preserve"> − </w:t>
            </w:r>
            <w:r w:rsidRPr="00956990">
              <w:rPr>
                <w:rFonts w:asciiTheme="minorHAnsi" w:hAnsiTheme="minorHAnsi"/>
                <w:bCs/>
                <w:szCs w:val="20"/>
                <w:lang w:val="ru-RU"/>
              </w:rPr>
              <w:br/>
            </w:r>
            <w:r w:rsidR="00336791" w:rsidRPr="00956990">
              <w:rPr>
                <w:rFonts w:asciiTheme="minorHAnsi" w:hAnsiTheme="minorHAnsi"/>
                <w:bCs/>
                <w:szCs w:val="20"/>
                <w:lang w:val="ru-RU"/>
              </w:rPr>
              <w:t>ч</w:t>
            </w:r>
            <w:r w:rsidRPr="00956990">
              <w:rPr>
                <w:rFonts w:asciiTheme="minorHAnsi" w:hAnsiTheme="minorHAnsi"/>
                <w:bCs/>
                <w:szCs w:val="20"/>
                <w:lang w:val="ru-RU"/>
              </w:rPr>
              <w:t>етверг</w:t>
            </w:r>
            <w:r w:rsidRPr="00336791">
              <w:rPr>
                <w:rFonts w:asciiTheme="minorHAnsi" w:hAnsiTheme="minorHAnsi"/>
                <w:bCs/>
                <w:szCs w:val="20"/>
                <w:lang w:val="ru-RU"/>
              </w:rPr>
              <w:t>, 14 апреля 2022 г.</w:t>
            </w:r>
          </w:p>
        </w:tc>
        <w:tc>
          <w:tcPr>
            <w:tcW w:w="985" w:type="pct"/>
          </w:tcPr>
          <w:p w14:paraId="5E74A066" w14:textId="3CF637DF" w:rsidR="002305D7" w:rsidRPr="00336791" w:rsidRDefault="002305D7" w:rsidP="00336791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 xml:space="preserve">Понедельник, </w:t>
            </w:r>
            <w:r w:rsidRPr="00336791">
              <w:rPr>
                <w:rFonts w:asciiTheme="minorHAnsi" w:hAnsiTheme="minorHAnsi"/>
                <w:szCs w:val="20"/>
                <w:lang w:val="ru-RU"/>
              </w:rPr>
              <w:br/>
              <w:t>28 марта 2022 г.</w:t>
            </w:r>
          </w:p>
        </w:tc>
        <w:tc>
          <w:tcPr>
            <w:tcW w:w="985" w:type="pct"/>
          </w:tcPr>
          <w:p w14:paraId="44F71EEF" w14:textId="2AEC3DB3" w:rsidR="002305D7" w:rsidRPr="00336791" w:rsidRDefault="002305D7" w:rsidP="00336791">
            <w:pPr>
              <w:pStyle w:val="Tabletext"/>
              <w:rPr>
                <w:rFonts w:asciiTheme="minorHAnsi" w:hAnsiTheme="minorHAnsi"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szCs w:val="20"/>
                <w:lang w:val="ru-RU"/>
              </w:rPr>
              <w:t>09 час. 30 мин. − 12 час. 30 мин.</w:t>
            </w:r>
            <w:r w:rsidRPr="00336791">
              <w:rPr>
                <w:rFonts w:asciiTheme="minorHAnsi" w:hAnsiTheme="minorHAnsi"/>
                <w:szCs w:val="20"/>
                <w:lang w:val="ru-RU"/>
              </w:rPr>
              <w:br/>
              <w:t>и</w:t>
            </w:r>
            <w:r w:rsidRPr="00336791">
              <w:rPr>
                <w:rFonts w:asciiTheme="minorHAnsi" w:hAnsiTheme="minorHAnsi"/>
                <w:szCs w:val="20"/>
                <w:lang w:val="ru-RU"/>
              </w:rPr>
              <w:br/>
              <w:t>14 час. 00 мин. − 17 час. 00 мин.</w:t>
            </w:r>
          </w:p>
        </w:tc>
        <w:tc>
          <w:tcPr>
            <w:tcW w:w="943" w:type="pct"/>
          </w:tcPr>
          <w:p w14:paraId="576A856C" w14:textId="61722E3B" w:rsidR="002305D7" w:rsidRPr="00336791" w:rsidRDefault="00252745" w:rsidP="00336791">
            <w:pPr>
              <w:pStyle w:val="Tabletext"/>
              <w:rPr>
                <w:rFonts w:asciiTheme="minorHAnsi" w:hAnsiTheme="minorHAnsi"/>
                <w:bCs/>
                <w:szCs w:val="20"/>
                <w:lang w:val="ru-RU"/>
              </w:rPr>
            </w:pPr>
            <w:r w:rsidRPr="00336791">
              <w:rPr>
                <w:rFonts w:asciiTheme="minorHAnsi" w:hAnsiTheme="minorHAnsi"/>
                <w:b/>
                <w:szCs w:val="20"/>
                <w:lang w:val="ru-RU"/>
              </w:rPr>
              <w:t>Очное собрание</w:t>
            </w:r>
            <w:r w:rsidR="002305D7" w:rsidRPr="00336791">
              <w:rPr>
                <w:rFonts w:asciiTheme="minorHAnsi" w:hAnsiTheme="minorHAnsi"/>
                <w:bCs/>
                <w:szCs w:val="20"/>
                <w:lang w:val="ru-RU"/>
              </w:rPr>
              <w:t xml:space="preserve"> </w:t>
            </w:r>
            <w:r w:rsidRPr="00336791">
              <w:rPr>
                <w:rFonts w:asciiTheme="minorHAnsi" w:hAnsiTheme="minorHAnsi"/>
                <w:bCs/>
                <w:szCs w:val="20"/>
                <w:lang w:val="ru-RU"/>
              </w:rPr>
              <w:t>с возможностью дистанционного участия</w:t>
            </w:r>
          </w:p>
        </w:tc>
      </w:tr>
    </w:tbl>
    <w:p w14:paraId="48E198C0" w14:textId="311DEB51" w:rsidR="002305D7" w:rsidRPr="00336791" w:rsidRDefault="00DA479D" w:rsidP="00336791">
      <w:pPr>
        <w:spacing w:before="240"/>
        <w:jc w:val="left"/>
        <w:rPr>
          <w:lang w:val="ru-RU"/>
        </w:rPr>
      </w:pPr>
      <w:r w:rsidRPr="00336791">
        <w:rPr>
          <w:lang w:val="ru-RU"/>
        </w:rPr>
        <w:t>Доступ в помещения МСЭ будет осуществляться с соблюдением всех необходимых санитарных мер, как указано по адресу:</w:t>
      </w:r>
      <w:r w:rsidR="002305D7" w:rsidRPr="00336791">
        <w:rPr>
          <w:lang w:val="ru-RU"/>
        </w:rPr>
        <w:t xml:space="preserve"> </w:t>
      </w:r>
      <w:hyperlink r:id="rId9" w:history="1">
        <w:r w:rsidR="002305D7" w:rsidRPr="00336791">
          <w:rPr>
            <w:rStyle w:val="Hyperlink"/>
            <w:lang w:val="ru-RU"/>
          </w:rPr>
          <w:t>https://www.itu.int/security/covid19</w:t>
        </w:r>
      </w:hyperlink>
      <w:r w:rsidR="002305D7" w:rsidRPr="00336791">
        <w:rPr>
          <w:lang w:val="ru-RU"/>
        </w:rPr>
        <w:t>.</w:t>
      </w:r>
    </w:p>
    <w:p w14:paraId="3B421932" w14:textId="31A1CE34" w:rsidR="001E3A57" w:rsidRPr="00336791" w:rsidRDefault="00545909" w:rsidP="00336791">
      <w:pPr>
        <w:jc w:val="left"/>
        <w:rPr>
          <w:lang w:val="ru-RU"/>
        </w:rPr>
      </w:pPr>
      <w:r w:rsidRPr="00336791">
        <w:rPr>
          <w:lang w:val="ru-RU"/>
        </w:rPr>
        <w:t>Как указано в Статье 11А Устава МСЭ, в работе КГР могут принимать участие представители администраций Государств-Членов и представители Членов Сектора, а также председатели исследовательских комиссий и других групп.</w:t>
      </w:r>
    </w:p>
    <w:p w14:paraId="71CD67FB" w14:textId="0E51DA9B" w:rsidR="001E3A57" w:rsidRPr="00336791" w:rsidRDefault="00545909" w:rsidP="00336791">
      <w:pPr>
        <w:jc w:val="left"/>
        <w:rPr>
          <w:lang w:val="ru-RU"/>
        </w:rPr>
      </w:pPr>
      <w:r w:rsidRPr="00336791">
        <w:rPr>
          <w:lang w:val="ru-RU"/>
        </w:rPr>
        <w:t xml:space="preserve">Основные обязанности КГР включают, среди прочих, рассмотрение приоритетов, программ, действий, финансовых вопросов и стратегий, связанных с Ассамблеями радиосвязи, исследовательскими комиссиями и подготовкой к конференциям радиосвязи, а также любых </w:t>
      </w:r>
      <w:r w:rsidRPr="00336791">
        <w:rPr>
          <w:lang w:val="ru-RU"/>
        </w:rPr>
        <w:lastRenderedPageBreak/>
        <w:t>конкретных вопросов по указанию конференци</w:t>
      </w:r>
      <w:r w:rsidR="00B37974" w:rsidRPr="00336791">
        <w:rPr>
          <w:lang w:val="ru-RU"/>
        </w:rPr>
        <w:t>и</w:t>
      </w:r>
      <w:r w:rsidRPr="00336791">
        <w:rPr>
          <w:lang w:val="ru-RU"/>
        </w:rPr>
        <w:t xml:space="preserve"> Союза, Ассамблеи радиосвязи или Совета. </w:t>
      </w:r>
      <w:r w:rsidR="00B37974" w:rsidRPr="00336791">
        <w:rPr>
          <w:lang w:val="ru-RU"/>
        </w:rPr>
        <w:t>КГР</w:t>
      </w:r>
      <w:r w:rsidRPr="00336791">
        <w:rPr>
          <w:lang w:val="ru-RU"/>
        </w:rPr>
        <w:t xml:space="preserve"> </w:t>
      </w:r>
      <w:r w:rsidR="00B37974" w:rsidRPr="00336791">
        <w:rPr>
          <w:lang w:val="ru-RU"/>
        </w:rPr>
        <w:t xml:space="preserve">представляет </w:t>
      </w:r>
      <w:r w:rsidRPr="00336791">
        <w:rPr>
          <w:lang w:val="ru-RU"/>
        </w:rPr>
        <w:t>рекоменд</w:t>
      </w:r>
      <w:r w:rsidR="00B37974" w:rsidRPr="00336791">
        <w:rPr>
          <w:lang w:val="ru-RU"/>
        </w:rPr>
        <w:t>ации по</w:t>
      </w:r>
      <w:r w:rsidRPr="00336791">
        <w:rPr>
          <w:lang w:val="ru-RU"/>
        </w:rPr>
        <w:t xml:space="preserve"> мер</w:t>
      </w:r>
      <w:r w:rsidR="00B37974" w:rsidRPr="00336791">
        <w:rPr>
          <w:lang w:val="ru-RU"/>
        </w:rPr>
        <w:t>ам</w:t>
      </w:r>
      <w:r w:rsidRPr="00336791">
        <w:rPr>
          <w:lang w:val="ru-RU"/>
        </w:rPr>
        <w:t xml:space="preserve"> укреплени</w:t>
      </w:r>
      <w:r w:rsidR="00B37974" w:rsidRPr="00336791">
        <w:rPr>
          <w:lang w:val="ru-RU"/>
        </w:rPr>
        <w:t>я</w:t>
      </w:r>
      <w:r w:rsidRPr="00336791">
        <w:rPr>
          <w:lang w:val="ru-RU"/>
        </w:rPr>
        <w:t xml:space="preserve"> сотрудничества и координации с другими органами по стандартизации, Сектором</w:t>
      </w:r>
      <w:r w:rsidR="00DF46C7" w:rsidRPr="00336791">
        <w:rPr>
          <w:lang w:val="ru-RU"/>
        </w:rPr>
        <w:t> </w:t>
      </w:r>
      <w:r w:rsidRPr="00336791">
        <w:rPr>
          <w:lang w:val="ru-RU"/>
        </w:rPr>
        <w:t>стандартизации электросвязи, Сектором развития электросвязи и Генеральным секретариатом.</w:t>
      </w:r>
    </w:p>
    <w:p w14:paraId="5D2C8EF8" w14:textId="3A99B11A" w:rsidR="00DB68A2" w:rsidRPr="00336791" w:rsidRDefault="00DB68A2" w:rsidP="00336791">
      <w:pPr>
        <w:jc w:val="left"/>
        <w:rPr>
          <w:lang w:val="ru-RU"/>
        </w:rPr>
      </w:pPr>
      <w:r w:rsidRPr="00336791">
        <w:rPr>
          <w:lang w:val="ru-RU"/>
        </w:rPr>
        <w:t>Проект</w:t>
      </w:r>
      <w:r w:rsidR="00545909" w:rsidRPr="00336791">
        <w:rPr>
          <w:lang w:val="ru-RU"/>
        </w:rPr>
        <w:t>ы</w:t>
      </w:r>
      <w:r w:rsidRPr="00336791">
        <w:rPr>
          <w:lang w:val="ru-RU"/>
        </w:rPr>
        <w:t xml:space="preserve"> повестки дня </w:t>
      </w:r>
      <w:r w:rsidR="00545909" w:rsidRPr="00336791">
        <w:rPr>
          <w:lang w:val="ru-RU"/>
        </w:rPr>
        <w:t xml:space="preserve">февральской и апрельской сессий </w:t>
      </w:r>
      <w:r w:rsidRPr="00336791">
        <w:rPr>
          <w:lang w:val="ru-RU"/>
        </w:rPr>
        <w:t>собрания</w:t>
      </w:r>
      <w:r w:rsidR="00545909" w:rsidRPr="00336791">
        <w:rPr>
          <w:lang w:val="ru-RU"/>
        </w:rPr>
        <w:t xml:space="preserve"> КГР были</w:t>
      </w:r>
      <w:r w:rsidRPr="00336791">
        <w:rPr>
          <w:lang w:val="ru-RU"/>
        </w:rPr>
        <w:t xml:space="preserve"> подготовлены на основе консультаций с председателем КГР</w:t>
      </w:r>
      <w:r w:rsidR="00545909" w:rsidRPr="00336791">
        <w:rPr>
          <w:lang w:val="ru-RU"/>
        </w:rPr>
        <w:t xml:space="preserve"> и</w:t>
      </w:r>
      <w:r w:rsidRPr="00336791">
        <w:rPr>
          <w:lang w:val="ru-RU"/>
        </w:rPr>
        <w:t xml:space="preserve"> привод</w:t>
      </w:r>
      <w:r w:rsidR="00545909" w:rsidRPr="00336791">
        <w:rPr>
          <w:lang w:val="ru-RU"/>
        </w:rPr>
        <w:t>я</w:t>
      </w:r>
      <w:r w:rsidRPr="00336791">
        <w:rPr>
          <w:lang w:val="ru-RU"/>
        </w:rPr>
        <w:t xml:space="preserve">тся в </w:t>
      </w:r>
      <w:r w:rsidRPr="00336791">
        <w:rPr>
          <w:b/>
          <w:bCs/>
          <w:lang w:val="ru-RU"/>
        </w:rPr>
        <w:t>Приложени</w:t>
      </w:r>
      <w:r w:rsidR="001E3A57" w:rsidRPr="00336791">
        <w:rPr>
          <w:b/>
          <w:bCs/>
          <w:lang w:val="ru-RU"/>
        </w:rPr>
        <w:t xml:space="preserve">ях 1 </w:t>
      </w:r>
      <w:r w:rsidR="001E3A57" w:rsidRPr="00336791">
        <w:rPr>
          <w:lang w:val="ru-RU"/>
        </w:rPr>
        <w:t xml:space="preserve">и </w:t>
      </w:r>
      <w:r w:rsidR="001E3A57" w:rsidRPr="00336791">
        <w:rPr>
          <w:b/>
          <w:bCs/>
          <w:lang w:val="ru-RU"/>
        </w:rPr>
        <w:t>2</w:t>
      </w:r>
      <w:r w:rsidR="001E3A57" w:rsidRPr="00336791">
        <w:rPr>
          <w:lang w:val="ru-RU"/>
        </w:rPr>
        <w:t>, соответственно</w:t>
      </w:r>
      <w:r w:rsidRPr="00336791">
        <w:rPr>
          <w:lang w:val="ru-RU"/>
        </w:rPr>
        <w:t>.</w:t>
      </w:r>
    </w:p>
    <w:p w14:paraId="1175B7AF" w14:textId="77777777" w:rsidR="00DB68A2" w:rsidRPr="00336791" w:rsidRDefault="00DB68A2" w:rsidP="00336791">
      <w:pPr>
        <w:jc w:val="left"/>
        <w:rPr>
          <w:lang w:val="ru-RU"/>
        </w:rPr>
      </w:pPr>
      <w:r w:rsidRPr="00336791">
        <w:rPr>
          <w:lang w:val="ru-RU"/>
        </w:rPr>
        <w:t xml:space="preserve">Все документы и административная информация, относящиеся к предстоящему собранию КГР, будут размещаться на веб-сайте МСЭ по адресу: </w:t>
      </w:r>
      <w:hyperlink r:id="rId10" w:history="1">
        <w:r w:rsidR="002D5D50" w:rsidRPr="00336791">
          <w:rPr>
            <w:rStyle w:val="Hyperlink"/>
            <w:rFonts w:asciiTheme="minorHAnsi" w:hAnsiTheme="minorHAnsi" w:cstheme="minorHAnsi"/>
            <w:lang w:val="ru-RU"/>
          </w:rPr>
          <w:t>www.itu.int/ITU-R/go/RAG</w:t>
        </w:r>
      </w:hyperlink>
      <w:r w:rsidRPr="00336791">
        <w:rPr>
          <w:sz w:val="24"/>
          <w:szCs w:val="24"/>
          <w:lang w:val="ru-RU"/>
        </w:rPr>
        <w:t xml:space="preserve"> </w:t>
      </w:r>
      <w:r w:rsidRPr="00336791">
        <w:rPr>
          <w:lang w:val="ru-RU"/>
        </w:rPr>
        <w:t>по мере их поступления.</w:t>
      </w:r>
    </w:p>
    <w:p w14:paraId="6C146427" w14:textId="77777777" w:rsidR="00DB68A2" w:rsidRPr="00336791" w:rsidRDefault="00DB68A2" w:rsidP="00336791">
      <w:pPr>
        <w:pStyle w:val="Headingb"/>
        <w:jc w:val="left"/>
        <w:rPr>
          <w:lang w:val="ru-RU"/>
        </w:rPr>
      </w:pPr>
      <w:r w:rsidRPr="00336791">
        <w:rPr>
          <w:lang w:val="ru-RU"/>
        </w:rPr>
        <w:t>Вклады</w:t>
      </w:r>
    </w:p>
    <w:p w14:paraId="50BECC75" w14:textId="0B9D4305" w:rsidR="001E3A57" w:rsidRPr="00336791" w:rsidRDefault="00DB68A2" w:rsidP="00336791">
      <w:pPr>
        <w:jc w:val="left"/>
        <w:rPr>
          <w:lang w:val="ru-RU"/>
        </w:rPr>
      </w:pPr>
      <w:r w:rsidRPr="00336791">
        <w:rPr>
          <w:color w:val="000000"/>
          <w:lang w:val="ru-RU"/>
        </w:rPr>
        <w:t xml:space="preserve">Вклады </w:t>
      </w:r>
      <w:r w:rsidRPr="00336791">
        <w:rPr>
          <w:lang w:val="ru-RU"/>
        </w:rPr>
        <w:t xml:space="preserve">следует направлять </w:t>
      </w:r>
      <w:r w:rsidR="004631D2" w:rsidRPr="00336791">
        <w:rPr>
          <w:lang w:val="ru-RU"/>
        </w:rPr>
        <w:t xml:space="preserve">в </w:t>
      </w:r>
      <w:r w:rsidRPr="00336791">
        <w:rPr>
          <w:lang w:val="ru-RU"/>
        </w:rPr>
        <w:t xml:space="preserve">Бюро радиосвязи (БР) по адресу: </w:t>
      </w:r>
      <w:hyperlink r:id="rId11" w:history="1">
        <w:hyperlink r:id="rId12" w:history="1">
          <w:r w:rsidRPr="00336791">
            <w:rPr>
              <w:rStyle w:val="Hyperlink"/>
              <w:color w:val="210BC5"/>
              <w:lang w:val="ru-RU"/>
            </w:rPr>
            <w:t>brrag@itu.int</w:t>
          </w:r>
        </w:hyperlink>
        <w:r w:rsidRPr="00336791">
          <w:rPr>
            <w:rStyle w:val="Hyperlink"/>
            <w:rFonts w:asciiTheme="minorHAnsi" w:hAnsiTheme="minorHAnsi"/>
            <w:color w:val="auto"/>
            <w:u w:val="none"/>
            <w:lang w:val="ru-RU"/>
          </w:rPr>
          <w:t>,</w:t>
        </w:r>
      </w:hyperlink>
      <w:r w:rsidRPr="00336791">
        <w:rPr>
          <w:lang w:val="ru-RU"/>
        </w:rPr>
        <w:t xml:space="preserve"> а копию – председателю и заместителям председателя КГР </w:t>
      </w:r>
      <w:r w:rsidR="00545909" w:rsidRPr="00336791">
        <w:rPr>
          <w:lang w:val="ru-RU"/>
        </w:rPr>
        <w:t>(см.</w:t>
      </w:r>
      <w:r w:rsidRPr="00336791">
        <w:rPr>
          <w:lang w:val="ru-RU"/>
        </w:rPr>
        <w:t xml:space="preserve"> адрес</w:t>
      </w:r>
      <w:r w:rsidR="00485F77" w:rsidRPr="00336791">
        <w:rPr>
          <w:lang w:val="ru-RU"/>
        </w:rPr>
        <w:t>а</w:t>
      </w:r>
      <w:r w:rsidRPr="00336791">
        <w:rPr>
          <w:lang w:val="ru-RU"/>
        </w:rPr>
        <w:t xml:space="preserve"> электронной почты</w:t>
      </w:r>
      <w:r w:rsidR="002D5D50" w:rsidRPr="00336791">
        <w:rPr>
          <w:lang w:val="ru-RU"/>
        </w:rPr>
        <w:t>, указанн</w:t>
      </w:r>
      <w:r w:rsidR="00485F77" w:rsidRPr="00336791">
        <w:rPr>
          <w:lang w:val="ru-RU"/>
        </w:rPr>
        <w:t>ы</w:t>
      </w:r>
      <w:r w:rsidR="00545909" w:rsidRPr="00336791">
        <w:rPr>
          <w:lang w:val="ru-RU"/>
        </w:rPr>
        <w:t>е</w:t>
      </w:r>
      <w:r w:rsidR="002D5D50" w:rsidRPr="00336791">
        <w:rPr>
          <w:lang w:val="ru-RU"/>
        </w:rPr>
        <w:t xml:space="preserve"> на</w:t>
      </w:r>
      <w:r w:rsidR="00545909" w:rsidRPr="00336791">
        <w:rPr>
          <w:lang w:val="ru-RU"/>
        </w:rPr>
        <w:t xml:space="preserve"> веб-странице</w:t>
      </w:r>
      <w:r w:rsidR="002D5D50" w:rsidRPr="00336791">
        <w:rPr>
          <w:lang w:val="ru-RU"/>
        </w:rPr>
        <w:t xml:space="preserve"> </w:t>
      </w:r>
      <w:hyperlink r:id="rId13" w:history="1">
        <w:r w:rsidR="002D5D50" w:rsidRPr="00336791">
          <w:rPr>
            <w:rStyle w:val="Hyperlink"/>
            <w:rFonts w:asciiTheme="minorHAnsi" w:hAnsiTheme="minorHAnsi" w:cstheme="minorHAnsi"/>
            <w:lang w:val="ru-RU"/>
          </w:rPr>
          <w:t>www.itu.int/go/RAGchairs</w:t>
        </w:r>
      </w:hyperlink>
      <w:r w:rsidR="00545909" w:rsidRPr="00336791">
        <w:rPr>
          <w:rStyle w:val="Hyperlink"/>
          <w:rFonts w:cstheme="minorHAnsi"/>
          <w:color w:val="auto"/>
          <w:u w:val="none"/>
          <w:lang w:val="ru-RU"/>
        </w:rPr>
        <w:t>).</w:t>
      </w:r>
      <w:r w:rsidRPr="00336791">
        <w:rPr>
          <w:lang w:val="ru-RU"/>
        </w:rPr>
        <w:t xml:space="preserve"> </w:t>
      </w:r>
    </w:p>
    <w:p w14:paraId="6553131E" w14:textId="1F25424D" w:rsidR="00DB68A2" w:rsidRPr="00336791" w:rsidRDefault="002A6147" w:rsidP="00336791">
      <w:pPr>
        <w:jc w:val="left"/>
        <w:rPr>
          <w:rFonts w:asciiTheme="minorHAnsi" w:hAnsiTheme="minorHAnsi"/>
          <w:color w:val="000000"/>
          <w:lang w:val="ru-RU"/>
        </w:rPr>
      </w:pPr>
      <w:r w:rsidRPr="00336791">
        <w:rPr>
          <w:lang w:val="ru-RU"/>
        </w:rPr>
        <w:t xml:space="preserve">С тем чтобы обеспечить перевод документов КГР на шесть языков Союза, вклады должны быть представлены в сроки, указанные в таблице выше. </w:t>
      </w:r>
      <w:r w:rsidR="00BD4986" w:rsidRPr="00336791">
        <w:rPr>
          <w:rFonts w:asciiTheme="minorHAnsi" w:hAnsiTheme="minorHAnsi"/>
          <w:iCs/>
          <w:color w:val="000000"/>
          <w:lang w:val="ru-RU"/>
        </w:rPr>
        <w:t>В</w:t>
      </w:r>
      <w:r w:rsidR="00DB68A2" w:rsidRPr="00336791">
        <w:rPr>
          <w:rFonts w:asciiTheme="minorHAnsi" w:hAnsiTheme="minorHAnsi"/>
          <w:bCs/>
          <w:iCs/>
          <w:lang w:val="ru-RU"/>
        </w:rPr>
        <w:t xml:space="preserve">клады, полученные </w:t>
      </w:r>
      <w:r w:rsidR="00BD4986" w:rsidRPr="00336791">
        <w:rPr>
          <w:rFonts w:asciiTheme="minorHAnsi" w:hAnsiTheme="minorHAnsi"/>
          <w:bCs/>
          <w:iCs/>
          <w:lang w:val="ru-RU"/>
        </w:rPr>
        <w:t>после этой даты</w:t>
      </w:r>
      <w:r w:rsidR="00DB68A2" w:rsidRPr="00336791">
        <w:rPr>
          <w:rFonts w:asciiTheme="minorHAnsi" w:hAnsiTheme="minorHAnsi"/>
          <w:bCs/>
          <w:iCs/>
          <w:lang w:val="ru-RU"/>
        </w:rPr>
        <w:t xml:space="preserve">, будут опубликованы только на языке оригинала. </w:t>
      </w:r>
    </w:p>
    <w:p w14:paraId="1719E10E" w14:textId="652ECC77" w:rsidR="00DB68A2" w:rsidRPr="00336791" w:rsidRDefault="00DB68A2" w:rsidP="00336791">
      <w:pPr>
        <w:pStyle w:val="Headingb"/>
        <w:ind w:left="0" w:firstLine="0"/>
        <w:jc w:val="left"/>
        <w:rPr>
          <w:lang w:val="ru-RU"/>
        </w:rPr>
      </w:pPr>
      <w:r w:rsidRPr="00336791">
        <w:rPr>
          <w:lang w:val="ru-RU"/>
        </w:rPr>
        <w:t>Расписание работы собрания</w:t>
      </w:r>
    </w:p>
    <w:p w14:paraId="14A06521" w14:textId="3118017C" w:rsidR="001D16FE" w:rsidRPr="00336791" w:rsidRDefault="002A6147" w:rsidP="00336791">
      <w:pPr>
        <w:jc w:val="left"/>
        <w:rPr>
          <w:lang w:val="ru-RU"/>
        </w:rPr>
      </w:pPr>
      <w:r w:rsidRPr="00336791">
        <w:rPr>
          <w:lang w:val="ru-RU"/>
        </w:rPr>
        <w:t>Расписание ежедневных собраний приведено в таблице выше.</w:t>
      </w:r>
    </w:p>
    <w:p w14:paraId="56DB90E7" w14:textId="6743F6BE" w:rsidR="00DB68A2" w:rsidRPr="00336791" w:rsidRDefault="00EC787C" w:rsidP="00336791">
      <w:pPr>
        <w:jc w:val="left"/>
        <w:rPr>
          <w:lang w:val="ru-RU"/>
        </w:rPr>
      </w:pPr>
      <w:r w:rsidRPr="00336791">
        <w:rPr>
          <w:lang w:val="ru-RU"/>
        </w:rPr>
        <w:t>Подробный план распределения времени будет размещен на веб-сайте КГР после предельного срока для представления вкладов.</w:t>
      </w:r>
    </w:p>
    <w:p w14:paraId="168E9E78" w14:textId="14C8D378" w:rsidR="001D16FE" w:rsidRPr="00336791" w:rsidRDefault="004631D2" w:rsidP="00336791">
      <w:pPr>
        <w:pStyle w:val="Headingb"/>
        <w:ind w:left="0" w:firstLine="0"/>
        <w:jc w:val="left"/>
        <w:rPr>
          <w:lang w:val="ru-RU"/>
        </w:rPr>
      </w:pPr>
      <w:r w:rsidRPr="00336791">
        <w:rPr>
          <w:lang w:val="ru-RU"/>
        </w:rPr>
        <w:t xml:space="preserve">Дистанционное </w:t>
      </w:r>
      <w:r w:rsidR="0006279F" w:rsidRPr="00336791">
        <w:rPr>
          <w:lang w:val="ru-RU"/>
        </w:rPr>
        <w:t>участи</w:t>
      </w:r>
      <w:r w:rsidRPr="00336791">
        <w:rPr>
          <w:lang w:val="ru-RU"/>
        </w:rPr>
        <w:t>е</w:t>
      </w:r>
      <w:r w:rsidR="0006279F" w:rsidRPr="00336791">
        <w:rPr>
          <w:lang w:val="ru-RU"/>
        </w:rPr>
        <w:t>, устный перевод и веб-трансляция</w:t>
      </w:r>
    </w:p>
    <w:p w14:paraId="39A61C96" w14:textId="170C9443" w:rsidR="001E3A57" w:rsidRPr="00336791" w:rsidRDefault="002A6147" w:rsidP="00336791">
      <w:pPr>
        <w:tabs>
          <w:tab w:val="clear" w:pos="794"/>
          <w:tab w:val="clear" w:pos="1191"/>
          <w:tab w:val="clear" w:pos="1588"/>
          <w:tab w:val="clear" w:pos="1985"/>
        </w:tabs>
        <w:jc w:val="left"/>
        <w:rPr>
          <w:lang w:val="ru-RU"/>
        </w:rPr>
      </w:pPr>
      <w:r w:rsidRPr="00336791">
        <w:rPr>
          <w:lang w:val="ru-RU"/>
        </w:rPr>
        <w:t xml:space="preserve">На обеих сессиях собрания КГР в феврале и апреле будет обеспечена возможность дистанционного участия с использованием платформы </w:t>
      </w:r>
      <w:hyperlink r:id="rId14" w:history="1">
        <w:r w:rsidRPr="00336791">
          <w:rPr>
            <w:rStyle w:val="Hyperlink"/>
            <w:lang w:val="ru-RU"/>
          </w:rPr>
          <w:t>Zoom</w:t>
        </w:r>
      </w:hyperlink>
      <w:r w:rsidRPr="00336791">
        <w:rPr>
          <w:lang w:val="ru-RU"/>
        </w:rPr>
        <w:t>.</w:t>
      </w:r>
    </w:p>
    <w:p w14:paraId="12C454A4" w14:textId="1C8BF461" w:rsidR="001E3A57" w:rsidRPr="00336791" w:rsidRDefault="002A6147" w:rsidP="00336791">
      <w:pPr>
        <w:jc w:val="left"/>
        <w:rPr>
          <w:lang w:val="ru-RU"/>
        </w:rPr>
      </w:pPr>
      <w:r w:rsidRPr="00336791">
        <w:rPr>
          <w:lang w:val="ru-RU"/>
        </w:rPr>
        <w:t>Также б</w:t>
      </w:r>
      <w:r w:rsidR="001E3A57" w:rsidRPr="00336791">
        <w:rPr>
          <w:lang w:val="ru-RU"/>
        </w:rPr>
        <w:t xml:space="preserve">удет </w:t>
      </w:r>
      <w:r w:rsidR="0006279F" w:rsidRPr="00336791">
        <w:rPr>
          <w:lang w:val="ru-RU"/>
        </w:rPr>
        <w:t xml:space="preserve">обеспечиваться </w:t>
      </w:r>
      <w:r w:rsidR="00E93A63" w:rsidRPr="00336791">
        <w:rPr>
          <w:lang w:val="ru-RU"/>
        </w:rPr>
        <w:t>синхронный</w:t>
      </w:r>
      <w:r w:rsidR="0006279F" w:rsidRPr="00336791">
        <w:rPr>
          <w:lang w:val="ru-RU"/>
        </w:rPr>
        <w:t xml:space="preserve"> перевод на шесть официальных языков Союза. </w:t>
      </w:r>
    </w:p>
    <w:p w14:paraId="78621F42" w14:textId="55F2E128" w:rsidR="001D16FE" w:rsidRPr="00336791" w:rsidRDefault="002A6147" w:rsidP="00336791">
      <w:pPr>
        <w:jc w:val="left"/>
        <w:rPr>
          <w:lang w:val="ru-RU"/>
        </w:rPr>
      </w:pPr>
      <w:r w:rsidRPr="00336791">
        <w:rPr>
          <w:lang w:val="ru-RU"/>
        </w:rPr>
        <w:t>Помимо этого,</w:t>
      </w:r>
      <w:r w:rsidR="0006279F" w:rsidRPr="00336791">
        <w:rPr>
          <w:lang w:val="ru-RU"/>
        </w:rPr>
        <w:t xml:space="preserve"> будет вестись веб-трансляция и запись </w:t>
      </w:r>
      <w:r w:rsidRPr="00336791">
        <w:rPr>
          <w:lang w:val="ru-RU"/>
        </w:rPr>
        <w:t xml:space="preserve">работы сессий на шести языках </w:t>
      </w:r>
      <w:r w:rsidR="0006279F" w:rsidRPr="00336791">
        <w:rPr>
          <w:lang w:val="ru-RU"/>
        </w:rPr>
        <w:t>для просмотра во время и после собрания соответственно.</w:t>
      </w:r>
    </w:p>
    <w:p w14:paraId="4052DE50" w14:textId="43EAF769" w:rsidR="00DB68A2" w:rsidRPr="00336791" w:rsidRDefault="007728CF" w:rsidP="00336791">
      <w:pPr>
        <w:pStyle w:val="Headingb"/>
        <w:ind w:left="0" w:firstLine="0"/>
        <w:jc w:val="left"/>
        <w:rPr>
          <w:lang w:val="ru-RU"/>
        </w:rPr>
      </w:pPr>
      <w:r w:rsidRPr="00336791">
        <w:rPr>
          <w:lang w:val="ru-RU"/>
        </w:rPr>
        <w:t>Регистрация</w:t>
      </w:r>
    </w:p>
    <w:p w14:paraId="3A5D349E" w14:textId="1C898BE5" w:rsidR="00097510" w:rsidRPr="00336791" w:rsidRDefault="002A6147" w:rsidP="00336791">
      <w:pPr>
        <w:jc w:val="left"/>
        <w:rPr>
          <w:rFonts w:cstheme="minorHAnsi"/>
          <w:lang w:val="ru-RU"/>
        </w:rPr>
      </w:pPr>
      <w:r w:rsidRPr="00336791">
        <w:rPr>
          <w:rFonts w:asciiTheme="minorHAnsi" w:hAnsiTheme="minorHAnsi" w:cstheme="majorBidi"/>
          <w:color w:val="000000"/>
          <w:lang w:val="ru-RU"/>
        </w:rPr>
        <w:t>Необходима</w:t>
      </w:r>
      <w:r w:rsidR="00CE3C9A" w:rsidRPr="00336791">
        <w:rPr>
          <w:rFonts w:asciiTheme="minorHAnsi" w:hAnsiTheme="minorHAnsi" w:cstheme="majorBidi"/>
          <w:color w:val="000000"/>
          <w:lang w:val="ru-RU"/>
        </w:rPr>
        <w:t xml:space="preserve"> предварительная р</w:t>
      </w:r>
      <w:r w:rsidR="00DB68A2" w:rsidRPr="00336791">
        <w:rPr>
          <w:rFonts w:asciiTheme="minorHAnsi" w:hAnsiTheme="minorHAnsi" w:cstheme="majorBidi"/>
          <w:color w:val="000000"/>
          <w:lang w:val="ru-RU"/>
        </w:rPr>
        <w:t>егистрация</w:t>
      </w:r>
      <w:r w:rsidR="00CE3C9A" w:rsidRPr="00336791">
        <w:rPr>
          <w:rFonts w:asciiTheme="minorHAnsi" w:hAnsiTheme="minorHAnsi" w:cstheme="majorBidi"/>
          <w:color w:val="000000"/>
          <w:lang w:val="ru-RU"/>
        </w:rPr>
        <w:t xml:space="preserve">, которая </w:t>
      </w:r>
      <w:r w:rsidRPr="00336791">
        <w:rPr>
          <w:rFonts w:asciiTheme="minorHAnsi" w:hAnsiTheme="minorHAnsi" w:cstheme="majorBidi"/>
          <w:color w:val="000000"/>
          <w:lang w:val="ru-RU"/>
        </w:rPr>
        <w:t xml:space="preserve">будет </w:t>
      </w:r>
      <w:r w:rsidR="00CE3C9A" w:rsidRPr="00336791">
        <w:rPr>
          <w:rFonts w:asciiTheme="minorHAnsi" w:hAnsiTheme="minorHAnsi" w:cstheme="majorBidi"/>
          <w:color w:val="000000"/>
          <w:lang w:val="ru-RU"/>
        </w:rPr>
        <w:t>проводит</w:t>
      </w:r>
      <w:r w:rsidRPr="00336791">
        <w:rPr>
          <w:rFonts w:asciiTheme="minorHAnsi" w:hAnsiTheme="minorHAnsi" w:cstheme="majorBidi"/>
          <w:color w:val="000000"/>
          <w:lang w:val="ru-RU"/>
        </w:rPr>
        <w:t>ь</w:t>
      </w:r>
      <w:r w:rsidR="00CE3C9A" w:rsidRPr="00336791">
        <w:rPr>
          <w:rFonts w:asciiTheme="minorHAnsi" w:hAnsiTheme="minorHAnsi" w:cstheme="majorBidi"/>
          <w:color w:val="000000"/>
          <w:lang w:val="ru-RU"/>
        </w:rPr>
        <w:t xml:space="preserve">ся </w:t>
      </w:r>
      <w:r w:rsidRPr="00336791">
        <w:rPr>
          <w:rFonts w:asciiTheme="minorHAnsi" w:hAnsiTheme="minorHAnsi" w:cstheme="majorBidi"/>
          <w:color w:val="000000"/>
          <w:lang w:val="ru-RU"/>
        </w:rPr>
        <w:t>исключительно</w:t>
      </w:r>
      <w:r w:rsidR="00CE3C9A" w:rsidRPr="00336791">
        <w:rPr>
          <w:rFonts w:asciiTheme="minorHAnsi" w:hAnsiTheme="minorHAnsi" w:cstheme="majorBidi"/>
          <w:color w:val="000000"/>
          <w:lang w:val="ru-RU"/>
        </w:rPr>
        <w:t xml:space="preserve"> в онлайновом режиме.</w:t>
      </w:r>
      <w:r w:rsidR="00DB68A2" w:rsidRPr="00336791">
        <w:rPr>
          <w:rFonts w:asciiTheme="minorHAnsi" w:hAnsiTheme="minorHAnsi" w:cstheme="majorBidi"/>
          <w:color w:val="000000"/>
          <w:lang w:val="ru-RU"/>
        </w:rPr>
        <w:t xml:space="preserve"> </w:t>
      </w:r>
      <w:r w:rsidR="001E3A57" w:rsidRPr="00336791">
        <w:rPr>
          <w:rFonts w:cstheme="minorHAnsi"/>
          <w:lang w:val="ru-RU"/>
        </w:rPr>
        <w:t xml:space="preserve">Участники </w:t>
      </w:r>
      <w:r w:rsidR="00CE3C9A" w:rsidRPr="00336791">
        <w:rPr>
          <w:rFonts w:cstheme="minorHAnsi"/>
          <w:lang w:val="ru-RU"/>
        </w:rPr>
        <w:t>сначала должны заполнить онлайновую регистрационную форму, а затем получить утверждение регистрации от назначенного координатора (DFP) для регистрации на мероприятия МСЭ</w:t>
      </w:r>
      <w:r w:rsidR="001E3A57" w:rsidRPr="00336791">
        <w:rPr>
          <w:rFonts w:cstheme="minorHAnsi"/>
          <w:lang w:val="ru-RU"/>
        </w:rPr>
        <w:noBreakHyphen/>
      </w:r>
      <w:r w:rsidR="00CE3C9A" w:rsidRPr="00336791">
        <w:rPr>
          <w:rFonts w:cstheme="minorHAnsi"/>
          <w:lang w:val="ru-RU"/>
        </w:rPr>
        <w:t>R</w:t>
      </w:r>
      <w:r w:rsidR="00097510" w:rsidRPr="00336791">
        <w:rPr>
          <w:rFonts w:cstheme="minorHAnsi"/>
          <w:lang w:val="ru-RU"/>
        </w:rPr>
        <w:t>.</w:t>
      </w:r>
    </w:p>
    <w:p w14:paraId="11254CC1" w14:textId="34F36CF7" w:rsidR="007728CF" w:rsidRPr="00336791" w:rsidRDefault="00DB68A2" w:rsidP="00336791">
      <w:pPr>
        <w:jc w:val="left"/>
        <w:rPr>
          <w:color w:val="000000"/>
          <w:lang w:val="ru-RU"/>
        </w:rPr>
      </w:pPr>
      <w:r w:rsidRPr="00336791">
        <w:rPr>
          <w:rFonts w:cstheme="majorBidi"/>
          <w:lang w:val="ru-RU"/>
        </w:rPr>
        <w:t>С</w:t>
      </w:r>
      <w:r w:rsidR="002065F8" w:rsidRPr="00336791">
        <w:rPr>
          <w:rFonts w:cstheme="majorBidi"/>
          <w:lang w:val="ru-RU"/>
        </w:rPr>
        <w:t> </w:t>
      </w:r>
      <w:r w:rsidRPr="00336791">
        <w:rPr>
          <w:rFonts w:cstheme="majorBidi"/>
          <w:lang w:val="ru-RU"/>
        </w:rPr>
        <w:t xml:space="preserve">необходимой информацией, касающейся </w:t>
      </w:r>
      <w:r w:rsidRPr="00336791">
        <w:rPr>
          <w:lang w:val="ru-RU"/>
        </w:rPr>
        <w:t xml:space="preserve">регистрации делегатов, </w:t>
      </w:r>
      <w:r w:rsidRPr="00336791">
        <w:rPr>
          <w:color w:val="000000"/>
          <w:lang w:val="ru-RU"/>
        </w:rPr>
        <w:t>участники смогут ознакомиться по</w:t>
      </w:r>
      <w:r w:rsidR="007728CF" w:rsidRPr="00336791">
        <w:rPr>
          <w:color w:val="000000"/>
          <w:lang w:val="ru-RU"/>
        </w:rPr>
        <w:t> </w:t>
      </w:r>
      <w:r w:rsidRPr="00336791">
        <w:rPr>
          <w:color w:val="000000"/>
          <w:lang w:val="ru-RU"/>
        </w:rPr>
        <w:t>адресу:</w:t>
      </w:r>
    </w:p>
    <w:p w14:paraId="46276839" w14:textId="7E8DC7CD" w:rsidR="00DB68A2" w:rsidRPr="00336791" w:rsidRDefault="0009204A" w:rsidP="00336791">
      <w:pPr>
        <w:jc w:val="center"/>
        <w:rPr>
          <w:lang w:val="ru-RU"/>
        </w:rPr>
      </w:pPr>
      <w:hyperlink r:id="rId15" w:history="1">
        <w:r w:rsidR="007728CF" w:rsidRPr="00336791">
          <w:rPr>
            <w:rStyle w:val="Hyperlink"/>
            <w:lang w:val="ru-RU"/>
          </w:rPr>
          <w:t>www.itu.int/ru/ITU-R/information/events</w:t>
        </w:r>
      </w:hyperlink>
      <w:r w:rsidR="002D5D50" w:rsidRPr="00336791">
        <w:rPr>
          <w:lang w:val="ru-RU"/>
        </w:rPr>
        <w:t>.</w:t>
      </w:r>
    </w:p>
    <w:p w14:paraId="5C851B56" w14:textId="5F375AB6" w:rsidR="007E6330" w:rsidRPr="00336791" w:rsidRDefault="007E6330" w:rsidP="00336791">
      <w:pPr>
        <w:pStyle w:val="Headingb"/>
        <w:ind w:left="0" w:firstLine="0"/>
        <w:jc w:val="left"/>
        <w:rPr>
          <w:lang w:val="ru-RU"/>
        </w:rPr>
      </w:pPr>
      <w:r w:rsidRPr="00336791">
        <w:rPr>
          <w:lang w:val="ru-RU"/>
        </w:rPr>
        <w:t>Переход к виртуальному формату собрания в случае существенного ухудшения эпидемиологических условий</w:t>
      </w:r>
    </w:p>
    <w:p w14:paraId="7976A16F" w14:textId="222B6AB2" w:rsidR="007E6330" w:rsidRPr="00336791" w:rsidRDefault="007E6330" w:rsidP="00336791">
      <w:pPr>
        <w:keepNext/>
        <w:keepLines/>
        <w:jc w:val="left"/>
        <w:rPr>
          <w:lang w:val="ru-RU"/>
        </w:rPr>
      </w:pPr>
      <w:r w:rsidRPr="00336791">
        <w:rPr>
          <w:lang w:val="ru-RU"/>
        </w:rPr>
        <w:t>В случае ухудшения эпидемиологических условий организаторы собрания проинформируют всех участников о возможном переводе собрания</w:t>
      </w:r>
      <w:r w:rsidR="00F32FA4" w:rsidRPr="00336791">
        <w:rPr>
          <w:lang w:val="ru-RU"/>
        </w:rPr>
        <w:t>, запланированного на 11</w:t>
      </w:r>
      <w:r w:rsidR="00DF46C7" w:rsidRPr="00336791">
        <w:rPr>
          <w:lang w:val="ru-RU"/>
        </w:rPr>
        <w:t>−</w:t>
      </w:r>
      <w:r w:rsidR="00F32FA4" w:rsidRPr="00336791">
        <w:rPr>
          <w:lang w:val="ru-RU"/>
        </w:rPr>
        <w:t>14 апреля 2022 года,</w:t>
      </w:r>
      <w:r w:rsidRPr="00336791">
        <w:rPr>
          <w:lang w:val="ru-RU"/>
        </w:rPr>
        <w:t xml:space="preserve"> в виртуальный формат в надлежащее время путем направления Дополнительного документа к настоящему Административному циркуляру.</w:t>
      </w:r>
    </w:p>
    <w:p w14:paraId="17332F35" w14:textId="77777777" w:rsidR="007E6330" w:rsidRPr="00336791" w:rsidRDefault="007E6330" w:rsidP="00336791">
      <w:pPr>
        <w:jc w:val="left"/>
        <w:rPr>
          <w:lang w:val="ru-RU"/>
        </w:rPr>
      </w:pPr>
      <w:r w:rsidRPr="00336791">
        <w:rPr>
          <w:lang w:val="ru-RU"/>
        </w:rPr>
        <w:br w:type="page"/>
      </w:r>
    </w:p>
    <w:p w14:paraId="473393BE" w14:textId="256462E8" w:rsidR="006E31D2" w:rsidRPr="00336791" w:rsidRDefault="0006279F" w:rsidP="00336791">
      <w:pPr>
        <w:pStyle w:val="Headingb"/>
        <w:ind w:left="0" w:firstLine="0"/>
        <w:jc w:val="left"/>
        <w:rPr>
          <w:lang w:val="ru-RU"/>
        </w:rPr>
      </w:pPr>
      <w:r w:rsidRPr="00336791">
        <w:rPr>
          <w:lang w:val="ru-RU"/>
        </w:rPr>
        <w:lastRenderedPageBreak/>
        <w:t>Информация общего характера</w:t>
      </w:r>
    </w:p>
    <w:p w14:paraId="20B7AC4D" w14:textId="3BDDF051" w:rsidR="006E31D2" w:rsidRPr="00336791" w:rsidRDefault="0006279F" w:rsidP="00336791">
      <w:pPr>
        <w:jc w:val="left"/>
        <w:rPr>
          <w:lang w:val="ru-RU"/>
        </w:rPr>
      </w:pPr>
      <w:r w:rsidRPr="00336791">
        <w:rPr>
          <w:lang w:val="ru-RU"/>
        </w:rPr>
        <w:t xml:space="preserve">Более подробная информация размещена на веб-сайте </w:t>
      </w:r>
      <w:r w:rsidR="006C14BE" w:rsidRPr="00336791">
        <w:rPr>
          <w:lang w:val="ru-RU"/>
        </w:rPr>
        <w:t>КГР</w:t>
      </w:r>
      <w:r w:rsidRPr="00336791">
        <w:rPr>
          <w:lang w:val="ru-RU"/>
        </w:rPr>
        <w:t xml:space="preserve"> по адресу</w:t>
      </w:r>
      <w:r w:rsidR="006C14BE" w:rsidRPr="00336791">
        <w:rPr>
          <w:lang w:val="ru-RU"/>
        </w:rPr>
        <w:t>:</w:t>
      </w:r>
      <w:r w:rsidRPr="00336791">
        <w:rPr>
          <w:lang w:val="ru-RU"/>
        </w:rPr>
        <w:t xml:space="preserve"> </w:t>
      </w:r>
      <w:hyperlink r:id="rId16" w:history="1">
        <w:r w:rsidRPr="00336791">
          <w:rPr>
            <w:rStyle w:val="Hyperlink"/>
            <w:lang w:val="ru-RU"/>
          </w:rPr>
          <w:t>www.itu.int/ITU-R/go/RAG</w:t>
        </w:r>
      </w:hyperlink>
      <w:r w:rsidRPr="00336791">
        <w:rPr>
          <w:lang w:val="ru-RU"/>
        </w:rPr>
        <w:t>.</w:t>
      </w:r>
    </w:p>
    <w:p w14:paraId="70D61F48" w14:textId="5C5AD48D" w:rsidR="00DB68A2" w:rsidRPr="00336791" w:rsidRDefault="00DB68A2" w:rsidP="00336791">
      <w:pPr>
        <w:jc w:val="left"/>
        <w:rPr>
          <w:lang w:val="ru-RU"/>
        </w:rPr>
      </w:pPr>
      <w:r w:rsidRPr="00336791">
        <w:rPr>
          <w:lang w:val="ru-RU"/>
        </w:rPr>
        <w:t>Бюро готово ответить на любые ваши вопросы, касающиеся настоящего Административного циркуляра (контактное лицо в Бюро радиосвязи: г-</w:t>
      </w:r>
      <w:r w:rsidR="00097510" w:rsidRPr="00336791">
        <w:rPr>
          <w:lang w:val="ru-RU"/>
        </w:rPr>
        <w:t>жа Джоанн Уилсон (</w:t>
      </w:r>
      <w:proofErr w:type="spellStart"/>
      <w:r w:rsidR="00097510" w:rsidRPr="00336791">
        <w:rPr>
          <w:lang w:val="ru-RU"/>
        </w:rPr>
        <w:t>Ms</w:t>
      </w:r>
      <w:proofErr w:type="spellEnd"/>
      <w:r w:rsidR="00097510" w:rsidRPr="00336791">
        <w:rPr>
          <w:lang w:val="ru-RU"/>
        </w:rPr>
        <w:t xml:space="preserve"> Joanne Wilson)</w:t>
      </w:r>
      <w:r w:rsidR="003A130B" w:rsidRPr="00336791">
        <w:rPr>
          <w:lang w:val="ru-RU"/>
        </w:rPr>
        <w:t>,</w:t>
      </w:r>
      <w:r w:rsidR="00097510" w:rsidRPr="00336791">
        <w:rPr>
          <w:lang w:val="ru-RU"/>
        </w:rPr>
        <w:t xml:space="preserve"> </w:t>
      </w:r>
      <w:r w:rsidRPr="00336791">
        <w:rPr>
          <w:lang w:val="ru-RU"/>
        </w:rPr>
        <w:t>эл. почта:</w:t>
      </w:r>
      <w:r w:rsidR="00485F77" w:rsidRPr="00336791">
        <w:rPr>
          <w:lang w:val="ru-RU"/>
        </w:rPr>
        <w:t xml:space="preserve"> </w:t>
      </w:r>
      <w:hyperlink r:id="rId17" w:history="1">
        <w:r w:rsidR="009D40CB" w:rsidRPr="00336791">
          <w:rPr>
            <w:rStyle w:val="Hyperlink"/>
            <w:lang w:val="ru-RU"/>
          </w:rPr>
          <w:t>joanne.wilson@itu.int</w:t>
        </w:r>
      </w:hyperlink>
      <w:r w:rsidR="00097510" w:rsidRPr="00336791">
        <w:rPr>
          <w:lang w:val="ru-RU"/>
        </w:rPr>
        <w:t>)</w:t>
      </w:r>
      <w:r w:rsidR="00194202" w:rsidRPr="00336791">
        <w:rPr>
          <w:lang w:val="ru-RU"/>
        </w:rPr>
        <w:t>.</w:t>
      </w:r>
    </w:p>
    <w:p w14:paraId="617AFF6C" w14:textId="77777777" w:rsidR="00DB68A2" w:rsidRPr="00336791" w:rsidRDefault="002065F8" w:rsidP="00336791">
      <w:pPr>
        <w:spacing w:before="1080"/>
        <w:jc w:val="left"/>
        <w:rPr>
          <w:lang w:val="ru-RU"/>
        </w:rPr>
      </w:pPr>
      <w:r w:rsidRPr="00336791">
        <w:rPr>
          <w:lang w:val="ru-RU"/>
        </w:rPr>
        <w:t>Марио Маневич</w:t>
      </w:r>
      <w:r w:rsidR="00194202" w:rsidRPr="00336791">
        <w:rPr>
          <w:lang w:val="ru-RU"/>
        </w:rPr>
        <w:br/>
        <w:t>Директор</w:t>
      </w:r>
    </w:p>
    <w:p w14:paraId="00F73AFC" w14:textId="4826474E" w:rsidR="00916493" w:rsidRPr="00336791" w:rsidRDefault="007E6330" w:rsidP="00336791">
      <w:pPr>
        <w:spacing w:before="1440"/>
        <w:jc w:val="left"/>
        <w:rPr>
          <w:lang w:val="ru-RU"/>
        </w:rPr>
      </w:pPr>
      <w:r w:rsidRPr="00336791">
        <w:rPr>
          <w:b/>
          <w:bCs/>
          <w:lang w:val="ru-RU"/>
        </w:rPr>
        <w:t>Приложения</w:t>
      </w:r>
      <w:r w:rsidRPr="00336791">
        <w:rPr>
          <w:lang w:val="ru-RU"/>
        </w:rPr>
        <w:t>: 2</w:t>
      </w:r>
    </w:p>
    <w:p w14:paraId="279E7997" w14:textId="77777777" w:rsidR="008A06ED" w:rsidRPr="00336791" w:rsidRDefault="008A06ED" w:rsidP="001D16FE">
      <w:pPr>
        <w:rPr>
          <w:lang w:val="ru-RU"/>
        </w:rPr>
      </w:pPr>
      <w:r w:rsidRPr="00336791">
        <w:rPr>
          <w:lang w:val="ru-RU"/>
        </w:rPr>
        <w:br w:type="page"/>
      </w:r>
    </w:p>
    <w:p w14:paraId="05AB577F" w14:textId="16749925" w:rsidR="008A06ED" w:rsidRPr="00336791" w:rsidRDefault="00CB0972" w:rsidP="001D16FE">
      <w:pPr>
        <w:pStyle w:val="AnnexNo"/>
        <w:rPr>
          <w:lang w:val="ru-RU"/>
        </w:rPr>
      </w:pPr>
      <w:r w:rsidRPr="00336791">
        <w:rPr>
          <w:lang w:val="ru-RU"/>
        </w:rPr>
        <w:lastRenderedPageBreak/>
        <w:t>Приложение</w:t>
      </w:r>
      <w:r w:rsidR="007E6330" w:rsidRPr="00336791">
        <w:rPr>
          <w:lang w:val="ru-RU"/>
        </w:rPr>
        <w:t xml:space="preserve"> 1</w:t>
      </w:r>
    </w:p>
    <w:p w14:paraId="1948669D" w14:textId="573B02FD" w:rsidR="000A6935" w:rsidRPr="00336791" w:rsidRDefault="000A6935" w:rsidP="001D16FE">
      <w:pPr>
        <w:pStyle w:val="Annextitle"/>
        <w:rPr>
          <w:lang w:val="ru-RU"/>
        </w:rPr>
      </w:pPr>
      <w:r w:rsidRPr="00336791">
        <w:rPr>
          <w:lang w:val="ru-RU"/>
        </w:rPr>
        <w:t xml:space="preserve">Проект повестки дня двадцать </w:t>
      </w:r>
      <w:r w:rsidR="007E6330" w:rsidRPr="00336791">
        <w:rPr>
          <w:lang w:val="ru-RU"/>
        </w:rPr>
        <w:t>девятого</w:t>
      </w:r>
      <w:r w:rsidRPr="00336791">
        <w:rPr>
          <w:lang w:val="ru-RU"/>
        </w:rPr>
        <w:t xml:space="preserve"> собрания</w:t>
      </w:r>
      <w:r w:rsidRPr="00336791">
        <w:rPr>
          <w:lang w:val="ru-RU"/>
        </w:rPr>
        <w:br/>
        <w:t>Консультативной группы по радиосвязи</w:t>
      </w:r>
    </w:p>
    <w:p w14:paraId="0DEE768F" w14:textId="3855C824" w:rsidR="007E6330" w:rsidRPr="00336791" w:rsidRDefault="00F32FA4" w:rsidP="00336791">
      <w:pPr>
        <w:pStyle w:val="Annextitle"/>
        <w:rPr>
          <w:lang w:val="ru-RU"/>
        </w:rPr>
      </w:pPr>
      <w:r w:rsidRPr="00336791">
        <w:rPr>
          <w:lang w:val="ru-RU"/>
        </w:rPr>
        <w:t>Рассмотрение проектов Стратегического и Финансового планов МСЭ-R</w:t>
      </w:r>
    </w:p>
    <w:p w14:paraId="09954B19" w14:textId="5A0A5EBF" w:rsidR="000A6935" w:rsidRPr="00336791" w:rsidRDefault="006C57AD" w:rsidP="00336791">
      <w:pPr>
        <w:spacing w:after="120"/>
        <w:jc w:val="center"/>
        <w:rPr>
          <w:lang w:val="ru-RU"/>
        </w:rPr>
      </w:pPr>
      <w:r w:rsidRPr="00336791">
        <w:rPr>
          <w:lang w:val="ru-RU"/>
        </w:rPr>
        <w:t>(</w:t>
      </w:r>
      <w:r w:rsidR="007E6330" w:rsidRPr="00336791">
        <w:rPr>
          <w:lang w:val="ru-RU"/>
        </w:rPr>
        <w:t>24 февраля 2022</w:t>
      </w:r>
      <w:r w:rsidR="000A6935" w:rsidRPr="00336791">
        <w:rPr>
          <w:lang w:val="ru-RU"/>
        </w:rPr>
        <w:t xml:space="preserve"> г</w:t>
      </w:r>
      <w:r w:rsidR="00C332C1" w:rsidRPr="00336791">
        <w:rPr>
          <w:lang w:val="ru-RU"/>
        </w:rPr>
        <w:t>.</w:t>
      </w:r>
      <w:r w:rsidR="000A6935" w:rsidRPr="00336791">
        <w:rPr>
          <w:lang w:val="ru-RU"/>
        </w:rPr>
        <w:t>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675"/>
        <w:gridCol w:w="8823"/>
      </w:tblGrid>
      <w:tr w:rsidR="000A6935" w:rsidRPr="00336791" w14:paraId="01ECCCF2" w14:textId="77777777" w:rsidTr="00FE1B6C">
        <w:tc>
          <w:tcPr>
            <w:tcW w:w="675" w:type="dxa"/>
          </w:tcPr>
          <w:p w14:paraId="17CD77F6" w14:textId="77777777" w:rsidR="000A6935" w:rsidRPr="00336791" w:rsidRDefault="000A6935" w:rsidP="001D16FE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823" w:type="dxa"/>
          </w:tcPr>
          <w:p w14:paraId="407FCD1E" w14:textId="77777777" w:rsidR="000A6935" w:rsidRPr="00336791" w:rsidRDefault="000A6935" w:rsidP="001D16FE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0A6935" w:rsidRPr="00336791" w14:paraId="4B5C0651" w14:textId="77777777" w:rsidTr="00FE1B6C">
        <w:tc>
          <w:tcPr>
            <w:tcW w:w="675" w:type="dxa"/>
          </w:tcPr>
          <w:p w14:paraId="747F199B" w14:textId="77777777" w:rsidR="000A6935" w:rsidRPr="00336791" w:rsidRDefault="000A6935" w:rsidP="001D16FE">
            <w:pPr>
              <w:rPr>
                <w:rFonts w:asciiTheme="minorHAnsi" w:eastAsia="Arial Unicode MS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823" w:type="dxa"/>
          </w:tcPr>
          <w:p w14:paraId="4B064A45" w14:textId="77777777" w:rsidR="000A6935" w:rsidRPr="00336791" w:rsidRDefault="000A6935" w:rsidP="001D16FE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7E6330" w:rsidRPr="00336791" w14:paraId="74A9EDC5" w14:textId="77777777" w:rsidTr="00FE1B6C">
        <w:tc>
          <w:tcPr>
            <w:tcW w:w="675" w:type="dxa"/>
          </w:tcPr>
          <w:p w14:paraId="146E4DA5" w14:textId="75BED5FE" w:rsidR="007E6330" w:rsidRPr="00336791" w:rsidRDefault="007E6330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3</w:t>
            </w:r>
          </w:p>
        </w:tc>
        <w:tc>
          <w:tcPr>
            <w:tcW w:w="8823" w:type="dxa"/>
          </w:tcPr>
          <w:p w14:paraId="66A575ED" w14:textId="64D30B17" w:rsidR="007E6330" w:rsidRPr="00336791" w:rsidRDefault="00F32FA4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Представление документов РГС-СФП</w:t>
            </w:r>
          </w:p>
        </w:tc>
      </w:tr>
      <w:tr w:rsidR="007E6330" w:rsidRPr="00336791" w14:paraId="441746F4" w14:textId="77777777" w:rsidTr="00FE1B6C">
        <w:tc>
          <w:tcPr>
            <w:tcW w:w="675" w:type="dxa"/>
          </w:tcPr>
          <w:p w14:paraId="698DC01C" w14:textId="5EA117B4" w:rsidR="007E6330" w:rsidRPr="00336791" w:rsidRDefault="007E6330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823" w:type="dxa"/>
          </w:tcPr>
          <w:p w14:paraId="7E0FED80" w14:textId="2E6690FC" w:rsidR="007E6330" w:rsidRPr="00336791" w:rsidRDefault="00F32FA4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Рассмотрение вкладов, представленных в связи с документами РГС-СФП</w:t>
            </w:r>
          </w:p>
        </w:tc>
      </w:tr>
      <w:tr w:rsidR="007E6330" w:rsidRPr="00336791" w14:paraId="314D89FB" w14:textId="77777777" w:rsidTr="00FE1B6C">
        <w:tc>
          <w:tcPr>
            <w:tcW w:w="675" w:type="dxa"/>
          </w:tcPr>
          <w:p w14:paraId="4C09D76E" w14:textId="6805B54A" w:rsidR="007E6330" w:rsidRPr="00336791" w:rsidRDefault="007E6330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5</w:t>
            </w:r>
          </w:p>
        </w:tc>
        <w:tc>
          <w:tcPr>
            <w:tcW w:w="8823" w:type="dxa"/>
          </w:tcPr>
          <w:p w14:paraId="309A7A2B" w14:textId="7434390A" w:rsidR="007E6330" w:rsidRPr="00336791" w:rsidRDefault="00F32FA4" w:rsidP="007E6330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 xml:space="preserve">Выработка замечаний КГР для Совета </w:t>
            </w:r>
            <w:r w:rsidR="009932C3" w:rsidRPr="00336791">
              <w:rPr>
                <w:rFonts w:asciiTheme="minorHAnsi" w:hAnsiTheme="minorHAnsi"/>
                <w:lang w:val="ru-RU"/>
              </w:rPr>
              <w:t xml:space="preserve">МСЭ </w:t>
            </w:r>
            <w:r w:rsidRPr="00336791">
              <w:rPr>
                <w:rFonts w:asciiTheme="minorHAnsi" w:hAnsiTheme="minorHAnsi"/>
                <w:lang w:val="ru-RU"/>
              </w:rPr>
              <w:t>2022 года в отношении</w:t>
            </w:r>
            <w:r w:rsidRPr="00336791">
              <w:rPr>
                <w:lang w:val="ru-RU"/>
              </w:rPr>
              <w:t xml:space="preserve"> проектов Стратегического и Финансового планов</w:t>
            </w:r>
          </w:p>
        </w:tc>
      </w:tr>
      <w:tr w:rsidR="00FE1B6C" w:rsidRPr="00336791" w14:paraId="6287C848" w14:textId="77777777" w:rsidTr="00FE1B6C">
        <w:tc>
          <w:tcPr>
            <w:tcW w:w="675" w:type="dxa"/>
          </w:tcPr>
          <w:p w14:paraId="2BA61E38" w14:textId="0FAB16FF" w:rsidR="00FE1B6C" w:rsidRPr="00336791" w:rsidRDefault="00FE1B6C" w:rsidP="00FE1B6C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6</w:t>
            </w:r>
          </w:p>
        </w:tc>
        <w:tc>
          <w:tcPr>
            <w:tcW w:w="8823" w:type="dxa"/>
          </w:tcPr>
          <w:p w14:paraId="1EE2168C" w14:textId="01890F5C" w:rsidR="00FE1B6C" w:rsidRPr="00336791" w:rsidRDefault="007E6330" w:rsidP="00FE1B6C">
            <w:pPr>
              <w:tabs>
                <w:tab w:val="clear" w:pos="794"/>
                <w:tab w:val="left" w:pos="496"/>
              </w:tabs>
              <w:ind w:left="496" w:hanging="496"/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14:paraId="4CF2E8EE" w14:textId="1CD871D5" w:rsidR="000A6935" w:rsidRPr="00336791" w:rsidRDefault="00194202" w:rsidP="001D16FE">
      <w:pPr>
        <w:spacing w:before="1080"/>
        <w:ind w:left="3969"/>
        <w:jc w:val="center"/>
        <w:rPr>
          <w:rStyle w:val="Hyperlink"/>
          <w:rFonts w:asciiTheme="minorHAnsi" w:hAnsiTheme="minorHAnsi" w:cstheme="minorHAnsi"/>
          <w:szCs w:val="24"/>
          <w:lang w:val="ru-RU"/>
        </w:rPr>
      </w:pPr>
      <w:r w:rsidRPr="00336791">
        <w:rPr>
          <w:rFonts w:asciiTheme="minorHAnsi" w:hAnsiTheme="minorHAnsi"/>
          <w:lang w:val="ru-RU"/>
        </w:rPr>
        <w:t>г-н Даниэль ОБАМ</w:t>
      </w:r>
      <w:r w:rsidR="000A6935" w:rsidRPr="00336791">
        <w:rPr>
          <w:rFonts w:asciiTheme="minorHAnsi" w:hAnsiTheme="minorHAnsi"/>
          <w:lang w:val="ru-RU"/>
        </w:rPr>
        <w:br/>
        <w:t>Председатель Консультативной группы по радиосвязи</w:t>
      </w:r>
      <w:r w:rsidR="000A6935" w:rsidRPr="00336791">
        <w:rPr>
          <w:rFonts w:asciiTheme="minorHAnsi" w:hAnsiTheme="minorHAnsi"/>
          <w:lang w:val="ru-RU"/>
        </w:rPr>
        <w:br/>
      </w:r>
      <w:hyperlink r:id="rId18" w:history="1">
        <w:r w:rsidR="003A130B" w:rsidRPr="00336791">
          <w:rPr>
            <w:rStyle w:val="Hyperlink"/>
            <w:rFonts w:asciiTheme="minorHAnsi" w:hAnsiTheme="minorHAnsi" w:cstheme="minorHAnsi"/>
            <w:szCs w:val="24"/>
            <w:lang w:val="ru-RU"/>
          </w:rPr>
          <w:t>dobam@ncs.go.ke</w:t>
        </w:r>
      </w:hyperlink>
    </w:p>
    <w:p w14:paraId="3693C089" w14:textId="4E6104EE" w:rsidR="004B787D" w:rsidRPr="00336791" w:rsidRDefault="004B78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336791">
        <w:rPr>
          <w:rFonts w:asciiTheme="minorHAnsi" w:hAnsiTheme="minorHAnsi"/>
          <w:lang w:val="ru-RU"/>
        </w:rPr>
        <w:br w:type="page"/>
      </w:r>
    </w:p>
    <w:p w14:paraId="09E784A7" w14:textId="4A0F49EE" w:rsidR="004B787D" w:rsidRPr="00336791" w:rsidRDefault="004B787D" w:rsidP="004B787D">
      <w:pPr>
        <w:pStyle w:val="AnnexNo"/>
        <w:rPr>
          <w:lang w:val="ru-RU"/>
        </w:rPr>
      </w:pPr>
      <w:r w:rsidRPr="00336791">
        <w:rPr>
          <w:lang w:val="ru-RU"/>
        </w:rPr>
        <w:lastRenderedPageBreak/>
        <w:t xml:space="preserve">Приложение </w:t>
      </w:r>
      <w:r w:rsidR="006C14BE" w:rsidRPr="00336791">
        <w:rPr>
          <w:lang w:val="ru-RU"/>
        </w:rPr>
        <w:t>2</w:t>
      </w:r>
    </w:p>
    <w:p w14:paraId="11D8A95A" w14:textId="77777777" w:rsidR="004B787D" w:rsidRPr="00336791" w:rsidRDefault="004B787D" w:rsidP="004B787D">
      <w:pPr>
        <w:pStyle w:val="Annextitle"/>
        <w:rPr>
          <w:lang w:val="ru-RU"/>
        </w:rPr>
      </w:pPr>
      <w:r w:rsidRPr="00336791">
        <w:rPr>
          <w:lang w:val="ru-RU"/>
        </w:rPr>
        <w:t>Проект повестки дня двадцать девятого собрания</w:t>
      </w:r>
      <w:r w:rsidRPr="00336791">
        <w:rPr>
          <w:lang w:val="ru-RU"/>
        </w:rPr>
        <w:br/>
        <w:t>Консультативной группы по радиосвязи</w:t>
      </w:r>
    </w:p>
    <w:p w14:paraId="66871FEC" w14:textId="4D5C12AC" w:rsidR="004B787D" w:rsidRPr="00336791" w:rsidRDefault="004B787D" w:rsidP="00336791">
      <w:pPr>
        <w:spacing w:after="120"/>
        <w:jc w:val="center"/>
        <w:rPr>
          <w:lang w:val="ru-RU"/>
        </w:rPr>
      </w:pPr>
      <w:r w:rsidRPr="00336791">
        <w:rPr>
          <w:lang w:val="ru-RU"/>
        </w:rPr>
        <w:t>(</w:t>
      </w:r>
      <w:r w:rsidR="00AD640F" w:rsidRPr="00336791">
        <w:rPr>
          <w:lang w:val="ru-RU"/>
        </w:rPr>
        <w:t>11</w:t>
      </w:r>
      <w:r w:rsidR="00DF46C7" w:rsidRPr="00336791">
        <w:rPr>
          <w:lang w:val="ru-RU"/>
        </w:rPr>
        <w:t>−</w:t>
      </w:r>
      <w:r w:rsidR="00AD640F" w:rsidRPr="00336791">
        <w:rPr>
          <w:lang w:val="ru-RU"/>
        </w:rPr>
        <w:t>14 апреля</w:t>
      </w:r>
      <w:r w:rsidRPr="00336791">
        <w:rPr>
          <w:lang w:val="ru-RU"/>
        </w:rPr>
        <w:t xml:space="preserve"> 2022 г.)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675"/>
        <w:gridCol w:w="8823"/>
      </w:tblGrid>
      <w:tr w:rsidR="00AD640F" w:rsidRPr="00336791" w14:paraId="3C4680A8" w14:textId="77777777" w:rsidTr="007408C4">
        <w:tc>
          <w:tcPr>
            <w:tcW w:w="675" w:type="dxa"/>
          </w:tcPr>
          <w:p w14:paraId="014C791E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823" w:type="dxa"/>
          </w:tcPr>
          <w:p w14:paraId="6DCF1431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AD640F" w:rsidRPr="00336791" w14:paraId="70CF68EB" w14:textId="77777777" w:rsidTr="007408C4">
        <w:tc>
          <w:tcPr>
            <w:tcW w:w="675" w:type="dxa"/>
          </w:tcPr>
          <w:p w14:paraId="77C27EC6" w14:textId="77777777" w:rsidR="00AD640F" w:rsidRPr="00336791" w:rsidRDefault="00AD640F" w:rsidP="007408C4">
            <w:pPr>
              <w:rPr>
                <w:rFonts w:asciiTheme="minorHAnsi" w:eastAsia="Arial Unicode MS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823" w:type="dxa"/>
          </w:tcPr>
          <w:p w14:paraId="7B8678A6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AD640F" w:rsidRPr="00336791" w14:paraId="4BCE45BA" w14:textId="77777777" w:rsidTr="007408C4">
        <w:tc>
          <w:tcPr>
            <w:tcW w:w="675" w:type="dxa"/>
          </w:tcPr>
          <w:p w14:paraId="5FF8FFDF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3</w:t>
            </w:r>
          </w:p>
        </w:tc>
        <w:tc>
          <w:tcPr>
            <w:tcW w:w="8823" w:type="dxa"/>
          </w:tcPr>
          <w:p w14:paraId="6E7CFBA1" w14:textId="3654E775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Отчет двадцать д</w:t>
            </w:r>
            <w:r w:rsidRPr="00336791">
              <w:rPr>
                <w:lang w:val="ru-RU"/>
              </w:rPr>
              <w:t>евятому</w:t>
            </w:r>
            <w:r w:rsidRPr="00336791">
              <w:rPr>
                <w:szCs w:val="24"/>
                <w:lang w:val="ru-RU"/>
              </w:rPr>
              <w:t xml:space="preserve"> собранию Консультативной группы по радиосвязи</w:t>
            </w:r>
          </w:p>
        </w:tc>
      </w:tr>
      <w:tr w:rsidR="00AD640F" w:rsidRPr="00336791" w14:paraId="20413ADF" w14:textId="77777777" w:rsidTr="007408C4">
        <w:tc>
          <w:tcPr>
            <w:tcW w:w="675" w:type="dxa"/>
          </w:tcPr>
          <w:p w14:paraId="4355BC53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823" w:type="dxa"/>
          </w:tcPr>
          <w:p w14:paraId="4B268821" w14:textId="0E61896B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Вопросы, касающиеся Совета</w:t>
            </w:r>
            <w:r w:rsidR="006C14BE" w:rsidRPr="00336791">
              <w:rPr>
                <w:rFonts w:asciiTheme="minorHAnsi" w:hAnsiTheme="minorHAnsi"/>
                <w:lang w:val="ru-RU"/>
              </w:rPr>
              <w:t xml:space="preserve"> МСЭ</w:t>
            </w:r>
          </w:p>
        </w:tc>
      </w:tr>
      <w:tr w:rsidR="00AD640F" w:rsidRPr="0009204A" w14:paraId="64F90AF6" w14:textId="77777777" w:rsidTr="007408C4">
        <w:tc>
          <w:tcPr>
            <w:tcW w:w="675" w:type="dxa"/>
          </w:tcPr>
          <w:p w14:paraId="017C5189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5</w:t>
            </w:r>
          </w:p>
        </w:tc>
        <w:tc>
          <w:tcPr>
            <w:tcW w:w="8823" w:type="dxa"/>
          </w:tcPr>
          <w:p w14:paraId="1950A40D" w14:textId="77777777" w:rsidR="00AD640F" w:rsidRPr="00336791" w:rsidRDefault="00AD640F" w:rsidP="007408C4">
            <w:pPr>
              <w:rPr>
                <w:szCs w:val="24"/>
                <w:lang w:val="ru-RU"/>
              </w:rPr>
            </w:pPr>
            <w:r w:rsidRPr="00336791">
              <w:rPr>
                <w:szCs w:val="24"/>
                <w:lang w:val="ru-RU"/>
              </w:rPr>
              <w:t>Выполнение Решений АР-19</w:t>
            </w:r>
          </w:p>
          <w:p w14:paraId="45B251CD" w14:textId="1504D18D" w:rsidR="00AD640F" w:rsidRPr="00336791" w:rsidRDefault="00AD640F" w:rsidP="006C14BE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jc w:val="left"/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•</w:t>
            </w:r>
            <w:r w:rsidRPr="00336791">
              <w:rPr>
                <w:szCs w:val="24"/>
                <w:lang w:val="ru-RU"/>
              </w:rPr>
              <w:tab/>
              <w:t>Рассмотрение проекта круга ведения Группы 2 КГР, работающей по переписке, по</w:t>
            </w:r>
            <w:r w:rsidR="006C14BE" w:rsidRPr="00336791">
              <w:rPr>
                <w:szCs w:val="24"/>
                <w:lang w:val="ru-RU"/>
              </w:rPr>
              <w:t> </w:t>
            </w:r>
            <w:r w:rsidRPr="00336791">
              <w:rPr>
                <w:szCs w:val="24"/>
                <w:lang w:val="ru-RU"/>
              </w:rPr>
              <w:t>возможному пересмотру Резолюций МСЭ-R 1-8 и 15-6</w:t>
            </w:r>
          </w:p>
        </w:tc>
      </w:tr>
      <w:tr w:rsidR="00AD640F" w:rsidRPr="00336791" w14:paraId="18AEE925" w14:textId="77777777" w:rsidTr="007408C4">
        <w:tc>
          <w:tcPr>
            <w:tcW w:w="675" w:type="dxa"/>
          </w:tcPr>
          <w:p w14:paraId="41266DA9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6</w:t>
            </w:r>
          </w:p>
        </w:tc>
        <w:tc>
          <w:tcPr>
            <w:tcW w:w="8823" w:type="dxa"/>
          </w:tcPr>
          <w:p w14:paraId="7A49D49E" w14:textId="77777777" w:rsidR="00AD640F" w:rsidRPr="00336791" w:rsidRDefault="00AD640F" w:rsidP="007408C4">
            <w:pPr>
              <w:rPr>
                <w:szCs w:val="24"/>
                <w:lang w:val="ru-RU"/>
              </w:rPr>
            </w:pPr>
            <w:r w:rsidRPr="00336791">
              <w:rPr>
                <w:szCs w:val="24"/>
                <w:lang w:val="ru-RU"/>
              </w:rPr>
              <w:t>Выполнение Решений ВКР-19</w:t>
            </w:r>
          </w:p>
          <w:p w14:paraId="7D6EA4A2" w14:textId="5C95D3D4" w:rsidR="00AD640F" w:rsidRPr="00336791" w:rsidRDefault="00AD640F" w:rsidP="006C14BE">
            <w:pPr>
              <w:tabs>
                <w:tab w:val="clear" w:pos="794"/>
                <w:tab w:val="left" w:pos="496"/>
              </w:tabs>
              <w:spacing w:before="80"/>
              <w:ind w:left="493" w:hanging="493"/>
              <w:jc w:val="left"/>
              <w:rPr>
                <w:rFonts w:asciiTheme="minorHAnsi" w:hAnsiTheme="minorHAnsi"/>
                <w:lang w:val="ru-RU"/>
              </w:rPr>
            </w:pPr>
            <w:r w:rsidRPr="00336791">
              <w:rPr>
                <w:szCs w:val="24"/>
                <w:lang w:val="ru-RU"/>
              </w:rPr>
              <w:t>•</w:t>
            </w:r>
            <w:r w:rsidRPr="00336791">
              <w:rPr>
                <w:szCs w:val="24"/>
                <w:lang w:val="ru-RU"/>
              </w:rPr>
              <w:tab/>
              <w:t>Отчет Группы 1 КГР, работающей по переписке, по выполнению Декларации ВКР</w:t>
            </w:r>
            <w:r w:rsidR="00DF46C7" w:rsidRPr="00336791">
              <w:rPr>
                <w:szCs w:val="24"/>
                <w:lang w:val="ru-RU"/>
              </w:rPr>
              <w:noBreakHyphen/>
            </w:r>
            <w:r w:rsidRPr="00336791">
              <w:rPr>
                <w:szCs w:val="24"/>
                <w:lang w:val="ru-RU"/>
              </w:rPr>
              <w:t>19 о</w:t>
            </w:r>
            <w:r w:rsidR="006C14BE" w:rsidRPr="00336791">
              <w:rPr>
                <w:szCs w:val="24"/>
                <w:lang w:val="ru-RU"/>
              </w:rPr>
              <w:t> </w:t>
            </w:r>
            <w:r w:rsidRPr="00336791">
              <w:rPr>
                <w:szCs w:val="24"/>
                <w:lang w:val="ru-RU"/>
              </w:rPr>
              <w:t>гендерном равенстве и подготовке проекта возможной Резолюции АР</w:t>
            </w:r>
            <w:r w:rsidR="00DF46C7" w:rsidRPr="00336791">
              <w:rPr>
                <w:szCs w:val="24"/>
                <w:lang w:val="ru-RU"/>
              </w:rPr>
              <w:noBreakHyphen/>
            </w:r>
            <w:r w:rsidRPr="00336791">
              <w:rPr>
                <w:szCs w:val="24"/>
                <w:lang w:val="ru-RU"/>
              </w:rPr>
              <w:t>23 о гендерном равенстве</w:t>
            </w:r>
          </w:p>
        </w:tc>
      </w:tr>
      <w:tr w:rsidR="00AD640F" w:rsidRPr="00336791" w14:paraId="7B95C2E2" w14:textId="77777777" w:rsidTr="007408C4">
        <w:tc>
          <w:tcPr>
            <w:tcW w:w="675" w:type="dxa"/>
          </w:tcPr>
          <w:p w14:paraId="0932E186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823" w:type="dxa"/>
          </w:tcPr>
          <w:p w14:paraId="00028430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Подготовка к АР/ВКР-23</w:t>
            </w:r>
          </w:p>
        </w:tc>
      </w:tr>
      <w:tr w:rsidR="00AD640F" w:rsidRPr="00336791" w14:paraId="4AE1D481" w14:textId="77777777" w:rsidTr="007408C4">
        <w:tc>
          <w:tcPr>
            <w:tcW w:w="675" w:type="dxa"/>
          </w:tcPr>
          <w:p w14:paraId="3B6240B4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823" w:type="dxa"/>
          </w:tcPr>
          <w:p w14:paraId="435910AF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Деятельность исследовательских комиссий</w:t>
            </w:r>
          </w:p>
        </w:tc>
      </w:tr>
      <w:tr w:rsidR="00AD640F" w:rsidRPr="00336791" w14:paraId="1E4D2453" w14:textId="77777777" w:rsidTr="007408C4">
        <w:tc>
          <w:tcPr>
            <w:tcW w:w="675" w:type="dxa"/>
          </w:tcPr>
          <w:p w14:paraId="54A224EA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823" w:type="dxa"/>
          </w:tcPr>
          <w:p w14:paraId="6B6F0CDB" w14:textId="77777777" w:rsidR="00AD640F" w:rsidRPr="00336791" w:rsidRDefault="00AD640F" w:rsidP="007408C4">
            <w:pPr>
              <w:rPr>
                <w:rFonts w:asciiTheme="minorHAnsi" w:hAnsiTheme="minorHAnsi" w:cstheme="majorBidi"/>
                <w:color w:val="000000"/>
                <w:lang w:val="ru-RU"/>
              </w:rPr>
            </w:pPr>
            <w:proofErr w:type="spellStart"/>
            <w:r w:rsidRPr="00336791">
              <w:rPr>
                <w:rFonts w:asciiTheme="minorHAnsi" w:hAnsiTheme="minorHAnsi"/>
                <w:lang w:val="ru-RU"/>
              </w:rPr>
              <w:t>Межсекторальные</w:t>
            </w:r>
            <w:proofErr w:type="spellEnd"/>
            <w:r w:rsidRPr="00336791">
              <w:rPr>
                <w:rFonts w:asciiTheme="minorHAnsi" w:hAnsiTheme="minorHAnsi"/>
                <w:lang w:val="ru-RU"/>
              </w:rPr>
              <w:t xml:space="preserve"> виды деятельности</w:t>
            </w:r>
          </w:p>
        </w:tc>
      </w:tr>
      <w:tr w:rsidR="00AD640F" w:rsidRPr="00336791" w14:paraId="63DF68C0" w14:textId="77777777" w:rsidTr="007408C4">
        <w:tc>
          <w:tcPr>
            <w:tcW w:w="675" w:type="dxa"/>
          </w:tcPr>
          <w:p w14:paraId="107733E3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823" w:type="dxa"/>
          </w:tcPr>
          <w:p w14:paraId="480E33A0" w14:textId="77777777" w:rsidR="00AD640F" w:rsidRPr="00336791" w:rsidRDefault="00AD640F" w:rsidP="007408C4">
            <w:pPr>
              <w:rPr>
                <w:rFonts w:asciiTheme="minorHAnsi" w:hAnsiTheme="minorHAnsi" w:cstheme="majorBidi"/>
                <w:lang w:val="ru-RU"/>
              </w:rPr>
            </w:pPr>
            <w:r w:rsidRPr="00336791">
              <w:rPr>
                <w:rFonts w:asciiTheme="minorHAnsi" w:hAnsiTheme="minorHAnsi" w:cstheme="majorBidi"/>
                <w:lang w:val="ru-RU"/>
              </w:rPr>
              <w:t>Оперативное планирование</w:t>
            </w:r>
          </w:p>
        </w:tc>
      </w:tr>
      <w:tr w:rsidR="00AD640F" w:rsidRPr="00336791" w14:paraId="35099FBC" w14:textId="77777777" w:rsidTr="007408C4">
        <w:tc>
          <w:tcPr>
            <w:tcW w:w="675" w:type="dxa"/>
          </w:tcPr>
          <w:p w14:paraId="0CC26F9C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8823" w:type="dxa"/>
          </w:tcPr>
          <w:p w14:paraId="1A406FB1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AD640F" w:rsidRPr="00336791" w14:paraId="73C8B6C9" w14:textId="77777777" w:rsidTr="007408C4">
        <w:tc>
          <w:tcPr>
            <w:tcW w:w="675" w:type="dxa"/>
          </w:tcPr>
          <w:p w14:paraId="4D41BF3F" w14:textId="77777777" w:rsidR="00AD640F" w:rsidRPr="00336791" w:rsidRDefault="00AD640F" w:rsidP="007408C4">
            <w:pPr>
              <w:rPr>
                <w:rFonts w:asciiTheme="minorHAnsi" w:eastAsia="Arial Unicode MS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8823" w:type="dxa"/>
          </w:tcPr>
          <w:p w14:paraId="6E52A675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 xml:space="preserve">Информационно-пропагандистская деятельность </w:t>
            </w:r>
          </w:p>
        </w:tc>
      </w:tr>
      <w:tr w:rsidR="00AD640F" w:rsidRPr="00336791" w14:paraId="6551A897" w14:textId="77777777" w:rsidTr="007408C4">
        <w:tc>
          <w:tcPr>
            <w:tcW w:w="675" w:type="dxa"/>
          </w:tcPr>
          <w:p w14:paraId="76192697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13</w:t>
            </w:r>
          </w:p>
        </w:tc>
        <w:tc>
          <w:tcPr>
            <w:tcW w:w="8823" w:type="dxa"/>
          </w:tcPr>
          <w:p w14:paraId="3DEA6C83" w14:textId="77777777" w:rsidR="00AD640F" w:rsidRPr="00336791" w:rsidRDefault="00AD640F" w:rsidP="007408C4">
            <w:pPr>
              <w:rPr>
                <w:rFonts w:asciiTheme="minorHAnsi" w:eastAsia="Arial Unicode MS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Даты следующего собрания</w:t>
            </w:r>
          </w:p>
        </w:tc>
      </w:tr>
      <w:tr w:rsidR="00AD640F" w:rsidRPr="00336791" w14:paraId="72B7B899" w14:textId="77777777" w:rsidTr="007408C4">
        <w:tc>
          <w:tcPr>
            <w:tcW w:w="675" w:type="dxa"/>
          </w:tcPr>
          <w:p w14:paraId="08BDA23E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14</w:t>
            </w:r>
          </w:p>
        </w:tc>
        <w:tc>
          <w:tcPr>
            <w:tcW w:w="8823" w:type="dxa"/>
          </w:tcPr>
          <w:p w14:paraId="6E05E1E3" w14:textId="77777777" w:rsidR="00AD640F" w:rsidRPr="00336791" w:rsidRDefault="00AD640F" w:rsidP="007408C4">
            <w:pPr>
              <w:rPr>
                <w:rFonts w:asciiTheme="minorHAnsi" w:hAnsiTheme="minorHAnsi"/>
                <w:lang w:val="ru-RU"/>
              </w:rPr>
            </w:pPr>
            <w:r w:rsidRPr="00336791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14:paraId="7B06EB42" w14:textId="2D189B19" w:rsidR="004B787D" w:rsidRPr="00336791" w:rsidRDefault="00AD640F" w:rsidP="00AD640F">
      <w:pPr>
        <w:spacing w:before="1080"/>
        <w:ind w:left="3969"/>
        <w:jc w:val="center"/>
        <w:rPr>
          <w:rFonts w:asciiTheme="minorHAnsi" w:hAnsiTheme="minorHAnsi" w:cstheme="minorHAnsi"/>
          <w:color w:val="0000FF"/>
          <w:szCs w:val="24"/>
          <w:u w:val="single"/>
          <w:lang w:val="ru-RU"/>
        </w:rPr>
      </w:pPr>
      <w:r w:rsidRPr="00336791">
        <w:rPr>
          <w:rFonts w:asciiTheme="minorHAnsi" w:hAnsiTheme="minorHAnsi"/>
          <w:lang w:val="ru-RU"/>
        </w:rPr>
        <w:t>г-н Даниэль ОБАМ</w:t>
      </w:r>
      <w:r w:rsidRPr="00336791">
        <w:rPr>
          <w:rFonts w:asciiTheme="minorHAnsi" w:hAnsiTheme="minorHAnsi"/>
          <w:lang w:val="ru-RU"/>
        </w:rPr>
        <w:br/>
        <w:t>Председатель Консультативной группы по радиосвязи</w:t>
      </w:r>
      <w:r w:rsidRPr="00336791">
        <w:rPr>
          <w:rFonts w:asciiTheme="minorHAnsi" w:hAnsiTheme="minorHAnsi"/>
          <w:lang w:val="ru-RU"/>
        </w:rPr>
        <w:br/>
      </w:r>
      <w:hyperlink r:id="rId19" w:history="1">
        <w:r w:rsidRPr="00336791">
          <w:rPr>
            <w:rStyle w:val="Hyperlink"/>
            <w:rFonts w:asciiTheme="minorHAnsi" w:hAnsiTheme="minorHAnsi" w:cstheme="minorHAnsi"/>
            <w:szCs w:val="24"/>
            <w:lang w:val="ru-RU"/>
          </w:rPr>
          <w:t>dobam@ncs.go.ke</w:t>
        </w:r>
      </w:hyperlink>
    </w:p>
    <w:sectPr w:rsidR="004B787D" w:rsidRPr="00336791" w:rsidSect="00261D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6891C" w14:textId="77777777" w:rsidR="000521B7" w:rsidRDefault="000521B7">
      <w:r>
        <w:separator/>
      </w:r>
    </w:p>
  </w:endnote>
  <w:endnote w:type="continuationSeparator" w:id="0">
    <w:p w14:paraId="01A6EF7F" w14:textId="77777777" w:rsidR="000521B7" w:rsidRDefault="000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9339" w14:textId="763E3C09"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5545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9D40CB" w:rsidRPr="00EC5545">
      <w:rPr>
        <w:noProof/>
        <w:sz w:val="16"/>
        <w:szCs w:val="16"/>
        <w:lang w:val="es-ES"/>
      </w:rPr>
      <w:t>P:\TRAD\R\ITU-R\BR\DIR\CA\200\250R.docx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09204A">
      <w:rPr>
        <w:noProof/>
        <w:sz w:val="16"/>
        <w:szCs w:val="16"/>
      </w:rPr>
      <w:t>15.12.21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9D40CB">
      <w:rPr>
        <w:noProof/>
        <w:sz w:val="16"/>
        <w:szCs w:val="16"/>
      </w:rPr>
      <w:t>13.12.19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42D4" w14:textId="4C920BD9" w:rsidR="0083274E" w:rsidRPr="0009204A" w:rsidRDefault="0083274E" w:rsidP="0009204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1D01" w14:textId="77777777" w:rsidR="00BA1B7C" w:rsidRPr="009D5F62" w:rsidRDefault="00BA1B7C" w:rsidP="00BA1B7C">
    <w:pPr>
      <w:pStyle w:val="FirstFooter"/>
      <w:ind w:left="-397" w:right="-397"/>
      <w:jc w:val="center"/>
      <w:rPr>
        <w:color w:val="0000FF"/>
        <w:sz w:val="18"/>
        <w:szCs w:val="18"/>
        <w:u w:val="single"/>
      </w:rPr>
    </w:pPr>
    <w:r w:rsidRPr="008D3B15">
      <w:rPr>
        <w:color w:val="0070C0"/>
        <w:sz w:val="18"/>
        <w:szCs w:val="18"/>
      </w:rPr>
      <w:t xml:space="preserve">International Telecommunication Union • Place des Nations • </w:t>
    </w:r>
    <w:r>
      <w:rPr>
        <w:color w:val="0070C0"/>
        <w:sz w:val="18"/>
        <w:szCs w:val="18"/>
      </w:rPr>
      <w:t>CH</w:t>
    </w:r>
    <w:r>
      <w:rPr>
        <w:color w:val="0070C0"/>
        <w:sz w:val="18"/>
        <w:szCs w:val="18"/>
      </w:rPr>
      <w:noBreakHyphen/>
      <w:t>1211 Geneva 20 • Switzerland</w:t>
    </w:r>
    <w:r w:rsidRPr="008D3B15">
      <w:rPr>
        <w:color w:val="0070C0"/>
        <w:sz w:val="18"/>
        <w:szCs w:val="18"/>
      </w:rPr>
      <w:br/>
    </w:r>
    <w:r w:rsidRPr="008D3B15">
      <w:rPr>
        <w:color w:val="0070C0"/>
        <w:sz w:val="18"/>
        <w:szCs w:val="18"/>
        <w:lang w:val="ru-RU"/>
      </w:rPr>
      <w:t>Тел</w:t>
    </w:r>
    <w:r w:rsidRPr="008D3B15">
      <w:rPr>
        <w:color w:val="0070C0"/>
        <w:sz w:val="18"/>
        <w:szCs w:val="18"/>
      </w:rPr>
      <w:t xml:space="preserve">.: +41 22 730 5111 • </w:t>
    </w:r>
    <w:r w:rsidRPr="008D3B15">
      <w:rPr>
        <w:color w:val="0070C0"/>
        <w:sz w:val="18"/>
        <w:szCs w:val="18"/>
        <w:lang w:val="ru-RU"/>
      </w:rPr>
      <w:t>Эл</w:t>
    </w:r>
    <w:r w:rsidRPr="008D3B15">
      <w:rPr>
        <w:color w:val="0070C0"/>
        <w:sz w:val="18"/>
        <w:szCs w:val="18"/>
      </w:rPr>
      <w:t xml:space="preserve">. </w:t>
    </w:r>
    <w:r w:rsidRPr="008D3B15">
      <w:rPr>
        <w:color w:val="0070C0"/>
        <w:sz w:val="18"/>
        <w:szCs w:val="18"/>
        <w:lang w:val="ru-RU"/>
      </w:rPr>
      <w:t>почта</w:t>
    </w:r>
    <w:r w:rsidRPr="008D3B15">
      <w:rPr>
        <w:color w:val="0070C0"/>
        <w:sz w:val="18"/>
        <w:szCs w:val="18"/>
      </w:rPr>
      <w:t xml:space="preserve">: </w:t>
    </w:r>
    <w:hyperlink r:id="rId1" w:history="1">
      <w:r w:rsidRPr="002065F8">
        <w:rPr>
          <w:rStyle w:val="Hyperlink"/>
          <w:sz w:val="18"/>
          <w:szCs w:val="18"/>
        </w:rPr>
        <w:t>itumail@itu.int</w:t>
      </w:r>
    </w:hyperlink>
    <w:r w:rsidRPr="008D3B15">
      <w:rPr>
        <w:color w:val="0070C0"/>
        <w:sz w:val="18"/>
        <w:szCs w:val="18"/>
      </w:rPr>
      <w:t xml:space="preserve">• </w:t>
    </w:r>
    <w:r w:rsidRPr="008D3B15">
      <w:rPr>
        <w:color w:val="0070C0"/>
        <w:sz w:val="18"/>
        <w:szCs w:val="18"/>
        <w:lang w:val="ru-RU"/>
      </w:rPr>
      <w:t>Факс</w:t>
    </w:r>
    <w:r w:rsidRPr="008D3B15">
      <w:rPr>
        <w:color w:val="0070C0"/>
        <w:sz w:val="18"/>
        <w:szCs w:val="18"/>
      </w:rPr>
      <w:t xml:space="preserve">: +41 22 733 7256 </w:t>
    </w:r>
    <w:r w:rsidRPr="004C2292">
      <w:rPr>
        <w:color w:val="0070C0"/>
        <w:sz w:val="18"/>
        <w:szCs w:val="18"/>
      </w:rPr>
      <w:t xml:space="preserve">• </w:t>
    </w:r>
    <w:hyperlink r:id="rId2" w:history="1">
      <w:r w:rsidRPr="002065F8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75175" w14:textId="77777777" w:rsidR="000521B7" w:rsidRDefault="000521B7">
      <w:r>
        <w:t>____________________</w:t>
      </w:r>
    </w:p>
  </w:footnote>
  <w:footnote w:type="continuationSeparator" w:id="0">
    <w:p w14:paraId="04F39E58" w14:textId="77777777" w:rsidR="000521B7" w:rsidRDefault="000521B7">
      <w:r>
        <w:continuationSeparator/>
      </w:r>
    </w:p>
  </w:footnote>
  <w:footnote w:id="1">
    <w:p w14:paraId="568A9E23" w14:textId="3A9D870B" w:rsidR="002305D7" w:rsidRPr="00B37974" w:rsidRDefault="002305D7" w:rsidP="00336791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jc w:val="left"/>
        <w:rPr>
          <w:szCs w:val="20"/>
          <w:lang w:val="ru-RU"/>
        </w:rPr>
      </w:pPr>
      <w:r>
        <w:rPr>
          <w:rStyle w:val="FootnoteReference"/>
        </w:rPr>
        <w:footnoteRef/>
      </w:r>
      <w:r w:rsidRPr="00EC5545">
        <w:rPr>
          <w:lang w:val="ru-RU"/>
        </w:rPr>
        <w:tab/>
      </w:r>
      <w:r w:rsidR="00B37974" w:rsidRPr="00B37974">
        <w:rPr>
          <w:szCs w:val="20"/>
          <w:lang w:val="ru-RU"/>
        </w:rPr>
        <w:t xml:space="preserve">Эта </w:t>
      </w:r>
      <w:r w:rsidR="00B37974">
        <w:rPr>
          <w:szCs w:val="20"/>
          <w:lang w:val="ru-RU"/>
        </w:rPr>
        <w:t xml:space="preserve">однодневная </w:t>
      </w:r>
      <w:r w:rsidR="00B37974" w:rsidRPr="00B37974">
        <w:rPr>
          <w:szCs w:val="20"/>
          <w:lang w:val="ru-RU"/>
        </w:rPr>
        <w:t xml:space="preserve">сессия </w:t>
      </w:r>
      <w:r w:rsidR="00B37974">
        <w:rPr>
          <w:szCs w:val="20"/>
          <w:lang w:val="ru-RU"/>
        </w:rPr>
        <w:t>собрания</w:t>
      </w:r>
      <w:r w:rsidR="00B37974" w:rsidRPr="00B37974">
        <w:rPr>
          <w:szCs w:val="20"/>
          <w:lang w:val="ru-RU"/>
        </w:rPr>
        <w:t xml:space="preserve"> </w:t>
      </w:r>
      <w:r w:rsidR="00B37974">
        <w:rPr>
          <w:szCs w:val="20"/>
          <w:lang w:val="ru-RU"/>
        </w:rPr>
        <w:t>КГР</w:t>
      </w:r>
      <w:r w:rsidR="00B37974" w:rsidRPr="00B37974">
        <w:rPr>
          <w:szCs w:val="20"/>
          <w:lang w:val="ru-RU"/>
        </w:rPr>
        <w:t xml:space="preserve"> 2022</w:t>
      </w:r>
      <w:r w:rsidR="00B37974">
        <w:rPr>
          <w:szCs w:val="20"/>
          <w:lang w:val="ru-RU"/>
        </w:rPr>
        <w:t xml:space="preserve"> года </w:t>
      </w:r>
      <w:r w:rsidR="00B37974" w:rsidRPr="00B37974">
        <w:rPr>
          <w:szCs w:val="20"/>
          <w:lang w:val="ru-RU"/>
        </w:rPr>
        <w:t xml:space="preserve">проводится в виртуальном формате </w:t>
      </w:r>
      <w:r w:rsidR="00B37974">
        <w:rPr>
          <w:szCs w:val="20"/>
          <w:lang w:val="ru-RU"/>
        </w:rPr>
        <w:t>в связи с ее короткой продолжительностью</w:t>
      </w:r>
      <w:r w:rsidR="00B37974" w:rsidRPr="00B37974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0685B" w14:textId="77777777"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B3E6" w14:textId="39A80881" w:rsidR="004649AE" w:rsidRPr="008A4588" w:rsidRDefault="0009204A" w:rsidP="00194202">
    <w:pPr>
      <w:pStyle w:val="Header"/>
      <w:jc w:val="center"/>
      <w:rPr>
        <w:rFonts w:asciiTheme="minorHAnsi" w:hAnsiTheme="minorHAnsi" w:cstheme="majorBidi"/>
        <w:sz w:val="18"/>
        <w:szCs w:val="18"/>
        <w:lang w:val="ru-RU"/>
      </w:rPr>
    </w:pPr>
    <w:sdt>
      <w:sdtPr>
        <w:rPr>
          <w:rFonts w:asciiTheme="minorHAnsi" w:hAnsiTheme="minorHAnsi" w:cstheme="majorBidi"/>
          <w:sz w:val="18"/>
          <w:szCs w:val="18"/>
        </w:rPr>
        <w:id w:val="19435679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A4588" w:rsidRPr="008A458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4649AE" w:rsidRPr="00BA1B7C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94925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="004649AE" w:rsidRPr="00BA1B7C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sdtContent>
    </w:sdt>
    <w:r w:rsidR="008A4588" w:rsidRPr="008A4588">
      <w:rPr>
        <w:rFonts w:asciiTheme="minorHAnsi" w:hAnsiTheme="minorHAnsi" w:cstheme="majorBidi"/>
        <w:noProof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10DA" w14:textId="1090896D" w:rsidR="00BA1B7C" w:rsidRDefault="00BA1B7C" w:rsidP="00BA1B7C">
    <w:pPr>
      <w:pStyle w:val="Header"/>
      <w:jc w:val="center"/>
    </w:pPr>
    <w:r w:rsidRPr="008E52B1">
      <w:rPr>
        <w:noProof/>
        <w:color w:val="3399FF"/>
      </w:rPr>
      <w:drawing>
        <wp:inline distT="0" distB="0" distL="0" distR="0" wp14:anchorId="13F4C430" wp14:editId="301711A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mirrorMargins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21B7"/>
    <w:rsid w:val="00054E5D"/>
    <w:rsid w:val="0006279F"/>
    <w:rsid w:val="00070258"/>
    <w:rsid w:val="000719E1"/>
    <w:rsid w:val="0007323C"/>
    <w:rsid w:val="0008124B"/>
    <w:rsid w:val="000825CF"/>
    <w:rsid w:val="00085282"/>
    <w:rsid w:val="0008579D"/>
    <w:rsid w:val="00086D03"/>
    <w:rsid w:val="0009204A"/>
    <w:rsid w:val="000936DA"/>
    <w:rsid w:val="0009579D"/>
    <w:rsid w:val="00097510"/>
    <w:rsid w:val="000A096A"/>
    <w:rsid w:val="000A375E"/>
    <w:rsid w:val="000A5DD2"/>
    <w:rsid w:val="000A6935"/>
    <w:rsid w:val="000A7051"/>
    <w:rsid w:val="000B0AF6"/>
    <w:rsid w:val="000B0E9B"/>
    <w:rsid w:val="000B2CAE"/>
    <w:rsid w:val="000B58B0"/>
    <w:rsid w:val="000C03C7"/>
    <w:rsid w:val="000C1365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44EB"/>
    <w:rsid w:val="0012791E"/>
    <w:rsid w:val="00134404"/>
    <w:rsid w:val="001426C0"/>
    <w:rsid w:val="00144B2D"/>
    <w:rsid w:val="00144DFB"/>
    <w:rsid w:val="001605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16FE"/>
    <w:rsid w:val="001D2785"/>
    <w:rsid w:val="001D4BA6"/>
    <w:rsid w:val="001D5C39"/>
    <w:rsid w:val="001D7070"/>
    <w:rsid w:val="001E3A57"/>
    <w:rsid w:val="001E7780"/>
    <w:rsid w:val="001F2170"/>
    <w:rsid w:val="001F3948"/>
    <w:rsid w:val="001F4AE5"/>
    <w:rsid w:val="001F5A49"/>
    <w:rsid w:val="00201097"/>
    <w:rsid w:val="00201B6E"/>
    <w:rsid w:val="00205739"/>
    <w:rsid w:val="002065F8"/>
    <w:rsid w:val="00216DA2"/>
    <w:rsid w:val="002236AC"/>
    <w:rsid w:val="002258E1"/>
    <w:rsid w:val="002302B3"/>
    <w:rsid w:val="002305D7"/>
    <w:rsid w:val="00230C66"/>
    <w:rsid w:val="00235A29"/>
    <w:rsid w:val="002407BE"/>
    <w:rsid w:val="00241526"/>
    <w:rsid w:val="002443A2"/>
    <w:rsid w:val="002449DE"/>
    <w:rsid w:val="00251D02"/>
    <w:rsid w:val="00252745"/>
    <w:rsid w:val="00261DCD"/>
    <w:rsid w:val="00266E74"/>
    <w:rsid w:val="00280B9E"/>
    <w:rsid w:val="00281A27"/>
    <w:rsid w:val="00283C3B"/>
    <w:rsid w:val="002861E6"/>
    <w:rsid w:val="00287D18"/>
    <w:rsid w:val="002A2618"/>
    <w:rsid w:val="002A5DD7"/>
    <w:rsid w:val="002A6147"/>
    <w:rsid w:val="002A6404"/>
    <w:rsid w:val="002B0CAC"/>
    <w:rsid w:val="002B3EC7"/>
    <w:rsid w:val="002C1509"/>
    <w:rsid w:val="002D19AD"/>
    <w:rsid w:val="002D1E1C"/>
    <w:rsid w:val="002D5A15"/>
    <w:rsid w:val="002D5BDD"/>
    <w:rsid w:val="002D5D50"/>
    <w:rsid w:val="002E3D27"/>
    <w:rsid w:val="002F0890"/>
    <w:rsid w:val="002F12C5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6791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096"/>
    <w:rsid w:val="003836D4"/>
    <w:rsid w:val="003A130B"/>
    <w:rsid w:val="003A1F49"/>
    <w:rsid w:val="003A45D5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420E"/>
    <w:rsid w:val="004253B4"/>
    <w:rsid w:val="00430083"/>
    <w:rsid w:val="004326DB"/>
    <w:rsid w:val="0043682E"/>
    <w:rsid w:val="004432F0"/>
    <w:rsid w:val="004448C2"/>
    <w:rsid w:val="00447ECB"/>
    <w:rsid w:val="00454E7A"/>
    <w:rsid w:val="004623F7"/>
    <w:rsid w:val="004631D2"/>
    <w:rsid w:val="004649AE"/>
    <w:rsid w:val="00474AC7"/>
    <w:rsid w:val="004756DD"/>
    <w:rsid w:val="00480F51"/>
    <w:rsid w:val="00481124"/>
    <w:rsid w:val="004815EB"/>
    <w:rsid w:val="00484A3E"/>
    <w:rsid w:val="00485F77"/>
    <w:rsid w:val="004864C9"/>
    <w:rsid w:val="00487569"/>
    <w:rsid w:val="00490898"/>
    <w:rsid w:val="00490DF9"/>
    <w:rsid w:val="004947EC"/>
    <w:rsid w:val="00494C8A"/>
    <w:rsid w:val="00496864"/>
    <w:rsid w:val="00496920"/>
    <w:rsid w:val="004A1169"/>
    <w:rsid w:val="004A4496"/>
    <w:rsid w:val="004A63AE"/>
    <w:rsid w:val="004B0F25"/>
    <w:rsid w:val="004B11AB"/>
    <w:rsid w:val="004B2C14"/>
    <w:rsid w:val="004B46E1"/>
    <w:rsid w:val="004B68CC"/>
    <w:rsid w:val="004B787D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028C"/>
    <w:rsid w:val="00505309"/>
    <w:rsid w:val="00506F20"/>
    <w:rsid w:val="0050789B"/>
    <w:rsid w:val="005224A1"/>
    <w:rsid w:val="00531819"/>
    <w:rsid w:val="00534372"/>
    <w:rsid w:val="00536511"/>
    <w:rsid w:val="00543DF8"/>
    <w:rsid w:val="00544056"/>
    <w:rsid w:val="00545909"/>
    <w:rsid w:val="00546101"/>
    <w:rsid w:val="0055120D"/>
    <w:rsid w:val="00553DD7"/>
    <w:rsid w:val="0055728E"/>
    <w:rsid w:val="00561864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D7E0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76D2D"/>
    <w:rsid w:val="006829F3"/>
    <w:rsid w:val="00685674"/>
    <w:rsid w:val="0069382C"/>
    <w:rsid w:val="00694925"/>
    <w:rsid w:val="006A518B"/>
    <w:rsid w:val="006A652F"/>
    <w:rsid w:val="006B0590"/>
    <w:rsid w:val="006B35D7"/>
    <w:rsid w:val="006B49DA"/>
    <w:rsid w:val="006C14BE"/>
    <w:rsid w:val="006C53F8"/>
    <w:rsid w:val="006C57AD"/>
    <w:rsid w:val="006C7CDE"/>
    <w:rsid w:val="006D20F0"/>
    <w:rsid w:val="006D240B"/>
    <w:rsid w:val="006E14B4"/>
    <w:rsid w:val="006E31D2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28CF"/>
    <w:rsid w:val="00775DB8"/>
    <w:rsid w:val="00780A57"/>
    <w:rsid w:val="00782354"/>
    <w:rsid w:val="00784A14"/>
    <w:rsid w:val="007921A7"/>
    <w:rsid w:val="00795104"/>
    <w:rsid w:val="007B314D"/>
    <w:rsid w:val="007B3DB1"/>
    <w:rsid w:val="007D183E"/>
    <w:rsid w:val="007D43D0"/>
    <w:rsid w:val="007E1833"/>
    <w:rsid w:val="007E3F13"/>
    <w:rsid w:val="007E6330"/>
    <w:rsid w:val="007F751A"/>
    <w:rsid w:val="00800012"/>
    <w:rsid w:val="0080261F"/>
    <w:rsid w:val="00806160"/>
    <w:rsid w:val="00811FDB"/>
    <w:rsid w:val="008143A4"/>
    <w:rsid w:val="0081513E"/>
    <w:rsid w:val="00815B69"/>
    <w:rsid w:val="0083274E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847B9"/>
    <w:rsid w:val="008A06ED"/>
    <w:rsid w:val="008A441F"/>
    <w:rsid w:val="008A44FE"/>
    <w:rsid w:val="008A4588"/>
    <w:rsid w:val="008B35A3"/>
    <w:rsid w:val="008B37E1"/>
    <w:rsid w:val="008B45F8"/>
    <w:rsid w:val="008C2E74"/>
    <w:rsid w:val="008C55E1"/>
    <w:rsid w:val="008C70B8"/>
    <w:rsid w:val="008D5409"/>
    <w:rsid w:val="008E006D"/>
    <w:rsid w:val="008E2959"/>
    <w:rsid w:val="008E38B4"/>
    <w:rsid w:val="008E6E12"/>
    <w:rsid w:val="008F177A"/>
    <w:rsid w:val="008F3A2F"/>
    <w:rsid w:val="008F3A9B"/>
    <w:rsid w:val="008F3E96"/>
    <w:rsid w:val="008F4F21"/>
    <w:rsid w:val="008F5C43"/>
    <w:rsid w:val="0090118B"/>
    <w:rsid w:val="00904D4A"/>
    <w:rsid w:val="00906872"/>
    <w:rsid w:val="009076D7"/>
    <w:rsid w:val="009076E7"/>
    <w:rsid w:val="0091455A"/>
    <w:rsid w:val="00914881"/>
    <w:rsid w:val="009151BA"/>
    <w:rsid w:val="00916493"/>
    <w:rsid w:val="009246DA"/>
    <w:rsid w:val="00925023"/>
    <w:rsid w:val="00925835"/>
    <w:rsid w:val="00926981"/>
    <w:rsid w:val="009277BC"/>
    <w:rsid w:val="00927D57"/>
    <w:rsid w:val="00931A51"/>
    <w:rsid w:val="00935A1A"/>
    <w:rsid w:val="00936FB2"/>
    <w:rsid w:val="00942539"/>
    <w:rsid w:val="00942AE5"/>
    <w:rsid w:val="00947185"/>
    <w:rsid w:val="009518B3"/>
    <w:rsid w:val="00956990"/>
    <w:rsid w:val="00961CAC"/>
    <w:rsid w:val="00963D9D"/>
    <w:rsid w:val="00975102"/>
    <w:rsid w:val="0098013E"/>
    <w:rsid w:val="00981B54"/>
    <w:rsid w:val="009842C3"/>
    <w:rsid w:val="00990ECA"/>
    <w:rsid w:val="00991A67"/>
    <w:rsid w:val="0099205A"/>
    <w:rsid w:val="009932C3"/>
    <w:rsid w:val="00997E17"/>
    <w:rsid w:val="009A009A"/>
    <w:rsid w:val="009A2BAF"/>
    <w:rsid w:val="009A4781"/>
    <w:rsid w:val="009A4E5B"/>
    <w:rsid w:val="009A68D6"/>
    <w:rsid w:val="009A6BB6"/>
    <w:rsid w:val="009B3F43"/>
    <w:rsid w:val="009B5CFA"/>
    <w:rsid w:val="009C161F"/>
    <w:rsid w:val="009C56B4"/>
    <w:rsid w:val="009C7FC6"/>
    <w:rsid w:val="009D40CB"/>
    <w:rsid w:val="009D51A2"/>
    <w:rsid w:val="009D5F62"/>
    <w:rsid w:val="009E04A8"/>
    <w:rsid w:val="009E1659"/>
    <w:rsid w:val="009E4AEC"/>
    <w:rsid w:val="009E5BD8"/>
    <w:rsid w:val="009E681E"/>
    <w:rsid w:val="009F1F35"/>
    <w:rsid w:val="009F666E"/>
    <w:rsid w:val="00A10DA8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640F"/>
    <w:rsid w:val="00AE2D88"/>
    <w:rsid w:val="00AE6F6F"/>
    <w:rsid w:val="00AF0C05"/>
    <w:rsid w:val="00AF3325"/>
    <w:rsid w:val="00AF34D9"/>
    <w:rsid w:val="00AF70DA"/>
    <w:rsid w:val="00B019D3"/>
    <w:rsid w:val="00B05688"/>
    <w:rsid w:val="00B26192"/>
    <w:rsid w:val="00B34532"/>
    <w:rsid w:val="00B34CF9"/>
    <w:rsid w:val="00B367AA"/>
    <w:rsid w:val="00B36A01"/>
    <w:rsid w:val="00B37559"/>
    <w:rsid w:val="00B37974"/>
    <w:rsid w:val="00B4054B"/>
    <w:rsid w:val="00B41C66"/>
    <w:rsid w:val="00B5739C"/>
    <w:rsid w:val="00B579B0"/>
    <w:rsid w:val="00B57D11"/>
    <w:rsid w:val="00B649D7"/>
    <w:rsid w:val="00B64C1D"/>
    <w:rsid w:val="00B65478"/>
    <w:rsid w:val="00B817C3"/>
    <w:rsid w:val="00B81C2F"/>
    <w:rsid w:val="00B84D02"/>
    <w:rsid w:val="00B90743"/>
    <w:rsid w:val="00B90C45"/>
    <w:rsid w:val="00B933BE"/>
    <w:rsid w:val="00BA0FC8"/>
    <w:rsid w:val="00BA1B7C"/>
    <w:rsid w:val="00BB144F"/>
    <w:rsid w:val="00BB692D"/>
    <w:rsid w:val="00BD1315"/>
    <w:rsid w:val="00BD1900"/>
    <w:rsid w:val="00BD4986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32C1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3C9A"/>
    <w:rsid w:val="00CE463D"/>
    <w:rsid w:val="00CE5923"/>
    <w:rsid w:val="00CE60F7"/>
    <w:rsid w:val="00D10BA0"/>
    <w:rsid w:val="00D21694"/>
    <w:rsid w:val="00D24EB5"/>
    <w:rsid w:val="00D31785"/>
    <w:rsid w:val="00D35AB9"/>
    <w:rsid w:val="00D410A1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86E"/>
    <w:rsid w:val="00D75F05"/>
    <w:rsid w:val="00D76093"/>
    <w:rsid w:val="00D76586"/>
    <w:rsid w:val="00D82657"/>
    <w:rsid w:val="00D87E20"/>
    <w:rsid w:val="00D92B90"/>
    <w:rsid w:val="00DA4037"/>
    <w:rsid w:val="00DA479D"/>
    <w:rsid w:val="00DB68A2"/>
    <w:rsid w:val="00DB7415"/>
    <w:rsid w:val="00DC1CA6"/>
    <w:rsid w:val="00DC4489"/>
    <w:rsid w:val="00DE0AEB"/>
    <w:rsid w:val="00DE1306"/>
    <w:rsid w:val="00DE3C0D"/>
    <w:rsid w:val="00DE66A5"/>
    <w:rsid w:val="00DF2B50"/>
    <w:rsid w:val="00DF46C7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3A63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5545"/>
    <w:rsid w:val="00EC7660"/>
    <w:rsid w:val="00EC787C"/>
    <w:rsid w:val="00EC7DA4"/>
    <w:rsid w:val="00EE03A0"/>
    <w:rsid w:val="00EE78D7"/>
    <w:rsid w:val="00EF4069"/>
    <w:rsid w:val="00F003FC"/>
    <w:rsid w:val="00F05A72"/>
    <w:rsid w:val="00F06FA3"/>
    <w:rsid w:val="00F13696"/>
    <w:rsid w:val="00F26672"/>
    <w:rsid w:val="00F32FA4"/>
    <w:rsid w:val="00F41F09"/>
    <w:rsid w:val="00F424BF"/>
    <w:rsid w:val="00F44FC3"/>
    <w:rsid w:val="00F46107"/>
    <w:rsid w:val="00F468C5"/>
    <w:rsid w:val="00F4703F"/>
    <w:rsid w:val="00F52F39"/>
    <w:rsid w:val="00F52F4A"/>
    <w:rsid w:val="00F6184F"/>
    <w:rsid w:val="00F64728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1B6C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9976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7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aliases w:val="pie de página,footer odd,footer,pie de p·gina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uiPriority w:val="99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02/en" TargetMode="External"/><Relationship Id="rId13" Type="http://schemas.openxmlformats.org/officeDocument/2006/relationships/hyperlink" Target="http://www.itu.int/go/RAGchairs" TargetMode="External"/><Relationship Id="rId18" Type="http://schemas.openxmlformats.org/officeDocument/2006/relationships/hyperlink" Target="mailto:dobam@ncs.go.k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brrag@itu.int" TargetMode="External"/><Relationship Id="rId17" Type="http://schemas.openxmlformats.org/officeDocument/2006/relationships/hyperlink" Target="mailto:joanne.wilson@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ru/ITU-R/conferences/rag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rag@itu.int,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u/ITU-R/information/event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itu.int/ru/ITU-R/conferences/rag/Pages/default.aspx" TargetMode="External"/><Relationship Id="rId19" Type="http://schemas.openxmlformats.org/officeDocument/2006/relationships/hyperlink" Target="mailto:dobam@ncs.go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security/covid19" TargetMode="External"/><Relationship Id="rId14" Type="http://schemas.openxmlformats.org/officeDocument/2006/relationships/hyperlink" Target="https://zoom.us/download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21"/>
    <w:rsid w:val="001825E5"/>
    <w:rsid w:val="00236634"/>
    <w:rsid w:val="003100FC"/>
    <w:rsid w:val="007267A2"/>
    <w:rsid w:val="007F2F7D"/>
    <w:rsid w:val="008C7821"/>
    <w:rsid w:val="00B44441"/>
    <w:rsid w:val="00B52420"/>
    <w:rsid w:val="00B74CE9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50E0-F34C-4C0E-8647-58B398E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110</TotalTime>
  <Pages>5</Pages>
  <Words>801</Words>
  <Characters>6157</Characters>
  <Application>Microsoft Office Word</Application>
  <DocSecurity>0</DocSecurity>
  <Lines>51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6945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Panoussopoulos, Sonia</cp:lastModifiedBy>
  <cp:revision>15</cp:revision>
  <cp:lastPrinted>2019-12-13T07:51:00Z</cp:lastPrinted>
  <dcterms:created xsi:type="dcterms:W3CDTF">2021-12-14T08:20:00Z</dcterms:created>
  <dcterms:modified xsi:type="dcterms:W3CDTF">2021-12-16T16:23:00Z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