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2F3576" w14:paraId="5CC6AEB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ADFBBED" w14:textId="77777777" w:rsidR="00E53DCE" w:rsidRPr="002F3576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2F3576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74397EE9" w14:textId="77777777" w:rsidR="00E53DCE" w:rsidRPr="002F3576" w:rsidRDefault="00E53DCE" w:rsidP="000E0EC8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2F3576" w14:paraId="7906C0CD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D2ACA33" w14:textId="77777777" w:rsidR="001152EF" w:rsidRPr="002F3576" w:rsidRDefault="001152EF" w:rsidP="00732697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2F3576">
              <w:rPr>
                <w:lang w:val="ru-RU"/>
              </w:rPr>
              <w:t>Административный циркуляр</w:t>
            </w:r>
          </w:p>
          <w:p w14:paraId="7D9BE72E" w14:textId="55F3B34A" w:rsidR="00E53DCE" w:rsidRPr="002F3576" w:rsidRDefault="00C82365" w:rsidP="00732697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2F3576">
              <w:rPr>
                <w:b/>
                <w:bCs/>
                <w:szCs w:val="24"/>
                <w:lang w:val="ru-RU"/>
              </w:rPr>
              <w:t>CA/</w:t>
            </w:r>
            <w:r w:rsidR="00732697" w:rsidRPr="002F3576">
              <w:rPr>
                <w:b/>
                <w:bCs/>
                <w:szCs w:val="24"/>
                <w:lang w:val="ru-RU"/>
              </w:rPr>
              <w:t>2</w:t>
            </w:r>
            <w:r w:rsidR="00436AA6" w:rsidRPr="002F3576">
              <w:rPr>
                <w:b/>
                <w:bCs/>
                <w:szCs w:val="24"/>
                <w:lang w:val="ru-RU"/>
              </w:rPr>
              <w:t>5</w:t>
            </w:r>
            <w:r w:rsidR="00D47422" w:rsidRPr="002F3576">
              <w:rPr>
                <w:b/>
                <w:bCs/>
                <w:szCs w:val="24"/>
                <w:lang w:val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6100DC0D" w14:textId="306D71AD" w:rsidR="00E53DCE" w:rsidRPr="002F3576" w:rsidRDefault="00F91BE0" w:rsidP="00732697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6C202778BDE0483DA348D67749B89B00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47422" w:rsidRPr="002F3576">
                  <w:rPr>
                    <w:rFonts w:cs="Arial"/>
                    <w:lang w:val="ru-RU"/>
                  </w:rPr>
                  <w:t>1</w:t>
                </w:r>
                <w:r w:rsidR="00487775">
                  <w:rPr>
                    <w:rFonts w:cs="Arial"/>
                  </w:rPr>
                  <w:t>9</w:t>
                </w:r>
                <w:r w:rsidR="00D47422" w:rsidRPr="002F3576">
                  <w:rPr>
                    <w:rFonts w:cs="Arial"/>
                    <w:lang w:val="ru-RU"/>
                  </w:rPr>
                  <w:t xml:space="preserve"> апреля</w:t>
                </w:r>
                <w:r w:rsidR="00732697" w:rsidRPr="002F3576">
                  <w:rPr>
                    <w:rFonts w:cs="Arial"/>
                    <w:lang w:val="ru-RU"/>
                  </w:rPr>
                  <w:t xml:space="preserve"> 20</w:t>
                </w:r>
                <w:r w:rsidR="00436AA6" w:rsidRPr="002F3576">
                  <w:rPr>
                    <w:rFonts w:cs="Arial"/>
                    <w:lang w:val="ru-RU"/>
                  </w:rPr>
                  <w:t>2</w:t>
                </w:r>
                <w:r w:rsidR="00D47422" w:rsidRPr="002F3576">
                  <w:rPr>
                    <w:rFonts w:cs="Arial"/>
                    <w:lang w:val="ru-RU"/>
                  </w:rPr>
                  <w:t>1</w:t>
                </w:r>
                <w:r w:rsidR="00732697" w:rsidRPr="002F3576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2F3576" w14:paraId="380F45E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F6FC3" w14:textId="77777777" w:rsidR="00E53DCE" w:rsidRPr="002F3576" w:rsidRDefault="00E53DCE" w:rsidP="000E0EC8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2F3576" w14:paraId="562F76D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F9CCB8" w14:textId="77777777" w:rsidR="00E53DCE" w:rsidRPr="002F3576" w:rsidRDefault="00E53DCE" w:rsidP="000E0EC8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87775" w14:paraId="732E0ED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EF5206" w14:textId="1A3B085E" w:rsidR="00E53DCE" w:rsidRPr="002F3576" w:rsidRDefault="00F26672" w:rsidP="00984E35">
            <w:pPr>
              <w:tabs>
                <w:tab w:val="left" w:pos="627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2F3576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732697" w:rsidRPr="002F3576">
              <w:rPr>
                <w:b/>
                <w:bCs/>
                <w:lang w:val="ru-RU"/>
              </w:rPr>
              <w:t xml:space="preserve"> и Членам Сектора радиосвязи</w:t>
            </w:r>
          </w:p>
          <w:p w14:paraId="792A9F4C" w14:textId="77777777" w:rsidR="00E53DCE" w:rsidRPr="002F3576" w:rsidRDefault="00E53DCE" w:rsidP="000E0EC8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487775" w14:paraId="04E71920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FBF4B1" w14:textId="77777777" w:rsidR="00E53DCE" w:rsidRPr="002F3576" w:rsidRDefault="00E53DCE" w:rsidP="000E0EC8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487775" w14:paraId="2525328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0BB868A" w14:textId="77777777" w:rsidR="00E53DCE" w:rsidRPr="002F3576" w:rsidRDefault="00E53DCE" w:rsidP="000E0EC8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F91BE0" w14:paraId="3296682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1F102915" w14:textId="77777777" w:rsidR="00E53DCE" w:rsidRPr="002F3576" w:rsidRDefault="001152EF" w:rsidP="000E0EC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2F3576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A04BB68" w14:textId="07FA4079" w:rsidR="00E53DCE" w:rsidRPr="002F3576" w:rsidRDefault="00732697" w:rsidP="00D47422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2F3576">
              <w:rPr>
                <w:b/>
                <w:lang w:val="ru-RU"/>
              </w:rPr>
              <w:t xml:space="preserve">Краткий обзор выводов двадцать </w:t>
            </w:r>
            <w:r w:rsidR="00D47422" w:rsidRPr="002F3576">
              <w:rPr>
                <w:b/>
                <w:lang w:val="ru-RU"/>
              </w:rPr>
              <w:t>восьмого</w:t>
            </w:r>
            <w:r w:rsidRPr="002F3576">
              <w:rPr>
                <w:b/>
                <w:lang w:val="ru-RU"/>
              </w:rPr>
              <w:t xml:space="preserve"> собрания Консультативной группы по радиосвязи</w:t>
            </w:r>
          </w:p>
        </w:tc>
      </w:tr>
      <w:tr w:rsidR="00E53DCE" w:rsidRPr="00F91BE0" w14:paraId="60F21675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4F25DB02" w14:textId="77777777" w:rsidR="00E53DCE" w:rsidRPr="002F3576" w:rsidRDefault="00E53DCE" w:rsidP="000E0EC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A4FC2D3" w14:textId="77777777" w:rsidR="00E53DCE" w:rsidRPr="002F3576" w:rsidRDefault="00E53DCE" w:rsidP="000E0EC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F91BE0" w14:paraId="2390334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42545F72" w14:textId="77777777" w:rsidR="00E53DCE" w:rsidRPr="002F3576" w:rsidRDefault="00E53DCE" w:rsidP="000E0EC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9DE6331" w14:textId="77777777" w:rsidR="00E53DCE" w:rsidRPr="002F3576" w:rsidRDefault="00E53DCE" w:rsidP="000E0EC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F91BE0" w14:paraId="6170461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0C1AE2" w14:textId="77777777" w:rsidR="00E53DCE" w:rsidRPr="002F3576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F91BE0" w14:paraId="1D19CED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3EA3AC" w14:textId="77777777" w:rsidR="00E53DCE" w:rsidRPr="002F3576" w:rsidRDefault="00E53DCE" w:rsidP="000E0EC8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2218B71" w14:textId="33D0D5C8" w:rsidR="00732697" w:rsidRPr="002F3576" w:rsidRDefault="00732697" w:rsidP="00D47422">
      <w:pPr>
        <w:spacing w:before="480"/>
        <w:rPr>
          <w:lang w:val="ru-RU"/>
        </w:rPr>
      </w:pPr>
      <w:r w:rsidRPr="002F3576">
        <w:rPr>
          <w:lang w:val="ru-RU"/>
        </w:rPr>
        <w:t xml:space="preserve">Двадцать </w:t>
      </w:r>
      <w:r w:rsidR="00D47422" w:rsidRPr="002F3576">
        <w:rPr>
          <w:lang w:val="ru-RU"/>
        </w:rPr>
        <w:t>восьмое</w:t>
      </w:r>
      <w:r w:rsidRPr="002F3576">
        <w:rPr>
          <w:lang w:val="ru-RU"/>
        </w:rPr>
        <w:t xml:space="preserve"> собрание Консультативной группы по радиосвязи (КГР) состоялось </w:t>
      </w:r>
      <w:r w:rsidR="00D47422" w:rsidRPr="002F3576">
        <w:rPr>
          <w:lang w:val="ru-RU"/>
        </w:rPr>
        <w:t>29 марта</w:t>
      </w:r>
      <w:r w:rsidR="002D5071">
        <w:rPr>
          <w:lang w:val="ru-RU"/>
        </w:rPr>
        <w:t xml:space="preserve"> – </w:t>
      </w:r>
      <w:r w:rsidR="00D47422" w:rsidRPr="002F3576">
        <w:rPr>
          <w:lang w:val="ru-RU"/>
        </w:rPr>
        <w:t>1 апреля</w:t>
      </w:r>
      <w:r w:rsidRPr="002F3576">
        <w:rPr>
          <w:lang w:val="ru-RU"/>
        </w:rPr>
        <w:t xml:space="preserve"> 20</w:t>
      </w:r>
      <w:r w:rsidR="00436AA6" w:rsidRPr="002F3576">
        <w:rPr>
          <w:lang w:val="ru-RU"/>
        </w:rPr>
        <w:t>20</w:t>
      </w:r>
      <w:r w:rsidRPr="002F3576">
        <w:rPr>
          <w:lang w:val="ru-RU"/>
        </w:rPr>
        <w:t> года.</w:t>
      </w:r>
    </w:p>
    <w:p w14:paraId="754664AE" w14:textId="56FF52DF" w:rsidR="00D47422" w:rsidRPr="00F808DE" w:rsidRDefault="00990581" w:rsidP="00D47422">
      <w:pPr>
        <w:rPr>
          <w:szCs w:val="24"/>
          <w:lang w:val="ru-RU"/>
        </w:rPr>
      </w:pPr>
      <w:bookmarkStart w:id="0" w:name="_Hlk68775876"/>
      <w:r>
        <w:rPr>
          <w:szCs w:val="24"/>
          <w:lang w:val="ru-RU"/>
        </w:rPr>
        <w:t>Прошедшие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на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собрании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КГР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дискуссии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показали</w:t>
      </w:r>
      <w:r w:rsidR="00F808DE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важно</w:t>
      </w:r>
      <w:r w:rsidR="00F808DE">
        <w:rPr>
          <w:szCs w:val="24"/>
          <w:lang w:val="ru-RU"/>
        </w:rPr>
        <w:t>сть</w:t>
      </w:r>
      <w:r w:rsidR="00F808DE" w:rsidRPr="00F808D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понимания администрациями </w:t>
      </w:r>
      <w:r w:rsidR="00F808DE">
        <w:rPr>
          <w:szCs w:val="24"/>
          <w:lang w:val="ru-RU"/>
        </w:rPr>
        <w:t>того</w:t>
      </w:r>
      <w:r>
        <w:rPr>
          <w:szCs w:val="24"/>
          <w:lang w:val="ru-RU"/>
        </w:rPr>
        <w:t xml:space="preserve"> факта</w:t>
      </w:r>
      <w:r w:rsidR="00F808DE" w:rsidRPr="00F808DE">
        <w:rPr>
          <w:szCs w:val="24"/>
          <w:lang w:val="ru-RU"/>
        </w:rPr>
        <w:t xml:space="preserve">, </w:t>
      </w:r>
      <w:r w:rsidR="00800CB0">
        <w:rPr>
          <w:szCs w:val="24"/>
          <w:lang w:val="ru-RU"/>
        </w:rPr>
        <w:t>что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КГР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признала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поощрение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гендерного</w:t>
      </w:r>
      <w:r w:rsidR="00800CB0" w:rsidRPr="00F808DE">
        <w:rPr>
          <w:szCs w:val="24"/>
          <w:lang w:val="ru-RU"/>
        </w:rPr>
        <w:t xml:space="preserve"> </w:t>
      </w:r>
      <w:r w:rsidR="00800CB0">
        <w:rPr>
          <w:szCs w:val="24"/>
          <w:lang w:val="ru-RU"/>
        </w:rPr>
        <w:t>равенства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не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только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как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задачу</w:t>
      </w:r>
      <w:r w:rsidR="00F808DE" w:rsidRPr="00F808DE">
        <w:rPr>
          <w:szCs w:val="24"/>
          <w:lang w:val="ru-RU"/>
        </w:rPr>
        <w:t xml:space="preserve">, </w:t>
      </w:r>
      <w:r w:rsidR="00F808DE">
        <w:rPr>
          <w:szCs w:val="24"/>
          <w:lang w:val="ru-RU"/>
        </w:rPr>
        <w:t>ориентированную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на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достижение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более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сбалансированного</w:t>
      </w:r>
      <w:r w:rsidR="00F808DE" w:rsidRPr="00F808D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соотношения</w:t>
      </w:r>
      <w:r w:rsidR="00F808DE" w:rsidRPr="00F808DE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мужчин </w:t>
      </w:r>
      <w:r w:rsidR="00F808DE">
        <w:rPr>
          <w:szCs w:val="24"/>
          <w:lang w:val="ru-RU"/>
        </w:rPr>
        <w:t>и</w:t>
      </w:r>
      <w:r w:rsidRPr="0099058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женщин</w:t>
      </w:r>
      <w:r w:rsidR="00F808DE" w:rsidRPr="00F808DE">
        <w:rPr>
          <w:szCs w:val="24"/>
          <w:lang w:val="ru-RU"/>
        </w:rPr>
        <w:t xml:space="preserve">, </w:t>
      </w:r>
      <w:r w:rsidR="00F808DE">
        <w:rPr>
          <w:szCs w:val="24"/>
          <w:lang w:val="ru-RU"/>
        </w:rPr>
        <w:t>но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и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как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задачу</w:t>
      </w:r>
      <w:r w:rsidR="00F808DE" w:rsidRPr="00F808DE">
        <w:rPr>
          <w:szCs w:val="24"/>
          <w:lang w:val="ru-RU"/>
        </w:rPr>
        <w:t xml:space="preserve">, </w:t>
      </w:r>
      <w:r w:rsidR="00F808DE">
        <w:rPr>
          <w:szCs w:val="24"/>
          <w:lang w:val="ru-RU"/>
        </w:rPr>
        <w:t>имеющую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качественные</w:t>
      </w:r>
      <w:r w:rsidR="00F808DE" w:rsidRPr="00F808DE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аспекты</w:t>
      </w:r>
      <w:r w:rsidR="00D47422" w:rsidRPr="00F808DE">
        <w:rPr>
          <w:szCs w:val="24"/>
          <w:lang w:val="ru-RU"/>
        </w:rPr>
        <w:t xml:space="preserve">, </w:t>
      </w:r>
      <w:r w:rsidR="0081287D">
        <w:rPr>
          <w:szCs w:val="24"/>
          <w:lang w:val="ru-RU"/>
        </w:rPr>
        <w:t xml:space="preserve">благодаря </w:t>
      </w:r>
      <w:r w:rsidR="00F25472">
        <w:rPr>
          <w:szCs w:val="24"/>
          <w:lang w:val="ru-RU"/>
        </w:rPr>
        <w:t>которы</w:t>
      </w:r>
      <w:r w:rsidR="0081287D">
        <w:rPr>
          <w:szCs w:val="24"/>
          <w:lang w:val="ru-RU"/>
        </w:rPr>
        <w:t>м</w:t>
      </w:r>
      <w:r w:rsidR="00F25472">
        <w:rPr>
          <w:szCs w:val="24"/>
          <w:lang w:val="ru-RU"/>
        </w:rPr>
        <w:t xml:space="preserve"> </w:t>
      </w:r>
      <w:r w:rsidR="00F808DE">
        <w:rPr>
          <w:szCs w:val="24"/>
          <w:lang w:val="ru-RU"/>
        </w:rPr>
        <w:t>гарантиру</w:t>
      </w:r>
      <w:r w:rsidR="0081287D">
        <w:rPr>
          <w:szCs w:val="24"/>
          <w:lang w:val="ru-RU"/>
        </w:rPr>
        <w:t>ется</w:t>
      </w:r>
      <w:r w:rsidR="00F808DE">
        <w:rPr>
          <w:szCs w:val="24"/>
          <w:lang w:val="ru-RU"/>
        </w:rPr>
        <w:t xml:space="preserve"> использование ценных знаний и опыта, получен</w:t>
      </w:r>
      <w:r w:rsidR="00F25472">
        <w:rPr>
          <w:szCs w:val="24"/>
          <w:lang w:val="ru-RU"/>
        </w:rPr>
        <w:t>ных</w:t>
      </w:r>
      <w:r w:rsidR="00F808DE">
        <w:rPr>
          <w:szCs w:val="24"/>
          <w:lang w:val="ru-RU"/>
        </w:rPr>
        <w:t xml:space="preserve"> и от мужчин, и от женщин, для содействия прогрессу во всех областях деятельности Сектора радиосвязи (МСЭ</w:t>
      </w:r>
      <w:r w:rsidR="00D47422" w:rsidRPr="00F808DE">
        <w:rPr>
          <w:szCs w:val="24"/>
          <w:lang w:val="ru-RU"/>
        </w:rPr>
        <w:t>-</w:t>
      </w:r>
      <w:r w:rsidR="00D47422" w:rsidRPr="002D5071">
        <w:rPr>
          <w:szCs w:val="24"/>
          <w:lang w:val="en-GB"/>
        </w:rPr>
        <w:t>R</w:t>
      </w:r>
      <w:r w:rsidR="00F808DE">
        <w:rPr>
          <w:szCs w:val="24"/>
          <w:lang w:val="ru-RU"/>
        </w:rPr>
        <w:t>)</w:t>
      </w:r>
      <w:r w:rsidR="00D47422" w:rsidRPr="00F808DE">
        <w:rPr>
          <w:szCs w:val="24"/>
          <w:lang w:val="ru-RU"/>
        </w:rPr>
        <w:t>.</w:t>
      </w:r>
    </w:p>
    <w:bookmarkEnd w:id="0"/>
    <w:p w14:paraId="698769E0" w14:textId="5F37F945" w:rsidR="00D47422" w:rsidRPr="00284883" w:rsidRDefault="0081287D" w:rsidP="00D47422">
      <w:pPr>
        <w:rPr>
          <w:szCs w:val="24"/>
          <w:lang w:val="ru-RU"/>
        </w:rPr>
      </w:pPr>
      <w:r>
        <w:rPr>
          <w:szCs w:val="24"/>
          <w:lang w:val="ru-RU"/>
        </w:rPr>
        <w:t>В</w:t>
      </w:r>
      <w:r w:rsidRPr="00284883">
        <w:rPr>
          <w:szCs w:val="24"/>
          <w:lang w:val="ru-RU"/>
        </w:rPr>
        <w:t xml:space="preserve"> </w:t>
      </w:r>
      <w:r w:rsidR="004B3E3F">
        <w:rPr>
          <w:szCs w:val="24"/>
          <w:lang w:val="ru-RU"/>
        </w:rPr>
        <w:t>связи с этим</w:t>
      </w:r>
      <w:r w:rsidRPr="002848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2848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для</w:t>
      </w:r>
      <w:r w:rsidRPr="002848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достижения</w:t>
      </w:r>
      <w:r w:rsidRPr="002848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гендерного</w:t>
      </w:r>
      <w:r w:rsidRPr="0028488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равенства</w:t>
      </w:r>
      <w:r w:rsidR="00D47422" w:rsidRPr="00284883">
        <w:rPr>
          <w:szCs w:val="24"/>
          <w:lang w:val="ru-RU"/>
        </w:rPr>
        <w:t xml:space="preserve">, </w:t>
      </w:r>
      <w:r w:rsidR="00284883" w:rsidRPr="00284883">
        <w:rPr>
          <w:szCs w:val="24"/>
          <w:lang w:val="ru-RU"/>
        </w:rPr>
        <w:t xml:space="preserve">равноправия и равного соотношения мужчин и женщин </w:t>
      </w:r>
      <w:r w:rsidR="00284883">
        <w:rPr>
          <w:szCs w:val="24"/>
          <w:lang w:val="ru-RU"/>
        </w:rPr>
        <w:t>в</w:t>
      </w:r>
      <w:r w:rsidR="00284883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деятельности</w:t>
      </w:r>
      <w:r w:rsidR="00284883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МСЭ</w:t>
      </w:r>
      <w:r w:rsidR="00D47422" w:rsidRPr="00284883">
        <w:rPr>
          <w:szCs w:val="24"/>
          <w:lang w:val="ru-RU"/>
        </w:rPr>
        <w:t>-</w:t>
      </w:r>
      <w:r w:rsidR="00D47422" w:rsidRPr="002D5071">
        <w:rPr>
          <w:szCs w:val="24"/>
          <w:lang w:val="en-GB"/>
        </w:rPr>
        <w:t>R</w:t>
      </w:r>
      <w:r w:rsidR="00D47422" w:rsidRPr="00284883">
        <w:rPr>
          <w:szCs w:val="24"/>
          <w:lang w:val="ru-RU"/>
        </w:rPr>
        <w:t xml:space="preserve">, </w:t>
      </w:r>
      <w:r w:rsidR="00284883">
        <w:rPr>
          <w:szCs w:val="24"/>
          <w:lang w:val="ru-RU"/>
        </w:rPr>
        <w:t>КГР</w:t>
      </w:r>
      <w:r w:rsidR="00284883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призывает</w:t>
      </w:r>
      <w:r w:rsidR="00284883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администрации</w:t>
      </w:r>
      <w:r w:rsidR="00284883" w:rsidRPr="00284883">
        <w:rPr>
          <w:szCs w:val="24"/>
          <w:lang w:val="ru-RU"/>
        </w:rPr>
        <w:t xml:space="preserve">, </w:t>
      </w:r>
      <w:r w:rsidR="00284883">
        <w:rPr>
          <w:szCs w:val="24"/>
          <w:lang w:val="ru-RU"/>
        </w:rPr>
        <w:t>Членов</w:t>
      </w:r>
      <w:r w:rsidR="00284883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Сектора и шесть региональных организаций электросвязи</w:t>
      </w:r>
      <w:r w:rsidR="00D47422" w:rsidRPr="00284883">
        <w:rPr>
          <w:szCs w:val="24"/>
          <w:lang w:val="ru-RU"/>
        </w:rPr>
        <w:t xml:space="preserve"> (</w:t>
      </w:r>
      <w:r w:rsidR="00284883">
        <w:rPr>
          <w:szCs w:val="24"/>
          <w:lang w:val="ru-RU"/>
        </w:rPr>
        <w:t>АТСЭ</w:t>
      </w:r>
      <w:r w:rsidR="00D47422" w:rsidRPr="00284883">
        <w:rPr>
          <w:szCs w:val="24"/>
          <w:lang w:val="ru-RU"/>
        </w:rPr>
        <w:t xml:space="preserve">, </w:t>
      </w:r>
      <w:r w:rsidR="00D47422" w:rsidRPr="002D5071">
        <w:rPr>
          <w:szCs w:val="24"/>
          <w:lang w:val="en-GB"/>
        </w:rPr>
        <w:t>ASMG</w:t>
      </w:r>
      <w:r w:rsidR="00D47422" w:rsidRPr="00284883">
        <w:rPr>
          <w:szCs w:val="24"/>
          <w:lang w:val="ru-RU"/>
        </w:rPr>
        <w:t xml:space="preserve">, </w:t>
      </w:r>
      <w:r w:rsidR="00284883">
        <w:rPr>
          <w:szCs w:val="24"/>
          <w:lang w:val="ru-RU"/>
        </w:rPr>
        <w:t>АСЭ</w:t>
      </w:r>
      <w:r w:rsidR="00D47422" w:rsidRPr="00284883">
        <w:rPr>
          <w:szCs w:val="24"/>
          <w:lang w:val="ru-RU"/>
        </w:rPr>
        <w:t xml:space="preserve">, </w:t>
      </w:r>
      <w:r w:rsidR="00284883">
        <w:rPr>
          <w:szCs w:val="24"/>
          <w:lang w:val="ru-RU"/>
        </w:rPr>
        <w:t>СЕПТ</w:t>
      </w:r>
      <w:r w:rsidR="00D47422" w:rsidRPr="00284883">
        <w:rPr>
          <w:szCs w:val="24"/>
          <w:lang w:val="ru-RU"/>
        </w:rPr>
        <w:t xml:space="preserve">, </w:t>
      </w:r>
      <w:r w:rsidR="00284883">
        <w:rPr>
          <w:szCs w:val="24"/>
          <w:lang w:val="ru-RU"/>
        </w:rPr>
        <w:t>СИТЕЛ</w:t>
      </w:r>
      <w:r w:rsidR="00D47422" w:rsidRPr="00284883">
        <w:rPr>
          <w:szCs w:val="24"/>
          <w:lang w:val="ru-RU"/>
        </w:rPr>
        <w:t xml:space="preserve"> </w:t>
      </w:r>
      <w:r w:rsidR="00284883">
        <w:rPr>
          <w:szCs w:val="24"/>
          <w:lang w:val="ru-RU"/>
        </w:rPr>
        <w:t>и РСС</w:t>
      </w:r>
      <w:r w:rsidR="00D47422" w:rsidRPr="00284883">
        <w:rPr>
          <w:szCs w:val="24"/>
          <w:lang w:val="ru-RU"/>
        </w:rPr>
        <w:t>)</w:t>
      </w:r>
      <w:r w:rsidR="004B3E3F">
        <w:rPr>
          <w:szCs w:val="24"/>
          <w:lang w:val="ru-RU"/>
        </w:rPr>
        <w:t xml:space="preserve"> принимать активное участие в работе по обеспечению участия женщин в собраниях МСЭ</w:t>
      </w:r>
      <w:r w:rsidR="00D47422" w:rsidRPr="00284883">
        <w:rPr>
          <w:szCs w:val="24"/>
          <w:lang w:val="ru-RU"/>
        </w:rPr>
        <w:t>-</w:t>
      </w:r>
      <w:r w:rsidR="00D47422" w:rsidRPr="002D5071">
        <w:rPr>
          <w:szCs w:val="24"/>
          <w:lang w:val="en-GB"/>
        </w:rPr>
        <w:t>R</w:t>
      </w:r>
      <w:r w:rsidR="004B3E3F">
        <w:rPr>
          <w:szCs w:val="24"/>
          <w:lang w:val="ru-RU"/>
        </w:rPr>
        <w:t xml:space="preserve"> на всех уровнях, а также выдвигать и поддерживать кандидатуры женщин на руководящие должности</w:t>
      </w:r>
      <w:r w:rsidR="00D47422" w:rsidRPr="00284883">
        <w:rPr>
          <w:szCs w:val="24"/>
          <w:lang w:val="ru-RU"/>
        </w:rPr>
        <w:t>.</w:t>
      </w:r>
    </w:p>
    <w:p w14:paraId="0DA6D1BF" w14:textId="69E45302" w:rsidR="00D47422" w:rsidRPr="00727A9E" w:rsidRDefault="004B3E3F" w:rsidP="00D47422">
      <w:pPr>
        <w:rPr>
          <w:szCs w:val="24"/>
          <w:lang w:val="ru-RU"/>
        </w:rPr>
      </w:pPr>
      <w:r>
        <w:rPr>
          <w:szCs w:val="24"/>
          <w:lang w:val="ru-RU"/>
        </w:rPr>
        <w:t>Наряду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этим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продолжится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работа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ГП</w:t>
      </w:r>
      <w:r w:rsidRPr="004B3E3F">
        <w:rPr>
          <w:szCs w:val="24"/>
          <w:lang w:val="ru-RU"/>
        </w:rPr>
        <w:t xml:space="preserve">-1 </w:t>
      </w:r>
      <w:r>
        <w:rPr>
          <w:szCs w:val="24"/>
          <w:lang w:val="ru-RU"/>
        </w:rPr>
        <w:t>КГР</w:t>
      </w:r>
      <w:r w:rsidRPr="004B3E3F">
        <w:rPr>
          <w:szCs w:val="24"/>
          <w:lang w:val="ru-RU"/>
        </w:rPr>
        <w:t xml:space="preserve">, </w:t>
      </w:r>
      <w:r w:rsidRPr="00990581">
        <w:rPr>
          <w:szCs w:val="24"/>
          <w:lang w:val="ru-RU"/>
        </w:rPr>
        <w:t>котор</w:t>
      </w:r>
      <w:r w:rsidR="00990581" w:rsidRPr="00990581">
        <w:rPr>
          <w:szCs w:val="24"/>
          <w:lang w:val="ru-RU"/>
        </w:rPr>
        <w:t>ая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будет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включ</w:t>
      </w:r>
      <w:r w:rsidR="00990581">
        <w:rPr>
          <w:szCs w:val="24"/>
          <w:lang w:val="ru-RU"/>
        </w:rPr>
        <w:t>ать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разработк</w:t>
      </w:r>
      <w:r w:rsidR="00990581">
        <w:rPr>
          <w:szCs w:val="24"/>
          <w:lang w:val="ru-RU"/>
        </w:rPr>
        <w:t>у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возможной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новой</w:t>
      </w:r>
      <w:r w:rsidRPr="004B3E3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Резолюции МСЭ</w:t>
      </w:r>
      <w:r w:rsidR="00D47422" w:rsidRPr="004B3E3F">
        <w:rPr>
          <w:szCs w:val="24"/>
          <w:lang w:val="ru-RU"/>
        </w:rPr>
        <w:t>-</w:t>
      </w:r>
      <w:r w:rsidR="00D47422" w:rsidRPr="002D5071">
        <w:rPr>
          <w:szCs w:val="24"/>
          <w:lang w:val="en-GB"/>
        </w:rPr>
        <w:t>R</w:t>
      </w:r>
      <w:r>
        <w:rPr>
          <w:szCs w:val="24"/>
          <w:lang w:val="ru-RU"/>
        </w:rPr>
        <w:t xml:space="preserve"> </w:t>
      </w:r>
      <w:r w:rsidR="00727A9E" w:rsidRPr="00727A9E">
        <w:rPr>
          <w:szCs w:val="24"/>
          <w:lang w:val="ru-RU"/>
        </w:rPr>
        <w:t>"Поощрение гендерного равенства, равноправия и равного соотношения мужчин и женщин в Секторе радиосвязи МСЭ"</w:t>
      </w:r>
      <w:r w:rsidR="00D47422" w:rsidRPr="004B3E3F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для рассмотрения КГР и дальнейшего пре</w:t>
      </w:r>
      <w:r w:rsidR="00990581">
        <w:rPr>
          <w:szCs w:val="24"/>
          <w:lang w:val="ru-RU"/>
        </w:rPr>
        <w:t>д</w:t>
      </w:r>
      <w:r w:rsidR="00727A9E">
        <w:rPr>
          <w:szCs w:val="24"/>
          <w:lang w:val="ru-RU"/>
        </w:rPr>
        <w:t>ставления на АР-23</w:t>
      </w:r>
      <w:r w:rsidR="00D47422" w:rsidRPr="004B3E3F">
        <w:rPr>
          <w:szCs w:val="24"/>
          <w:lang w:val="ru-RU"/>
        </w:rPr>
        <w:t>.</w:t>
      </w:r>
      <w:r w:rsidR="00727A9E">
        <w:rPr>
          <w:szCs w:val="24"/>
          <w:lang w:val="ru-RU"/>
        </w:rPr>
        <w:t xml:space="preserve"> Для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достижения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этой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цели</w:t>
      </w:r>
      <w:r w:rsidR="002637B3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администрациям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и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Членам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Сектора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предлагается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участвовать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в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этой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работе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в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течение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исследовательского периода</w:t>
      </w:r>
      <w:r w:rsidR="00727A9E" w:rsidRPr="00727A9E">
        <w:rPr>
          <w:szCs w:val="24"/>
          <w:lang w:val="ru-RU"/>
        </w:rPr>
        <w:t xml:space="preserve"> </w:t>
      </w:r>
      <w:r w:rsidR="00727A9E">
        <w:rPr>
          <w:szCs w:val="24"/>
          <w:lang w:val="ru-RU"/>
        </w:rPr>
        <w:t>до АР-23</w:t>
      </w:r>
      <w:r w:rsidR="00D47422" w:rsidRPr="00727A9E">
        <w:rPr>
          <w:szCs w:val="24"/>
          <w:lang w:val="ru-RU"/>
        </w:rPr>
        <w:t>.</w:t>
      </w:r>
    </w:p>
    <w:p w14:paraId="2A57BA38" w14:textId="77777777" w:rsidR="00D47422" w:rsidRPr="00727A9E" w:rsidRDefault="00D4742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727A9E">
        <w:rPr>
          <w:lang w:val="ru-RU"/>
        </w:rPr>
        <w:br w:type="page"/>
      </w:r>
    </w:p>
    <w:p w14:paraId="32522EFC" w14:textId="5AF946F9" w:rsidR="00D47422" w:rsidRPr="002F3576" w:rsidRDefault="00D47422" w:rsidP="00D47422">
      <w:pPr>
        <w:rPr>
          <w:lang w:val="ru-RU"/>
        </w:rPr>
      </w:pPr>
      <w:r w:rsidRPr="002F3576">
        <w:rPr>
          <w:b/>
          <w:bCs/>
          <w:lang w:val="ru-RU"/>
        </w:rPr>
        <w:lastRenderedPageBreak/>
        <w:t>Краткий обзор выводов собрания содержится в Прилагаемом документе к настоящему письму</w:t>
      </w:r>
      <w:r w:rsidRPr="002F3576">
        <w:rPr>
          <w:lang w:val="ru-RU"/>
        </w:rPr>
        <w:t>.</w:t>
      </w:r>
    </w:p>
    <w:p w14:paraId="15E143BB" w14:textId="77777777" w:rsidR="00D47422" w:rsidRPr="002F3576" w:rsidRDefault="00D47422" w:rsidP="00D47422">
      <w:pPr>
        <w:rPr>
          <w:rFonts w:asciiTheme="minorHAnsi" w:hAnsiTheme="minorHAnsi" w:cstheme="minorHAnsi"/>
          <w:lang w:val="ru-RU"/>
        </w:rPr>
      </w:pPr>
      <w:r w:rsidRPr="002F3576">
        <w:rPr>
          <w:lang w:val="ru-RU"/>
        </w:rPr>
        <w:t xml:space="preserve">Дополнительная информация об этом собрании размещена на веб-сайте КГР по адресу: </w:t>
      </w:r>
      <w:hyperlink r:id="rId8">
        <w:r w:rsidRPr="002F3576">
          <w:rPr>
            <w:rStyle w:val="Hyperlink"/>
            <w:lang w:val="ru-RU"/>
          </w:rPr>
          <w:t>http://www.itu.int/ITU</w:t>
        </w:r>
        <w:r w:rsidRPr="002F3576">
          <w:rPr>
            <w:u w:val="single"/>
            <w:lang w:val="ru-RU"/>
          </w:rPr>
          <w:noBreakHyphen/>
        </w:r>
        <w:r w:rsidRPr="002F3576">
          <w:rPr>
            <w:rStyle w:val="Hyperlink"/>
            <w:lang w:val="ru-RU"/>
          </w:rPr>
          <w:t>R/go/RAG</w:t>
        </w:r>
      </w:hyperlink>
      <w:r w:rsidRPr="002F3576">
        <w:rPr>
          <w:lang w:val="ru-RU"/>
        </w:rPr>
        <w:t>.</w:t>
      </w:r>
    </w:p>
    <w:p w14:paraId="36F084C4" w14:textId="77777777" w:rsidR="00732697" w:rsidRPr="002F3576" w:rsidRDefault="00732697" w:rsidP="00D47422">
      <w:pPr>
        <w:spacing w:before="1440"/>
        <w:jc w:val="left"/>
        <w:rPr>
          <w:lang w:val="ru-RU"/>
        </w:rPr>
      </w:pPr>
      <w:r w:rsidRPr="002F3576">
        <w:rPr>
          <w:lang w:val="ru-RU"/>
        </w:rPr>
        <w:t>Марио Маневич</w:t>
      </w:r>
      <w:r w:rsidRPr="002F3576">
        <w:rPr>
          <w:lang w:val="ru-RU"/>
        </w:rPr>
        <w:br/>
        <w:t xml:space="preserve">Директор </w:t>
      </w:r>
    </w:p>
    <w:p w14:paraId="442230B7" w14:textId="2B5B8F96" w:rsidR="00732697" w:rsidRPr="002F3576" w:rsidRDefault="00CD19E4" w:rsidP="00CD19E4">
      <w:pPr>
        <w:spacing w:before="1080"/>
        <w:rPr>
          <w:rFonts w:asciiTheme="minorHAnsi" w:hAnsiTheme="minorHAnsi" w:cstheme="minorHAnsi"/>
          <w:lang w:val="ru-RU"/>
        </w:rPr>
      </w:pPr>
      <w:r w:rsidRPr="002F3576">
        <w:rPr>
          <w:rFonts w:asciiTheme="minorHAnsi" w:hAnsiTheme="minorHAnsi" w:cstheme="minorHAnsi"/>
          <w:b/>
          <w:bCs/>
          <w:lang w:val="ru-RU"/>
        </w:rPr>
        <w:t>Прилагаемый документ</w:t>
      </w:r>
      <w:r w:rsidR="00732697" w:rsidRPr="002F3576">
        <w:rPr>
          <w:rFonts w:asciiTheme="minorHAnsi" w:hAnsiTheme="minorHAnsi" w:cstheme="minorHAnsi"/>
          <w:lang w:val="ru-RU"/>
        </w:rPr>
        <w:t>: 1</w:t>
      </w:r>
    </w:p>
    <w:p w14:paraId="6EB3B5CB" w14:textId="77777777" w:rsidR="00732697" w:rsidRPr="002F3576" w:rsidRDefault="00732697" w:rsidP="00290D72">
      <w:pPr>
        <w:tabs>
          <w:tab w:val="clear" w:pos="794"/>
          <w:tab w:val="clear" w:pos="1191"/>
          <w:tab w:val="clear" w:pos="1588"/>
          <w:tab w:val="clear" w:pos="1985"/>
          <w:tab w:val="center" w:pos="6237"/>
        </w:tabs>
        <w:spacing w:before="1080"/>
        <w:rPr>
          <w:rFonts w:asciiTheme="minorHAnsi" w:hAnsiTheme="minorHAnsi" w:cstheme="minorHAnsi"/>
          <w:sz w:val="18"/>
          <w:szCs w:val="18"/>
          <w:u w:val="single"/>
          <w:lang w:val="ru-RU"/>
        </w:rPr>
      </w:pPr>
      <w:r w:rsidRPr="002F3576">
        <w:rPr>
          <w:rFonts w:asciiTheme="minorHAnsi" w:hAnsiTheme="minorHAnsi" w:cstheme="minorHAnsi"/>
          <w:b/>
          <w:bCs/>
          <w:sz w:val="18"/>
          <w:szCs w:val="18"/>
          <w:lang w:val="ru-RU"/>
        </w:rPr>
        <w:t>Рассылка</w:t>
      </w:r>
      <w:r w:rsidRPr="002F3576">
        <w:rPr>
          <w:rFonts w:asciiTheme="minorHAnsi" w:hAnsiTheme="minorHAnsi" w:cstheme="minorHAnsi"/>
          <w:sz w:val="18"/>
          <w:szCs w:val="18"/>
          <w:lang w:val="ru-RU"/>
        </w:rPr>
        <w:t>:</w:t>
      </w:r>
    </w:p>
    <w:p w14:paraId="7F521A5D" w14:textId="56697325" w:rsidR="00732697" w:rsidRPr="002F3576" w:rsidRDefault="00732697" w:rsidP="00CD19E4">
      <w:pPr>
        <w:tabs>
          <w:tab w:val="left" w:pos="284"/>
        </w:tabs>
        <w:spacing w:before="6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Администрациям Государств</w:t>
      </w:r>
      <w:r w:rsidR="00835F28" w:rsidRPr="002F3576">
        <w:rPr>
          <w:sz w:val="18"/>
          <w:szCs w:val="18"/>
          <w:lang w:val="ru-RU"/>
        </w:rPr>
        <w:t xml:space="preserve"> – </w:t>
      </w:r>
      <w:r w:rsidRPr="002F3576">
        <w:rPr>
          <w:sz w:val="18"/>
          <w:szCs w:val="18"/>
          <w:lang w:val="ru-RU"/>
        </w:rPr>
        <w:t>Членов</w:t>
      </w:r>
      <w:r w:rsidR="00835F28" w:rsidRPr="002F3576">
        <w:rPr>
          <w:sz w:val="18"/>
          <w:szCs w:val="18"/>
          <w:lang w:val="ru-RU"/>
        </w:rPr>
        <w:t xml:space="preserve"> МСЭ</w:t>
      </w:r>
    </w:p>
    <w:p w14:paraId="328A8BD3" w14:textId="4AE7E7AA" w:rsidR="00732697" w:rsidRPr="002F3576" w:rsidRDefault="00732697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Член</w:t>
      </w:r>
      <w:r w:rsidR="00436AA6" w:rsidRPr="002F3576">
        <w:rPr>
          <w:sz w:val="18"/>
          <w:szCs w:val="18"/>
          <w:lang w:val="ru-RU"/>
        </w:rPr>
        <w:t>ам</w:t>
      </w:r>
      <w:r w:rsidRPr="002F3576">
        <w:rPr>
          <w:sz w:val="18"/>
          <w:szCs w:val="18"/>
          <w:lang w:val="ru-RU"/>
        </w:rPr>
        <w:t xml:space="preserve"> Сектора радиосвязи</w:t>
      </w:r>
    </w:p>
    <w:p w14:paraId="3DAF32D5" w14:textId="5152F8CD" w:rsidR="00835F28" w:rsidRPr="002F3576" w:rsidRDefault="00835F28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Академическим организациям – Членам МСЭ</w:t>
      </w:r>
    </w:p>
    <w:p w14:paraId="0822DCD2" w14:textId="77777777" w:rsidR="00732697" w:rsidRPr="002F3576" w:rsidRDefault="00732697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 xml:space="preserve">Председателям и заместителям председателей исследовательских комиссий по радиосвязи </w:t>
      </w:r>
    </w:p>
    <w:p w14:paraId="3C7E1C7C" w14:textId="77777777" w:rsidR="00732697" w:rsidRPr="002F3576" w:rsidRDefault="00732697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Председателю и заместителям председателя Консультативной группы по радиосвязи</w:t>
      </w:r>
    </w:p>
    <w:p w14:paraId="4D17A3BA" w14:textId="77777777" w:rsidR="00732697" w:rsidRPr="002F3576" w:rsidRDefault="00732697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14:paraId="1EF0F8E1" w14:textId="77777777" w:rsidR="00732697" w:rsidRPr="002F3576" w:rsidRDefault="00732697" w:rsidP="00732697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Членам Радиорегламентарного комитета</w:t>
      </w:r>
    </w:p>
    <w:p w14:paraId="2619DA5A" w14:textId="77777777" w:rsidR="00436AA6" w:rsidRPr="002F3576" w:rsidRDefault="00732697" w:rsidP="00290D72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2F3576">
        <w:rPr>
          <w:sz w:val="18"/>
          <w:szCs w:val="18"/>
          <w:lang w:val="ru-RU"/>
        </w:rPr>
        <w:t>–</w:t>
      </w:r>
      <w:r w:rsidRPr="002F3576">
        <w:rPr>
          <w:sz w:val="18"/>
          <w:szCs w:val="18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14:paraId="35DE0A39" w14:textId="77777777" w:rsidR="00732697" w:rsidRPr="002F3576" w:rsidRDefault="00732697" w:rsidP="00732697">
      <w:pPr>
        <w:jc w:val="left"/>
        <w:rPr>
          <w:rFonts w:asciiTheme="minorHAnsi" w:hAnsiTheme="minorHAnsi" w:cstheme="minorHAnsi"/>
          <w:sz w:val="24"/>
          <w:szCs w:val="24"/>
          <w:lang w:val="ru-RU"/>
        </w:rPr>
      </w:pPr>
    </w:p>
    <w:p w14:paraId="01D03315" w14:textId="77777777" w:rsidR="00732697" w:rsidRPr="002F3576" w:rsidRDefault="00732697" w:rsidP="00031E64">
      <w:pPr>
        <w:rPr>
          <w:rFonts w:asciiTheme="minorHAnsi" w:hAnsiTheme="minorHAnsi" w:cstheme="minorHAnsi"/>
          <w:lang w:val="ru-RU"/>
        </w:rPr>
        <w:sectPr w:rsidR="00732697" w:rsidRPr="002F3576" w:rsidSect="00732697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7" w:h="16834" w:code="9"/>
          <w:pgMar w:top="1134" w:right="1134" w:bottom="1134" w:left="1134" w:header="567" w:footer="567" w:gutter="0"/>
          <w:cols w:space="720"/>
          <w:titlePg/>
        </w:sectPr>
      </w:pPr>
    </w:p>
    <w:p w14:paraId="7220CB81" w14:textId="7884B6EF" w:rsidR="00436AA6" w:rsidRPr="00C4284C" w:rsidRDefault="00CD19E4" w:rsidP="00882190">
      <w:pPr>
        <w:pStyle w:val="AnnexNo"/>
        <w:spacing w:before="0"/>
        <w:rPr>
          <w:lang w:val="ru-RU"/>
        </w:rPr>
      </w:pPr>
      <w:r w:rsidRPr="00C4284C">
        <w:rPr>
          <w:lang w:val="ru-RU"/>
        </w:rPr>
        <w:lastRenderedPageBreak/>
        <w:t>ПРИЛАГАЕМЫЙ ДОКУМЕНТ</w:t>
      </w:r>
    </w:p>
    <w:p w14:paraId="6F2C0AFF" w14:textId="0B747103" w:rsidR="00436AA6" w:rsidRPr="00C4284C" w:rsidRDefault="00436AA6" w:rsidP="00882190">
      <w:pPr>
        <w:pStyle w:val="Annextitle"/>
        <w:rPr>
          <w:lang w:val="ru-RU"/>
        </w:rPr>
      </w:pPr>
      <w:r w:rsidRPr="00C4284C">
        <w:rPr>
          <w:lang w:val="ru-RU"/>
        </w:rPr>
        <w:t xml:space="preserve">Краткий обзор выводов двадцать </w:t>
      </w:r>
      <w:r w:rsidR="00CD19E4" w:rsidRPr="00C4284C">
        <w:rPr>
          <w:lang w:val="ru-RU"/>
        </w:rPr>
        <w:t>восьмого</w:t>
      </w:r>
      <w:r w:rsidRPr="00C4284C">
        <w:rPr>
          <w:lang w:val="ru-RU"/>
        </w:rPr>
        <w:t xml:space="preserve"> собрания</w:t>
      </w:r>
      <w:r w:rsidR="00CD19E4" w:rsidRPr="00C4284C">
        <w:rPr>
          <w:lang w:val="ru-RU"/>
        </w:rPr>
        <w:t xml:space="preserve"> </w:t>
      </w:r>
      <w:r w:rsidRPr="00C4284C">
        <w:rPr>
          <w:lang w:val="ru-RU"/>
        </w:rPr>
        <w:t>Консультативной группы по радиосвязи</w:t>
      </w:r>
    </w:p>
    <w:p w14:paraId="07AED1A6" w14:textId="582D0D3B" w:rsidR="00436AA6" w:rsidRPr="002F3576" w:rsidRDefault="00436AA6" w:rsidP="00882190">
      <w:pPr>
        <w:keepNext/>
        <w:keepLines/>
        <w:spacing w:after="120"/>
        <w:jc w:val="center"/>
        <w:rPr>
          <w:rFonts w:asciiTheme="minorHAnsi" w:hAnsiTheme="minorHAnsi" w:cstheme="minorHAnsi"/>
          <w:bCs/>
          <w:lang w:val="ru-RU"/>
        </w:rPr>
      </w:pPr>
      <w:r w:rsidRPr="002F3576">
        <w:rPr>
          <w:rFonts w:cs="Times New Roman"/>
          <w:bCs/>
          <w:lang w:val="ru-RU"/>
        </w:rPr>
        <w:t xml:space="preserve">(Источник: Документ </w:t>
      </w:r>
      <w:r w:rsidR="00CD19E4" w:rsidRPr="002F3576">
        <w:rPr>
          <w:rFonts w:asciiTheme="minorHAnsi" w:hAnsiTheme="minorHAnsi" w:cstheme="minorHAnsi"/>
          <w:szCs w:val="24"/>
          <w:lang w:val="ru-RU"/>
        </w:rPr>
        <w:t>RAG20/TEMP/4(Rev.3</w:t>
      </w:r>
      <w:r w:rsidRPr="002F3576">
        <w:rPr>
          <w:rFonts w:cs="Times New Roman"/>
          <w:bCs/>
          <w:lang w:val="ru-RU"/>
        </w:rPr>
        <w:t>))</w:t>
      </w:r>
    </w:p>
    <w:tbl>
      <w:tblPr>
        <w:tblW w:w="145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10744"/>
      </w:tblGrid>
      <w:tr w:rsidR="00732697" w:rsidRPr="002F3576" w14:paraId="2B40C78C" w14:textId="77777777" w:rsidTr="00D47422">
        <w:trPr>
          <w:tblHeader/>
        </w:trPr>
        <w:tc>
          <w:tcPr>
            <w:tcW w:w="985" w:type="dxa"/>
            <w:vAlign w:val="center"/>
          </w:tcPr>
          <w:p w14:paraId="7B44252B" w14:textId="77777777" w:rsidR="00732697" w:rsidRPr="002F3576" w:rsidRDefault="00732697" w:rsidP="002637B3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lang w:val="ru-RU"/>
              </w:rPr>
            </w:pPr>
            <w:r w:rsidRPr="002F3576">
              <w:rPr>
                <w:rFonts w:asciiTheme="minorHAnsi" w:hAnsiTheme="minorHAnsi"/>
                <w:lang w:val="ru-RU"/>
              </w:rPr>
              <w:br w:type="page"/>
            </w:r>
            <w:r w:rsidRPr="002F3576">
              <w:rPr>
                <w:lang w:val="ru-RU"/>
              </w:rPr>
              <w:t>Пункт</w:t>
            </w:r>
            <w:r w:rsidRPr="002F3576">
              <w:rPr>
                <w:lang w:val="ru-RU"/>
              </w:rPr>
              <w:br/>
              <w:t>повестки</w:t>
            </w:r>
            <w:r w:rsidRPr="002F3576">
              <w:rPr>
                <w:lang w:val="ru-RU"/>
              </w:rPr>
              <w:br/>
              <w:t>дня</w:t>
            </w:r>
          </w:p>
        </w:tc>
        <w:tc>
          <w:tcPr>
            <w:tcW w:w="2835" w:type="dxa"/>
            <w:vAlign w:val="center"/>
          </w:tcPr>
          <w:p w14:paraId="0052CB86" w14:textId="77777777" w:rsidR="00732697" w:rsidRPr="002F3576" w:rsidRDefault="00732697" w:rsidP="002637B3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lang w:val="ru-RU"/>
              </w:rPr>
            </w:pPr>
            <w:r w:rsidRPr="002F3576">
              <w:rPr>
                <w:lang w:val="ru-RU"/>
              </w:rPr>
              <w:t>Вопрос</w:t>
            </w:r>
          </w:p>
        </w:tc>
        <w:tc>
          <w:tcPr>
            <w:tcW w:w="10744" w:type="dxa"/>
            <w:vAlign w:val="center"/>
          </w:tcPr>
          <w:p w14:paraId="0356928C" w14:textId="77777777" w:rsidR="00732697" w:rsidRPr="002F3576" w:rsidRDefault="00732697" w:rsidP="002637B3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lang w:val="ru-RU"/>
              </w:rPr>
            </w:pPr>
            <w:r w:rsidRPr="002F3576">
              <w:rPr>
                <w:lang w:val="ru-RU"/>
              </w:rPr>
              <w:t>Выводы</w:t>
            </w:r>
          </w:p>
        </w:tc>
      </w:tr>
      <w:tr w:rsidR="00732697" w:rsidRPr="00F91BE0" w14:paraId="1DC90AEC" w14:textId="77777777" w:rsidTr="00D47422">
        <w:tc>
          <w:tcPr>
            <w:tcW w:w="985" w:type="dxa"/>
          </w:tcPr>
          <w:p w14:paraId="6F342108" w14:textId="77777777" w:rsidR="00732697" w:rsidRPr="002F3576" w:rsidRDefault="00732697" w:rsidP="00550525">
            <w:pPr>
              <w:pStyle w:val="Tabletext"/>
              <w:jc w:val="center"/>
              <w:rPr>
                <w:lang w:val="ru-RU"/>
              </w:rPr>
            </w:pPr>
            <w:r w:rsidRPr="002F3576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14:paraId="3DE41B64" w14:textId="6F061BB6" w:rsidR="00732697" w:rsidRPr="002F3576" w:rsidRDefault="00D81091" w:rsidP="00550525">
            <w:pPr>
              <w:pStyle w:val="Tabletext"/>
              <w:rPr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Вступительн</w:t>
            </w:r>
            <w:r w:rsidR="00BC6FE6" w:rsidRPr="002F3576">
              <w:rPr>
                <w:rFonts w:cstheme="minorHAnsi"/>
                <w:lang w:val="ru-RU"/>
              </w:rPr>
              <w:t>ое</w:t>
            </w:r>
            <w:r w:rsidRPr="002F3576">
              <w:rPr>
                <w:rFonts w:cstheme="minorHAnsi"/>
                <w:lang w:val="ru-RU"/>
              </w:rPr>
              <w:t xml:space="preserve"> </w:t>
            </w:r>
            <w:r w:rsidR="00BC6FE6" w:rsidRPr="002F3576">
              <w:rPr>
                <w:rFonts w:cstheme="minorHAnsi"/>
                <w:lang w:val="ru-RU"/>
              </w:rPr>
              <w:t>слово</w:t>
            </w:r>
          </w:p>
        </w:tc>
        <w:tc>
          <w:tcPr>
            <w:tcW w:w="10744" w:type="dxa"/>
          </w:tcPr>
          <w:p w14:paraId="6500BDA3" w14:textId="59C4DA32" w:rsidR="00436AA6" w:rsidRPr="002F3576" w:rsidRDefault="00D81091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 w:rsidRPr="002F3576">
              <w:rPr>
                <w:rFonts w:cstheme="minorHAnsi"/>
                <w:szCs w:val="20"/>
                <w:lang w:val="ru-RU"/>
              </w:rPr>
              <w:t xml:space="preserve">Собрание официально открыл </w:t>
            </w:r>
            <w:r w:rsidR="00FF2CA6" w:rsidRPr="002F3576">
              <w:rPr>
                <w:rFonts w:cstheme="minorHAnsi"/>
                <w:szCs w:val="20"/>
                <w:lang w:val="ru-RU"/>
              </w:rPr>
              <w:t>п</w:t>
            </w:r>
            <w:r w:rsidRPr="002F3576">
              <w:rPr>
                <w:rFonts w:cstheme="minorHAnsi"/>
                <w:szCs w:val="20"/>
                <w:lang w:val="ru-RU"/>
              </w:rPr>
              <w:t>редседатель г-н Даниел Обам (Кения).</w:t>
            </w:r>
            <w:bookmarkStart w:id="1" w:name="lt_pId075"/>
            <w:r w:rsidRPr="002F3576">
              <w:rPr>
                <w:rFonts w:cstheme="minorHAnsi"/>
                <w:szCs w:val="20"/>
                <w:lang w:val="ru-RU"/>
              </w:rPr>
              <w:t xml:space="preserve"> </w:t>
            </w:r>
          </w:p>
          <w:bookmarkEnd w:id="1"/>
          <w:p w14:paraId="09F64651" w14:textId="43AF994D" w:rsidR="008F39D9" w:rsidRPr="008F0C59" w:rsidRDefault="00B01154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В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своем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вступительном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слове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председатель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КГР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высоко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оценил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участие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Генерального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секретаря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Директоров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всех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трех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Бюро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отметив</w:t>
            </w:r>
            <w:r w:rsidRPr="00B01154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это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свидетельствует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более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тесном</w:t>
            </w:r>
            <w:r w:rsidRPr="00B0115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сотрудничестве между Секторами</w:t>
            </w:r>
            <w:r w:rsidR="008F39D9" w:rsidRPr="00B01154">
              <w:rPr>
                <w:rFonts w:cstheme="minorHAnsi"/>
                <w:szCs w:val="20"/>
                <w:lang w:val="ru-RU"/>
              </w:rPr>
              <w:t xml:space="preserve">. </w:t>
            </w:r>
            <w:r>
              <w:rPr>
                <w:rFonts w:cstheme="minorHAnsi"/>
                <w:szCs w:val="20"/>
                <w:lang w:val="ru-RU"/>
              </w:rPr>
              <w:t>Г</w:t>
            </w:r>
            <w:r w:rsidRPr="008F0C59">
              <w:rPr>
                <w:rFonts w:cstheme="minorHAnsi"/>
                <w:szCs w:val="20"/>
                <w:lang w:val="ru-RU"/>
              </w:rPr>
              <w:t>-</w:t>
            </w:r>
            <w:r>
              <w:rPr>
                <w:rFonts w:cstheme="minorHAnsi"/>
                <w:szCs w:val="20"/>
                <w:lang w:val="ru-RU"/>
              </w:rPr>
              <w:t>н</w:t>
            </w:r>
            <w:r w:rsidRPr="00B01154">
              <w:rPr>
                <w:rFonts w:cstheme="minorHAnsi"/>
                <w:szCs w:val="20"/>
                <w:lang w:val="en-GB"/>
              </w:rPr>
              <w:t> </w:t>
            </w:r>
            <w:r>
              <w:rPr>
                <w:rFonts w:cstheme="minorHAnsi"/>
                <w:szCs w:val="20"/>
                <w:lang w:val="ru-RU"/>
              </w:rPr>
              <w:t>Обам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отметил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также</w:t>
            </w:r>
            <w:r w:rsidRPr="008F0C59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рад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видеть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все</w:t>
            </w:r>
            <w:r w:rsidR="00990581">
              <w:rPr>
                <w:rFonts w:cstheme="minorHAnsi"/>
                <w:szCs w:val="20"/>
                <w:lang w:val="ru-RU"/>
              </w:rPr>
              <w:t>х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участников</w:t>
            </w:r>
            <w:r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по</w:t>
            </w:r>
            <w:r w:rsidR="00EA05DA">
              <w:rPr>
                <w:rFonts w:cstheme="minorHAnsi"/>
                <w:szCs w:val="20"/>
                <w:lang w:val="ru-RU"/>
              </w:rPr>
              <w:t xml:space="preserve"> прошествии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этого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трудного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года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и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отметил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990581">
              <w:rPr>
                <w:rFonts w:cstheme="minorHAnsi"/>
                <w:szCs w:val="20"/>
                <w:lang w:val="ru-RU"/>
              </w:rPr>
              <w:t>совершенствование</w:t>
            </w:r>
            <w:r w:rsidR="008F0C59" w:rsidRPr="008F0C59">
              <w:rPr>
                <w:rFonts w:cstheme="minorHAnsi"/>
                <w:szCs w:val="20"/>
                <w:lang w:val="ru-RU"/>
              </w:rPr>
              <w:t xml:space="preserve"> </w:t>
            </w:r>
            <w:r w:rsidR="008F0C59">
              <w:rPr>
                <w:rFonts w:cstheme="minorHAnsi"/>
                <w:szCs w:val="20"/>
                <w:lang w:val="ru-RU"/>
              </w:rPr>
              <w:t>виртуальных платформ со вр</w:t>
            </w:r>
            <w:r w:rsidR="005F1348">
              <w:rPr>
                <w:rFonts w:cstheme="minorHAnsi"/>
                <w:szCs w:val="20"/>
                <w:lang w:val="ru-RU"/>
              </w:rPr>
              <w:t>е</w:t>
            </w:r>
            <w:r w:rsidR="008F0C59">
              <w:rPr>
                <w:rFonts w:cstheme="minorHAnsi"/>
                <w:szCs w:val="20"/>
                <w:lang w:val="ru-RU"/>
              </w:rPr>
              <w:t>мени последнего собрания КГР</w:t>
            </w:r>
            <w:r w:rsidR="008F39D9" w:rsidRPr="008F0C59">
              <w:rPr>
                <w:rFonts w:cstheme="minorHAnsi"/>
                <w:szCs w:val="20"/>
                <w:lang w:val="ru-RU"/>
              </w:rPr>
              <w:t>.</w:t>
            </w:r>
          </w:p>
          <w:p w14:paraId="47F43ED5" w14:textId="71AECB4B" w:rsidR="008F39D9" w:rsidRPr="00E34382" w:rsidRDefault="00E34382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С</w:t>
            </w:r>
            <w:r w:rsidRPr="001F0D3A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приветственным словом выступил </w:t>
            </w:r>
            <w:r w:rsidR="001F0D3A">
              <w:rPr>
                <w:rFonts w:cstheme="minorHAnsi"/>
                <w:szCs w:val="20"/>
                <w:lang w:val="ru-RU"/>
              </w:rPr>
              <w:t>Генеральный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секретарь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МСЭ. Он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подчеркнул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, </w:t>
            </w:r>
            <w:r w:rsidR="001F0D3A">
              <w:rPr>
                <w:rFonts w:cstheme="minorHAnsi"/>
                <w:szCs w:val="20"/>
                <w:lang w:val="ru-RU"/>
              </w:rPr>
              <w:t>что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МСЭ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стреми</w:t>
            </w:r>
            <w:r w:rsidR="00990581">
              <w:rPr>
                <w:rFonts w:cstheme="minorHAnsi"/>
                <w:szCs w:val="20"/>
                <w:lang w:val="ru-RU"/>
              </w:rPr>
              <w:t>л</w:t>
            </w:r>
            <w:r w:rsidR="001F0D3A">
              <w:rPr>
                <w:rFonts w:cstheme="minorHAnsi"/>
                <w:szCs w:val="20"/>
                <w:lang w:val="ru-RU"/>
              </w:rPr>
              <w:t>ся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обеспечить непрерывную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работу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в</w:t>
            </w:r>
            <w:r w:rsidR="001F0D3A" w:rsidRPr="001F0D3A">
              <w:rPr>
                <w:rFonts w:cstheme="minorHAnsi"/>
                <w:szCs w:val="20"/>
                <w:lang w:val="ru-RU"/>
              </w:rPr>
              <w:t xml:space="preserve"> </w:t>
            </w:r>
            <w:r w:rsidR="001F0D3A">
              <w:rPr>
                <w:rFonts w:cstheme="minorHAnsi"/>
                <w:szCs w:val="20"/>
                <w:lang w:val="ru-RU"/>
              </w:rPr>
              <w:t>виртуальном формате</w:t>
            </w:r>
            <w:r>
              <w:rPr>
                <w:rFonts w:cstheme="minorHAnsi"/>
                <w:szCs w:val="20"/>
                <w:lang w:val="ru-RU"/>
              </w:rPr>
              <w:t xml:space="preserve"> и внес колоссальные улучшения в онлайновые инструменты и платформы</w:t>
            </w:r>
            <w:r w:rsidR="008F39D9" w:rsidRPr="00E34382">
              <w:rPr>
                <w:rFonts w:cstheme="minorHAnsi"/>
                <w:szCs w:val="20"/>
                <w:lang w:val="ru-RU"/>
              </w:rPr>
              <w:t xml:space="preserve">. </w:t>
            </w:r>
            <w:r>
              <w:rPr>
                <w:rFonts w:cstheme="minorHAnsi"/>
                <w:szCs w:val="20"/>
                <w:lang w:val="ru-RU"/>
              </w:rPr>
              <w:t>Генеральный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секретарь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приветствовал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также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осуществление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Декларации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 w:rsidR="00EA05DA">
              <w:rPr>
                <w:rFonts w:cstheme="minorHAnsi"/>
                <w:szCs w:val="20"/>
                <w:lang w:val="ru-RU"/>
              </w:rPr>
              <w:t>о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гендерном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равенстве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деятельность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работающей по переписке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Группы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КГР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</w:t>
            </w:r>
            <w:r w:rsidRPr="00E34382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вопросам гендерного равенства, </w:t>
            </w:r>
            <w:r w:rsidR="00706B71">
              <w:rPr>
                <w:rFonts w:cstheme="minorHAnsi"/>
                <w:szCs w:val="20"/>
                <w:lang w:val="ru-RU"/>
              </w:rPr>
              <w:t xml:space="preserve">которая </w:t>
            </w:r>
            <w:r>
              <w:rPr>
                <w:rFonts w:cstheme="minorHAnsi"/>
                <w:szCs w:val="20"/>
                <w:lang w:val="ru-RU"/>
              </w:rPr>
              <w:t>направлен</w:t>
            </w:r>
            <w:r w:rsidR="00706B71">
              <w:rPr>
                <w:rFonts w:cstheme="minorHAnsi"/>
                <w:szCs w:val="20"/>
                <w:lang w:val="ru-RU"/>
              </w:rPr>
              <w:t>а</w:t>
            </w:r>
            <w:r>
              <w:rPr>
                <w:rFonts w:cstheme="minorHAnsi"/>
                <w:szCs w:val="20"/>
                <w:lang w:val="ru-RU"/>
              </w:rPr>
              <w:t xml:space="preserve"> на </w:t>
            </w:r>
            <w:r w:rsidR="00545E96">
              <w:rPr>
                <w:rFonts w:cstheme="minorHAnsi"/>
                <w:szCs w:val="20"/>
                <w:lang w:val="ru-RU"/>
              </w:rPr>
              <w:t>увеличение числа</w:t>
            </w:r>
            <w:r>
              <w:rPr>
                <w:rFonts w:cstheme="minorHAnsi"/>
                <w:szCs w:val="20"/>
                <w:lang w:val="ru-RU"/>
              </w:rPr>
              <w:t xml:space="preserve"> женщин</w:t>
            </w:r>
            <w:r w:rsidR="00545E96">
              <w:rPr>
                <w:rFonts w:cstheme="minorHAnsi"/>
                <w:szCs w:val="20"/>
                <w:lang w:val="ru-RU"/>
              </w:rPr>
              <w:t>, занимающих руководящие посты в МСЭ</w:t>
            </w:r>
            <w:r w:rsidR="008F39D9" w:rsidRPr="00E34382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R</w:t>
            </w:r>
            <w:r w:rsidR="008F39D9" w:rsidRPr="00E34382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001B4E12" w14:textId="34B0AF88" w:rsidR="008F39D9" w:rsidRPr="00C00136" w:rsidRDefault="00545E96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Директор</w:t>
            </w:r>
            <w:r w:rsidRPr="00370B4C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370B4C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отметил</w:t>
            </w:r>
            <w:r w:rsidRPr="00370B4C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прошел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уже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год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, </w:t>
            </w:r>
            <w:r w:rsidR="00370B4C">
              <w:rPr>
                <w:rFonts w:cstheme="minorHAnsi"/>
                <w:szCs w:val="20"/>
                <w:lang w:val="ru-RU"/>
              </w:rPr>
              <w:t>с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тех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пор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как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МСЭ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перешел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на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удаленную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работу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, </w:t>
            </w:r>
            <w:r w:rsidR="00370B4C">
              <w:rPr>
                <w:rFonts w:cstheme="minorHAnsi"/>
                <w:szCs w:val="20"/>
                <w:lang w:val="ru-RU"/>
              </w:rPr>
              <w:t>и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в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этих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условиях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Бюро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радиосвязи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по</w:t>
            </w:r>
            <w:r w:rsidR="00370B4C" w:rsidRPr="00370B4C">
              <w:rPr>
                <w:rFonts w:cstheme="minorHAnsi"/>
                <w:szCs w:val="20"/>
                <w:lang w:val="ru-RU"/>
              </w:rPr>
              <w:t>-</w:t>
            </w:r>
            <w:r w:rsidR="00370B4C">
              <w:rPr>
                <w:rFonts w:cstheme="minorHAnsi"/>
                <w:szCs w:val="20"/>
                <w:lang w:val="ru-RU"/>
              </w:rPr>
              <w:t>прежнему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соблюдает установленные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сроки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выпуска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своих</w:t>
            </w:r>
            <w:r w:rsidR="00370B4C" w:rsidRPr="00370B4C">
              <w:rPr>
                <w:rFonts w:cstheme="minorHAnsi"/>
                <w:szCs w:val="20"/>
                <w:lang w:val="ru-RU"/>
              </w:rPr>
              <w:t xml:space="preserve"> </w:t>
            </w:r>
            <w:r w:rsidR="00370B4C">
              <w:rPr>
                <w:rFonts w:cstheme="minorHAnsi"/>
                <w:szCs w:val="20"/>
                <w:lang w:val="ru-RU"/>
              </w:rPr>
              <w:t>публикаций</w:t>
            </w:r>
            <w:r w:rsidR="008F39D9" w:rsidRPr="00370B4C">
              <w:rPr>
                <w:rFonts w:cstheme="minorHAnsi"/>
                <w:szCs w:val="20"/>
                <w:lang w:val="ru-RU"/>
              </w:rPr>
              <w:t xml:space="preserve">, </w:t>
            </w:r>
            <w:r w:rsidR="00370B4C">
              <w:rPr>
                <w:rFonts w:cstheme="minorHAnsi"/>
                <w:szCs w:val="20"/>
                <w:lang w:val="ru-RU"/>
              </w:rPr>
              <w:t>обновляет свои системы и базы данных</w:t>
            </w:r>
            <w:r w:rsidR="008F39D9" w:rsidRPr="00370B4C">
              <w:rPr>
                <w:rFonts w:cstheme="minorHAnsi"/>
                <w:szCs w:val="20"/>
                <w:lang w:val="ru-RU"/>
              </w:rPr>
              <w:t xml:space="preserve">, </w:t>
            </w:r>
            <w:r w:rsidR="00370B4C">
              <w:rPr>
                <w:rFonts w:cstheme="minorHAnsi"/>
                <w:szCs w:val="20"/>
                <w:lang w:val="ru-RU"/>
              </w:rPr>
              <w:t xml:space="preserve">обрабатывает заявки на регистрацию наземных и спутниковых систем, а также </w:t>
            </w:r>
            <w:r w:rsidR="00EA05DA">
              <w:rPr>
                <w:rFonts w:cstheme="minorHAnsi"/>
                <w:szCs w:val="20"/>
                <w:lang w:val="ru-RU"/>
              </w:rPr>
              <w:t>обеспечивает</w:t>
            </w:r>
            <w:r w:rsidR="00370B4C">
              <w:rPr>
                <w:rFonts w:cstheme="minorHAnsi"/>
                <w:szCs w:val="20"/>
                <w:lang w:val="ru-RU"/>
              </w:rPr>
              <w:t xml:space="preserve"> проведение многочисленных виртуальных мероприятий с рекордным </w:t>
            </w:r>
            <w:r w:rsidR="002E789F">
              <w:rPr>
                <w:rFonts w:cstheme="minorHAnsi"/>
                <w:szCs w:val="20"/>
                <w:lang w:val="ru-RU"/>
              </w:rPr>
              <w:t>уровнем</w:t>
            </w:r>
            <w:r w:rsidR="00370B4C">
              <w:rPr>
                <w:rFonts w:cstheme="minorHAnsi"/>
                <w:szCs w:val="20"/>
                <w:lang w:val="ru-RU"/>
              </w:rPr>
              <w:t xml:space="preserve"> участ</w:t>
            </w:r>
            <w:r w:rsidR="002E789F">
              <w:rPr>
                <w:rFonts w:cstheme="minorHAnsi"/>
                <w:szCs w:val="20"/>
                <w:lang w:val="ru-RU"/>
              </w:rPr>
              <w:t>ия</w:t>
            </w:r>
            <w:r w:rsidR="008F39D9" w:rsidRPr="00370B4C">
              <w:rPr>
                <w:rFonts w:cstheme="minorHAnsi"/>
                <w:szCs w:val="20"/>
                <w:lang w:val="ru-RU"/>
              </w:rPr>
              <w:t>.</w:t>
            </w:r>
            <w:r w:rsidR="00C00136">
              <w:rPr>
                <w:rFonts w:cstheme="minorHAnsi"/>
                <w:szCs w:val="20"/>
                <w:lang w:val="ru-RU"/>
              </w:rPr>
              <w:t xml:space="preserve"> Директор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г</w:t>
            </w:r>
            <w:r w:rsidR="00C00136" w:rsidRPr="00C00136">
              <w:rPr>
                <w:rFonts w:cstheme="minorHAnsi"/>
                <w:szCs w:val="20"/>
                <w:lang w:val="ru-RU"/>
              </w:rPr>
              <w:t>-</w:t>
            </w:r>
            <w:r w:rsidR="00C00136">
              <w:rPr>
                <w:rFonts w:cstheme="minorHAnsi"/>
                <w:szCs w:val="20"/>
                <w:lang w:val="ru-RU"/>
              </w:rPr>
              <w:t>н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Маневич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поблагодарил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руководящий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состав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исследовательских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комиссий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и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рабочих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групп</w:t>
            </w:r>
            <w:r w:rsidR="00C00136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МСЭ</w:t>
            </w:r>
            <w:r w:rsidR="008F39D9" w:rsidRPr="00C00136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R</w:t>
            </w:r>
            <w:r w:rsidR="00C00136">
              <w:rPr>
                <w:rFonts w:cstheme="minorHAnsi"/>
                <w:szCs w:val="20"/>
                <w:lang w:val="ru-RU"/>
              </w:rPr>
              <w:t xml:space="preserve"> и всех Членов МСЭ</w:t>
            </w:r>
            <w:r w:rsidR="008F39D9" w:rsidRPr="00C00136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R</w:t>
            </w:r>
            <w:r w:rsidR="008F39D9" w:rsidRPr="00C00136">
              <w:rPr>
                <w:rFonts w:cstheme="minorHAnsi"/>
                <w:szCs w:val="20"/>
                <w:lang w:val="ru-RU"/>
              </w:rPr>
              <w:t xml:space="preserve"> </w:t>
            </w:r>
            <w:r w:rsidR="00C00136">
              <w:rPr>
                <w:rFonts w:cstheme="minorHAnsi"/>
                <w:szCs w:val="20"/>
                <w:lang w:val="ru-RU"/>
              </w:rPr>
              <w:t>за их стойкость и гибкость в этой сложной обстановке</w:t>
            </w:r>
            <w:r w:rsidR="008F39D9" w:rsidRPr="00C00136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7958D2EC" w14:textId="2F19B8A3" w:rsidR="00CD19E4" w:rsidRPr="008719B3" w:rsidRDefault="00C00136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Директор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БСЭ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приветствовал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участников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поблагодарил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собрание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за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приглашение</w:t>
            </w:r>
            <w:r w:rsidRPr="00C0013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выступить </w:t>
            </w:r>
            <w:r w:rsidR="00B36EE9">
              <w:rPr>
                <w:rFonts w:cstheme="minorHAnsi"/>
                <w:szCs w:val="20"/>
                <w:lang w:val="ru-RU"/>
              </w:rPr>
              <w:t>перед</w:t>
            </w:r>
            <w:r>
              <w:rPr>
                <w:rFonts w:cstheme="minorHAnsi"/>
                <w:szCs w:val="20"/>
                <w:lang w:val="ru-RU"/>
              </w:rPr>
              <w:t xml:space="preserve"> КГР</w:t>
            </w:r>
            <w:r w:rsidR="008F39D9" w:rsidRPr="00C00136">
              <w:rPr>
                <w:rFonts w:cstheme="minorHAnsi"/>
                <w:szCs w:val="20"/>
                <w:lang w:val="ru-RU"/>
              </w:rPr>
              <w:t xml:space="preserve">. </w:t>
            </w:r>
            <w:r w:rsidR="008719B3">
              <w:rPr>
                <w:rFonts w:cstheme="minorHAnsi"/>
                <w:szCs w:val="20"/>
                <w:lang w:val="ru-RU"/>
              </w:rPr>
              <w:t>Он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отметил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возросший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уровень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сотрудничества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 xml:space="preserve">между </w:t>
            </w:r>
            <w:r w:rsidR="008719B3">
              <w:rPr>
                <w:rFonts w:cstheme="minorHAnsi"/>
                <w:szCs w:val="20"/>
                <w:lang w:val="ru-RU"/>
              </w:rPr>
              <w:t>МСЭ</w:t>
            </w:r>
            <w:r w:rsidR="008F39D9" w:rsidRPr="008719B3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R</w:t>
            </w:r>
            <w:r w:rsidR="008F39D9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и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МСЭ</w:t>
            </w:r>
            <w:r w:rsidR="008719B3" w:rsidRPr="008719B3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T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, </w:t>
            </w:r>
            <w:r w:rsidR="008719B3">
              <w:rPr>
                <w:rFonts w:cstheme="minorHAnsi"/>
                <w:szCs w:val="20"/>
                <w:lang w:val="ru-RU"/>
              </w:rPr>
              <w:t>а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также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работу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БСЭ</w:t>
            </w:r>
            <w:r w:rsidR="008719B3" w:rsidRPr="008719B3">
              <w:rPr>
                <w:rFonts w:cstheme="minorHAnsi"/>
                <w:szCs w:val="20"/>
                <w:lang w:val="ru-RU"/>
              </w:rPr>
              <w:t xml:space="preserve"> </w:t>
            </w:r>
            <w:r w:rsidR="008719B3">
              <w:rPr>
                <w:rFonts w:cstheme="minorHAnsi"/>
                <w:szCs w:val="20"/>
                <w:lang w:val="ru-RU"/>
              </w:rPr>
              <w:t>по подготовке к Всемирной ассамблее по стандартизации электросвязи</w:t>
            </w:r>
            <w:r w:rsidR="008F39D9" w:rsidRPr="008719B3">
              <w:rPr>
                <w:rFonts w:cstheme="minorHAnsi"/>
                <w:szCs w:val="20"/>
                <w:lang w:val="ru-RU"/>
              </w:rPr>
              <w:t>.</w:t>
            </w:r>
          </w:p>
          <w:p w14:paraId="3B5DEFE5" w14:textId="7E7C26A7" w:rsidR="008F39D9" w:rsidRPr="0089543C" w:rsidRDefault="00B36EE9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Директор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БРЭ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990581">
              <w:rPr>
                <w:rFonts w:cstheme="minorHAnsi"/>
                <w:szCs w:val="20"/>
                <w:lang w:val="ru-RU"/>
              </w:rPr>
              <w:t>особо отметила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постоянные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партнерские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отношения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сотрудничество</w:t>
            </w:r>
            <w:r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между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Бюро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F84639">
              <w:rPr>
                <w:rFonts w:cstheme="minorHAnsi"/>
                <w:szCs w:val="20"/>
                <w:lang w:val="ru-RU"/>
              </w:rPr>
              <w:t>а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также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упомянула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ряд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проектов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F84639">
              <w:rPr>
                <w:rFonts w:cstheme="minorHAnsi"/>
                <w:szCs w:val="20"/>
                <w:lang w:val="ru-RU"/>
              </w:rPr>
              <w:t>при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выполнении которых БРЭ полагается на поддержку со стороны БР, например проект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8F39D9" w:rsidRPr="002D5071">
              <w:rPr>
                <w:rFonts w:cstheme="minorHAnsi"/>
                <w:szCs w:val="20"/>
                <w:lang w:val="en-GB"/>
              </w:rPr>
              <w:t>GIGA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 (</w:t>
            </w:r>
            <w:r w:rsidR="00F84639">
              <w:rPr>
                <w:rFonts w:cstheme="minorHAnsi"/>
                <w:szCs w:val="20"/>
                <w:lang w:val="ru-RU"/>
              </w:rPr>
              <w:t>подключение школ к интернету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), </w:t>
            </w:r>
            <w:r w:rsidR="00843A03">
              <w:rPr>
                <w:rFonts w:cstheme="minorHAnsi"/>
                <w:szCs w:val="20"/>
                <w:lang w:val="ru-RU"/>
              </w:rPr>
              <w:t xml:space="preserve">инициатива </w:t>
            </w:r>
            <w:r w:rsidR="008F39D9" w:rsidRPr="002D5071">
              <w:rPr>
                <w:rFonts w:cstheme="minorHAnsi"/>
                <w:szCs w:val="20"/>
                <w:lang w:val="en-GB"/>
              </w:rPr>
              <w:t>PRIDA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843A03">
              <w:rPr>
                <w:rFonts w:cstheme="minorHAnsi"/>
                <w:szCs w:val="20"/>
                <w:lang w:val="ru-RU"/>
              </w:rPr>
              <w:t>для</w:t>
            </w:r>
            <w:r w:rsidR="00F84639">
              <w:rPr>
                <w:rFonts w:cstheme="minorHAnsi"/>
                <w:szCs w:val="20"/>
                <w:lang w:val="ru-RU"/>
              </w:rPr>
              <w:t xml:space="preserve"> Африк</w:t>
            </w:r>
            <w:r w:rsidR="00843A03">
              <w:rPr>
                <w:rFonts w:cstheme="minorHAnsi"/>
                <w:szCs w:val="20"/>
                <w:lang w:val="ru-RU"/>
              </w:rPr>
              <w:t>и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843A03">
              <w:rPr>
                <w:rFonts w:cstheme="minorHAnsi"/>
                <w:szCs w:val="20"/>
                <w:lang w:val="ru-RU"/>
              </w:rPr>
              <w:t>РСР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F84639">
              <w:rPr>
                <w:rFonts w:cstheme="minorHAnsi"/>
                <w:szCs w:val="20"/>
                <w:lang w:val="ru-RU"/>
              </w:rPr>
              <w:t>Рез.9 ВКРЭ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843A03" w:rsidRPr="00843A03">
              <w:rPr>
                <w:rFonts w:cstheme="minorHAnsi"/>
                <w:szCs w:val="20"/>
                <w:lang w:val="ru-RU"/>
              </w:rPr>
              <w:t xml:space="preserve">Международный центр цифровых инноваций </w:t>
            </w:r>
            <w:r w:rsidR="00843A03">
              <w:rPr>
                <w:rFonts w:cstheme="minorHAnsi"/>
                <w:szCs w:val="20"/>
                <w:lang w:val="ru-RU"/>
              </w:rPr>
              <w:t>(</w:t>
            </w:r>
            <w:r w:rsidR="008F39D9" w:rsidRPr="002D5071">
              <w:rPr>
                <w:rFonts w:cstheme="minorHAnsi"/>
                <w:szCs w:val="20"/>
                <w:lang w:val="en-GB"/>
              </w:rPr>
              <w:t>I</w:t>
            </w:r>
            <w:r w:rsidR="008F39D9" w:rsidRPr="00F84639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CODI</w:t>
            </w:r>
            <w:r w:rsidR="00843A03">
              <w:rPr>
                <w:rFonts w:cstheme="minorHAnsi"/>
                <w:szCs w:val="20"/>
                <w:lang w:val="ru-RU"/>
              </w:rPr>
              <w:t>)</w:t>
            </w:r>
            <w:r w:rsidR="008F39D9" w:rsidRPr="00F84639">
              <w:rPr>
                <w:rFonts w:cstheme="minorHAnsi"/>
                <w:szCs w:val="20"/>
                <w:lang w:val="ru-RU"/>
              </w:rPr>
              <w:t xml:space="preserve">, </w:t>
            </w:r>
            <w:r w:rsidR="00F84639">
              <w:rPr>
                <w:rFonts w:cstheme="minorHAnsi"/>
                <w:szCs w:val="20"/>
                <w:lang w:val="ru-RU"/>
              </w:rPr>
              <w:t>Ц</w:t>
            </w:r>
            <w:r w:rsidR="00F84639" w:rsidRPr="00F84639">
              <w:rPr>
                <w:rFonts w:cstheme="minorHAnsi"/>
                <w:szCs w:val="20"/>
                <w:lang w:val="ru-RU"/>
              </w:rPr>
              <w:t>елев</w:t>
            </w:r>
            <w:r w:rsidR="00F84639">
              <w:rPr>
                <w:rFonts w:cstheme="minorHAnsi"/>
                <w:szCs w:val="20"/>
                <w:lang w:val="ru-RU"/>
              </w:rPr>
              <w:t>ая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групп</w:t>
            </w:r>
            <w:r w:rsidR="00F84639">
              <w:rPr>
                <w:rFonts w:cstheme="minorHAnsi"/>
                <w:szCs w:val="20"/>
                <w:lang w:val="ru-RU"/>
              </w:rPr>
              <w:t>а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по работе с молодежью.</w:t>
            </w:r>
            <w:r w:rsidR="00F84639">
              <w:rPr>
                <w:rFonts w:cstheme="minorHAnsi"/>
                <w:szCs w:val="20"/>
                <w:lang w:val="ru-RU"/>
              </w:rPr>
              <w:t xml:space="preserve"> Директор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БРЭ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также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поблагодарила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БР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за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инициативу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"</w:t>
            </w:r>
            <w:r w:rsidR="00F84639">
              <w:rPr>
                <w:rFonts w:cstheme="minorHAnsi"/>
                <w:szCs w:val="20"/>
                <w:lang w:val="ru-RU"/>
              </w:rPr>
              <w:t>Сеть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 </w:t>
            </w:r>
            <w:r w:rsidR="00F84639">
              <w:rPr>
                <w:rFonts w:cstheme="minorHAnsi"/>
                <w:szCs w:val="20"/>
                <w:lang w:val="ru-RU"/>
              </w:rPr>
              <w:t>женщин</w:t>
            </w:r>
            <w:r w:rsidR="00F84639" w:rsidRPr="00F84639">
              <w:rPr>
                <w:rFonts w:cstheme="minorHAnsi"/>
                <w:szCs w:val="20"/>
                <w:lang w:val="ru-RU"/>
              </w:rPr>
              <w:t xml:space="preserve">" </w:t>
            </w:r>
            <w:r w:rsidR="00F84639">
              <w:rPr>
                <w:rFonts w:cstheme="minorHAnsi"/>
                <w:szCs w:val="20"/>
                <w:lang w:val="ru-RU"/>
              </w:rPr>
              <w:t xml:space="preserve">и упомянула </w:t>
            </w:r>
            <w:r w:rsidR="0089543C">
              <w:rPr>
                <w:rFonts w:cstheme="minorHAnsi"/>
                <w:szCs w:val="20"/>
                <w:lang w:val="ru-RU"/>
              </w:rPr>
              <w:t>о создании аналогичной программы для МСЭ</w:t>
            </w:r>
            <w:r w:rsidR="008F39D9" w:rsidRPr="0089543C">
              <w:rPr>
                <w:rFonts w:cstheme="minorHAnsi"/>
                <w:szCs w:val="20"/>
                <w:lang w:val="ru-RU"/>
              </w:rPr>
              <w:t>-</w:t>
            </w:r>
            <w:r w:rsidR="008F39D9" w:rsidRPr="002D5071">
              <w:rPr>
                <w:rFonts w:cstheme="minorHAnsi"/>
                <w:szCs w:val="20"/>
                <w:lang w:val="en-GB"/>
              </w:rPr>
              <w:t>D</w:t>
            </w:r>
            <w:r w:rsidR="008F39D9" w:rsidRPr="0089543C">
              <w:rPr>
                <w:rFonts w:cstheme="minorHAnsi"/>
                <w:szCs w:val="20"/>
                <w:lang w:val="ru-RU"/>
              </w:rPr>
              <w:t>.</w:t>
            </w:r>
          </w:p>
        </w:tc>
      </w:tr>
      <w:tr w:rsidR="00732697" w:rsidRPr="00F91BE0" w14:paraId="48B19EB2" w14:textId="77777777" w:rsidTr="00D47422">
        <w:tc>
          <w:tcPr>
            <w:tcW w:w="985" w:type="dxa"/>
          </w:tcPr>
          <w:p w14:paraId="44B4B456" w14:textId="77777777" w:rsidR="00732697" w:rsidRPr="002F3576" w:rsidRDefault="00732697" w:rsidP="00487775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2F3576">
              <w:rPr>
                <w:lang w:val="ru-RU"/>
              </w:rPr>
              <w:lastRenderedPageBreak/>
              <w:t>2</w:t>
            </w:r>
          </w:p>
        </w:tc>
        <w:tc>
          <w:tcPr>
            <w:tcW w:w="2835" w:type="dxa"/>
          </w:tcPr>
          <w:p w14:paraId="58EEECCD" w14:textId="77777777" w:rsidR="002637B3" w:rsidRPr="002F3576" w:rsidRDefault="00D81091" w:rsidP="00487775">
            <w:pPr>
              <w:pStyle w:val="Tabletext"/>
              <w:keepNext/>
              <w:keepLines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Утверждение повестки дня</w:t>
            </w:r>
          </w:p>
          <w:p w14:paraId="63770E59" w14:textId="3DA2C247" w:rsidR="00732697" w:rsidRPr="002F3576" w:rsidRDefault="002637B3" w:rsidP="00487775">
            <w:pPr>
              <w:pStyle w:val="Tabletext"/>
              <w:keepNext/>
              <w:keepLines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</w:t>
            </w:r>
            <w:r w:rsidR="008F39D9" w:rsidRPr="002F3576">
              <w:rPr>
                <w:rFonts w:cstheme="minorHAnsi"/>
                <w:lang w:val="ru-RU"/>
              </w:rPr>
              <w:t>:</w:t>
            </w:r>
            <w:r w:rsidRPr="002F3576">
              <w:rPr>
                <w:rFonts w:cstheme="minorHAnsi"/>
                <w:lang w:val="ru-RU"/>
              </w:rPr>
              <w:br/>
            </w:r>
            <w:r w:rsidR="008F39D9" w:rsidRPr="002F3576">
              <w:rPr>
                <w:rFonts w:cstheme="minorHAnsi"/>
                <w:lang w:val="ru-RU"/>
              </w:rPr>
              <w:t>ADM/2</w:t>
            </w:r>
          </w:p>
        </w:tc>
        <w:tc>
          <w:tcPr>
            <w:tcW w:w="10744" w:type="dxa"/>
          </w:tcPr>
          <w:p w14:paraId="696E54A1" w14:textId="6235AF7D" w:rsidR="00732697" w:rsidRPr="002F3576" w:rsidRDefault="00D81091" w:rsidP="00F91BE0">
            <w:pPr>
              <w:pStyle w:val="Tabletext"/>
              <w:keepNext/>
              <w:keepLines/>
              <w:jc w:val="both"/>
              <w:rPr>
                <w:rFonts w:cstheme="minorHAnsi"/>
                <w:szCs w:val="20"/>
                <w:lang w:val="ru-RU"/>
              </w:rPr>
            </w:pPr>
            <w:bookmarkStart w:id="2" w:name="lt_pId084"/>
            <w:r w:rsidRPr="002F3576">
              <w:rPr>
                <w:rFonts w:cstheme="minorHAnsi"/>
                <w:szCs w:val="20"/>
                <w:lang w:val="ru-RU"/>
              </w:rPr>
              <w:t>Проект повестки дня, содержащийся в Документе RAG</w:t>
            </w:r>
            <w:r w:rsidR="00436AA6" w:rsidRPr="002F3576">
              <w:rPr>
                <w:rFonts w:cstheme="minorHAnsi"/>
                <w:szCs w:val="20"/>
                <w:lang w:val="ru-RU"/>
              </w:rPr>
              <w:t>2</w:t>
            </w:r>
            <w:r w:rsidR="008F39D9" w:rsidRPr="002F3576">
              <w:rPr>
                <w:rFonts w:cstheme="minorHAnsi"/>
                <w:szCs w:val="20"/>
                <w:lang w:val="ru-RU"/>
              </w:rPr>
              <w:t>1</w:t>
            </w:r>
            <w:r w:rsidRPr="002F3576">
              <w:rPr>
                <w:rFonts w:cstheme="minorHAnsi"/>
                <w:szCs w:val="20"/>
                <w:lang w:val="ru-RU"/>
              </w:rPr>
              <w:t>/ADM/</w:t>
            </w:r>
            <w:r w:rsidR="008F39D9" w:rsidRPr="002F3576">
              <w:rPr>
                <w:rFonts w:cstheme="minorHAnsi"/>
                <w:szCs w:val="20"/>
                <w:lang w:val="ru-RU"/>
              </w:rPr>
              <w:t>2</w:t>
            </w:r>
            <w:r w:rsidRPr="002F3576">
              <w:rPr>
                <w:rFonts w:cstheme="minorHAnsi"/>
                <w:szCs w:val="20"/>
                <w:lang w:val="ru-RU"/>
              </w:rPr>
              <w:t>, был принят без изменений.</w:t>
            </w:r>
            <w:bookmarkEnd w:id="2"/>
          </w:p>
        </w:tc>
      </w:tr>
      <w:tr w:rsidR="00436AA6" w:rsidRPr="0069212D" w14:paraId="19EA4AA1" w14:textId="77777777" w:rsidTr="00D47422">
        <w:tc>
          <w:tcPr>
            <w:tcW w:w="985" w:type="dxa"/>
          </w:tcPr>
          <w:p w14:paraId="601C805A" w14:textId="7F37DBFC" w:rsidR="00436AA6" w:rsidRPr="002F3576" w:rsidRDefault="00436AA6" w:rsidP="002637B3">
            <w:pPr>
              <w:pStyle w:val="Tabletext"/>
              <w:keepNext/>
              <w:jc w:val="center"/>
              <w:rPr>
                <w:lang w:val="ru-RU"/>
              </w:rPr>
            </w:pPr>
            <w:r w:rsidRPr="002F3576"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14:paraId="264588E8" w14:textId="79356A05" w:rsidR="002637B3" w:rsidRPr="002F3576" w:rsidRDefault="00436AA6" w:rsidP="002637B3">
            <w:pPr>
              <w:pStyle w:val="Tabletext"/>
              <w:keepNext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Вопросы, касающиеся Совета</w:t>
            </w:r>
            <w:bookmarkStart w:id="3" w:name="lt_pId091"/>
          </w:p>
          <w:p w14:paraId="4074E12D" w14:textId="2C53CF54" w:rsidR="008F39D9" w:rsidRPr="002F3576" w:rsidRDefault="00436AA6" w:rsidP="002637B3">
            <w:pPr>
              <w:pStyle w:val="Tabletext"/>
              <w:keepNext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(</w:t>
            </w:r>
            <w:bookmarkEnd w:id="3"/>
            <w:r w:rsidR="008F39D9" w:rsidRPr="002F3576">
              <w:rPr>
                <w:rFonts w:cstheme="minorHAnsi"/>
                <w:lang w:val="ru-RU"/>
              </w:rPr>
              <w:t xml:space="preserve">RAG21/26 ( п. 2), </w:t>
            </w:r>
            <w:r w:rsidR="002637B3" w:rsidRPr="002F3576">
              <w:rPr>
                <w:rFonts w:cstheme="minorHAnsi"/>
                <w:lang w:val="ru-RU"/>
              </w:rPr>
              <w:br/>
            </w:r>
            <w:r w:rsidR="008F39D9" w:rsidRPr="002F3576">
              <w:rPr>
                <w:rFonts w:cstheme="minorHAnsi"/>
                <w:lang w:val="ru-RU"/>
              </w:rPr>
              <w:t>26(Corr.1) (п. 2.3), 26</w:t>
            </w:r>
            <w:r w:rsidR="002637B3" w:rsidRPr="002F3576">
              <w:rPr>
                <w:rFonts w:cstheme="minorHAnsi"/>
                <w:lang w:val="ru-RU"/>
              </w:rPr>
              <w:t>(</w:t>
            </w:r>
            <w:r w:rsidR="008F39D9" w:rsidRPr="002F3576">
              <w:rPr>
                <w:rFonts w:cstheme="minorHAnsi"/>
                <w:lang w:val="ru-RU"/>
              </w:rPr>
              <w:t>Add.2</w:t>
            </w:r>
            <w:r w:rsidR="002637B3" w:rsidRPr="002F3576">
              <w:rPr>
                <w:rFonts w:cstheme="minorHAnsi"/>
                <w:lang w:val="ru-RU"/>
              </w:rPr>
              <w:t>)</w:t>
            </w:r>
          </w:p>
        </w:tc>
        <w:tc>
          <w:tcPr>
            <w:tcW w:w="10744" w:type="dxa"/>
          </w:tcPr>
          <w:p w14:paraId="6CFED237" w14:textId="2107AEA3" w:rsidR="00436AA6" w:rsidRPr="002F3576" w:rsidRDefault="00FC3E7F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 w:rsidRPr="002F3576">
              <w:rPr>
                <w:rFonts w:cstheme="minorHAnsi"/>
                <w:szCs w:val="20"/>
                <w:lang w:val="ru-RU"/>
              </w:rPr>
              <w:t>КГР приняла к сведению представленную информацию о возмещении затрат на обработку заявок на регистрацию спутниковых сетей</w:t>
            </w:r>
            <w:r w:rsidR="00436AA6" w:rsidRPr="002F3576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06D17C22" w14:textId="035D1F54" w:rsidR="002637B3" w:rsidRPr="008D5724" w:rsidRDefault="00843A03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Учитывая,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вопросы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бюджета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относятся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компетенции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Совета</w:t>
            </w:r>
            <w:r w:rsidRPr="00843A03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КГР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приняла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сведению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представленную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информацию о бюджете на </w:t>
            </w:r>
            <w:r w:rsidR="002637B3" w:rsidRPr="00843A03">
              <w:rPr>
                <w:rFonts w:cstheme="minorHAnsi"/>
                <w:szCs w:val="20"/>
                <w:lang w:val="ru-RU"/>
              </w:rPr>
              <w:t>2020−2021</w:t>
            </w:r>
            <w:r>
              <w:rPr>
                <w:rFonts w:cstheme="minorHAnsi"/>
                <w:szCs w:val="20"/>
                <w:lang w:val="ru-RU"/>
              </w:rPr>
              <w:t> годы</w:t>
            </w:r>
            <w:r w:rsidR="002637B3"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и проекте бюджета на </w:t>
            </w:r>
            <w:r w:rsidR="002637B3" w:rsidRPr="00843A03">
              <w:rPr>
                <w:rFonts w:cstheme="minorHAnsi"/>
                <w:szCs w:val="20"/>
                <w:lang w:val="ru-RU"/>
              </w:rPr>
              <w:t>2022−2023</w:t>
            </w:r>
            <w:r>
              <w:rPr>
                <w:rFonts w:cstheme="minorHAnsi"/>
                <w:szCs w:val="20"/>
                <w:lang w:val="ru-RU"/>
              </w:rPr>
              <w:t> годы</w:t>
            </w:r>
            <w:r w:rsidR="002637B3" w:rsidRPr="00843A03">
              <w:rPr>
                <w:rFonts w:cstheme="minorHAnsi"/>
                <w:szCs w:val="20"/>
                <w:lang w:val="ru-RU"/>
              </w:rPr>
              <w:t xml:space="preserve">. </w:t>
            </w:r>
            <w:r>
              <w:rPr>
                <w:rFonts w:cstheme="minorHAnsi"/>
                <w:szCs w:val="20"/>
                <w:lang w:val="ru-RU"/>
              </w:rPr>
              <w:t>Директор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пояснил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участникам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собрания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КГР</w:t>
            </w:r>
            <w:r w:rsidRPr="00843A03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вел</w:t>
            </w:r>
            <w:r w:rsidR="0015201F">
              <w:rPr>
                <w:rFonts w:cstheme="minorHAnsi"/>
                <w:szCs w:val="20"/>
                <w:lang w:val="ru-RU"/>
              </w:rPr>
              <w:t>о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активную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работу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заполнению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своих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вакантных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прошлом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должностей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не</w:t>
            </w:r>
            <w:r w:rsidRPr="00843A03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рассчитывает добиться такого же уровня экономии, как в предыдущие годы</w:t>
            </w:r>
            <w:r w:rsidR="002637B3" w:rsidRPr="00843A03">
              <w:rPr>
                <w:rFonts w:cstheme="minorHAnsi"/>
                <w:szCs w:val="20"/>
                <w:lang w:val="ru-RU"/>
              </w:rPr>
              <w:t xml:space="preserve">. </w:t>
            </w:r>
            <w:r w:rsidR="008D5724">
              <w:rPr>
                <w:rFonts w:cstheme="minorHAnsi"/>
                <w:szCs w:val="20"/>
                <w:lang w:val="ru-RU"/>
              </w:rPr>
              <w:t>По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вопросу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об ожидаемых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доходах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от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публикаций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Директор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пояснил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, </w:t>
            </w:r>
            <w:r w:rsidR="008D5724">
              <w:rPr>
                <w:rFonts w:cstheme="minorHAnsi"/>
                <w:szCs w:val="20"/>
                <w:lang w:val="ru-RU"/>
              </w:rPr>
              <w:t>что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бюджет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публикаций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соответствует</w:t>
            </w:r>
            <w:r w:rsidR="008D5724"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8D5724">
              <w:rPr>
                <w:rFonts w:cstheme="minorHAnsi"/>
                <w:szCs w:val="20"/>
                <w:lang w:val="ru-RU"/>
              </w:rPr>
              <w:t>обычному циклу</w:t>
            </w:r>
            <w:r w:rsidR="002637B3" w:rsidRPr="008D5724">
              <w:rPr>
                <w:rFonts w:cstheme="minorHAnsi"/>
                <w:szCs w:val="20"/>
                <w:lang w:val="ru-RU"/>
              </w:rPr>
              <w:t>,</w:t>
            </w:r>
            <w:r w:rsidR="008D5724">
              <w:rPr>
                <w:rFonts w:cstheme="minorHAnsi"/>
                <w:szCs w:val="20"/>
                <w:lang w:val="ru-RU"/>
              </w:rPr>
              <w:t xml:space="preserve"> то есть на первые два год</w:t>
            </w:r>
            <w:r w:rsidR="00990581">
              <w:rPr>
                <w:rFonts w:cstheme="minorHAnsi"/>
                <w:szCs w:val="20"/>
                <w:lang w:val="ru-RU"/>
              </w:rPr>
              <w:t>а</w:t>
            </w:r>
            <w:r w:rsidR="008D5724">
              <w:rPr>
                <w:rFonts w:cstheme="minorHAnsi"/>
                <w:szCs w:val="20"/>
                <w:lang w:val="ru-RU"/>
              </w:rPr>
              <w:t xml:space="preserve"> после конференции приходится большее количество публикаций по сравнению с двумя последними годами цикла</w:t>
            </w:r>
            <w:r w:rsidR="002637B3" w:rsidRPr="008D5724">
              <w:rPr>
                <w:rFonts w:cstheme="minorHAnsi"/>
                <w:szCs w:val="20"/>
                <w:lang w:val="ru-RU"/>
              </w:rPr>
              <w:t>.</w:t>
            </w:r>
          </w:p>
          <w:p w14:paraId="2D93D056" w14:textId="0566534C" w:rsidR="002637B3" w:rsidRPr="00AE3EC1" w:rsidRDefault="008D5724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Что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касается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обращения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8D5724">
              <w:rPr>
                <w:rFonts w:cstheme="minorHAnsi"/>
                <w:szCs w:val="20"/>
                <w:lang w:val="ru-RU"/>
              </w:rPr>
              <w:t xml:space="preserve"> рассмотрении и обновлени</w:t>
            </w:r>
            <w:r w:rsidR="00990581">
              <w:rPr>
                <w:rFonts w:cstheme="minorHAnsi"/>
                <w:szCs w:val="20"/>
                <w:lang w:val="ru-RU"/>
              </w:rPr>
              <w:t xml:space="preserve">и </w:t>
            </w:r>
            <w:r>
              <w:rPr>
                <w:rFonts w:cstheme="minorHAnsi"/>
                <w:szCs w:val="20"/>
                <w:lang w:val="ru-RU"/>
              </w:rPr>
              <w:t>Д</w:t>
            </w:r>
            <w:r w:rsidRPr="008D5724">
              <w:rPr>
                <w:rFonts w:cstheme="minorHAnsi"/>
                <w:szCs w:val="20"/>
                <w:lang w:val="ru-RU"/>
              </w:rPr>
              <w:t>окумента</w:t>
            </w:r>
            <w:r w:rsidRPr="008D5724">
              <w:rPr>
                <w:rFonts w:cstheme="minorHAnsi"/>
                <w:szCs w:val="20"/>
                <w:lang w:val="en-GB"/>
              </w:rPr>
              <w:t> </w:t>
            </w:r>
            <w:r w:rsidR="002637B3" w:rsidRPr="002D5071">
              <w:rPr>
                <w:rFonts w:cstheme="minorHAnsi"/>
                <w:szCs w:val="20"/>
                <w:lang w:val="en-GB"/>
              </w:rPr>
              <w:t>C</w:t>
            </w:r>
            <w:r w:rsidR="002637B3" w:rsidRPr="008D5724">
              <w:rPr>
                <w:rFonts w:cstheme="minorHAnsi"/>
                <w:szCs w:val="20"/>
                <w:lang w:val="ru-RU"/>
              </w:rPr>
              <w:t>14/</w:t>
            </w:r>
            <w:r w:rsidR="002637B3" w:rsidRPr="002D5071">
              <w:rPr>
                <w:rFonts w:cstheme="minorHAnsi"/>
                <w:szCs w:val="20"/>
                <w:lang w:val="en-GB"/>
              </w:rPr>
              <w:t>INF</w:t>
            </w:r>
            <w:r w:rsidR="002637B3" w:rsidRPr="008D5724">
              <w:rPr>
                <w:rFonts w:cstheme="minorHAnsi"/>
                <w:szCs w:val="20"/>
                <w:lang w:val="ru-RU"/>
              </w:rPr>
              <w:t>/4,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который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должен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быть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представлен</w:t>
            </w:r>
            <w:r w:rsidRPr="008D5724">
              <w:rPr>
                <w:rFonts w:cstheme="minorHAnsi"/>
                <w:szCs w:val="20"/>
                <w:lang w:val="ru-RU"/>
              </w:rPr>
              <w:t xml:space="preserve"> Рабочей группе Совета по языкам, </w:t>
            </w:r>
            <w:r>
              <w:rPr>
                <w:rFonts w:cstheme="minorHAnsi"/>
                <w:szCs w:val="20"/>
                <w:lang w:val="ru-RU"/>
              </w:rPr>
              <w:t>КГР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одобрила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обновление, предложенное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Приложении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8D5724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Документу </w:t>
            </w:r>
            <w:r w:rsidR="002637B3" w:rsidRPr="002D5071">
              <w:rPr>
                <w:rFonts w:cstheme="minorHAnsi"/>
                <w:szCs w:val="20"/>
                <w:lang w:val="en-GB"/>
              </w:rPr>
              <w:t>RAG</w:t>
            </w:r>
            <w:r w:rsidR="002637B3" w:rsidRPr="008D5724">
              <w:rPr>
                <w:rFonts w:cstheme="minorHAnsi"/>
                <w:szCs w:val="20"/>
                <w:lang w:val="ru-RU"/>
              </w:rPr>
              <w:t>21/26</w:t>
            </w:r>
            <w:r>
              <w:rPr>
                <w:rFonts w:cstheme="minorHAnsi"/>
                <w:szCs w:val="20"/>
                <w:lang w:val="ru-RU"/>
              </w:rPr>
              <w:t>, а также одобрила добавление</w:t>
            </w:r>
            <w:r w:rsidR="00AE3EC1">
              <w:rPr>
                <w:rFonts w:cstheme="minorHAnsi"/>
                <w:szCs w:val="20"/>
                <w:lang w:val="ru-RU"/>
              </w:rPr>
              <w:t xml:space="preserve"> к таблице</w:t>
            </w:r>
            <w:r>
              <w:rPr>
                <w:rFonts w:cstheme="minorHAnsi"/>
                <w:szCs w:val="20"/>
                <w:lang w:val="ru-RU"/>
              </w:rPr>
              <w:t xml:space="preserve"> </w:t>
            </w:r>
            <w:r w:rsidR="00AE3EC1">
              <w:rPr>
                <w:rFonts w:cstheme="minorHAnsi"/>
                <w:szCs w:val="20"/>
                <w:lang w:val="ru-RU"/>
              </w:rPr>
              <w:t>строки "Веб-страница", как показано в Приложении к настоящему документу</w:t>
            </w:r>
            <w:r w:rsidR="002637B3" w:rsidRPr="008D5724">
              <w:rPr>
                <w:rFonts w:cstheme="minorHAnsi"/>
                <w:szCs w:val="20"/>
                <w:lang w:val="ru-RU"/>
              </w:rPr>
              <w:t xml:space="preserve">, </w:t>
            </w:r>
            <w:r w:rsidR="00AE3EC1">
              <w:rPr>
                <w:rFonts w:cstheme="minorHAnsi"/>
                <w:szCs w:val="20"/>
                <w:lang w:val="ru-RU"/>
              </w:rPr>
              <w:t>для того чтобы отобразить текущую стандартную практику, принятую в Секторах</w:t>
            </w:r>
            <w:r w:rsidR="002637B3" w:rsidRPr="00AE3EC1">
              <w:rPr>
                <w:rFonts w:cstheme="minorHAnsi"/>
                <w:szCs w:val="20"/>
                <w:lang w:val="ru-RU"/>
              </w:rPr>
              <w:t>.</w:t>
            </w:r>
          </w:p>
          <w:p w14:paraId="1AAC3E9F" w14:textId="05D841BF" w:rsidR="002637B3" w:rsidRPr="00D660F9" w:rsidRDefault="00EB6E4D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В</w:t>
            </w:r>
            <w:r w:rsidRPr="00D660F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ответ</w:t>
            </w:r>
            <w:r w:rsidRPr="00D660F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на</w:t>
            </w:r>
            <w:r w:rsidRPr="00D660F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просьбу</w:t>
            </w:r>
            <w:r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CA6BDD">
              <w:rPr>
                <w:rFonts w:cstheme="minorHAnsi"/>
                <w:szCs w:val="20"/>
                <w:lang w:val="ru-RU"/>
              </w:rPr>
              <w:t>Директора</w:t>
            </w:r>
            <w:r w:rsidR="00CA6BDD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CA6BDD">
              <w:rPr>
                <w:rFonts w:cstheme="minorHAnsi"/>
                <w:szCs w:val="20"/>
                <w:lang w:val="ru-RU"/>
              </w:rPr>
              <w:t>о</w:t>
            </w:r>
            <w:r w:rsidR="00CA6BDD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AD6CEE">
              <w:rPr>
                <w:rFonts w:cstheme="minorHAnsi"/>
                <w:szCs w:val="20"/>
                <w:lang w:val="ru-RU"/>
              </w:rPr>
              <w:t>консультативной помощи</w:t>
            </w:r>
            <w:r w:rsidR="00CA6BDD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CA6BDD">
              <w:rPr>
                <w:rFonts w:cstheme="minorHAnsi"/>
                <w:szCs w:val="20"/>
                <w:lang w:val="ru-RU"/>
              </w:rPr>
              <w:t>КГР</w:t>
            </w:r>
            <w:r w:rsidR="00CA6BDD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AD6CEE">
              <w:rPr>
                <w:rFonts w:cstheme="minorHAnsi"/>
                <w:szCs w:val="20"/>
                <w:lang w:val="ru-RU"/>
              </w:rPr>
              <w:t>в отношении</w:t>
            </w:r>
            <w:r w:rsidR="00D660F9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D660F9">
              <w:rPr>
                <w:rFonts w:cstheme="minorHAnsi"/>
                <w:szCs w:val="20"/>
                <w:lang w:val="ru-RU"/>
              </w:rPr>
              <w:t>его</w:t>
            </w:r>
            <w:r w:rsidR="00D660F9" w:rsidRPr="00D660F9">
              <w:rPr>
                <w:rFonts w:cstheme="minorHAnsi"/>
                <w:szCs w:val="20"/>
                <w:lang w:val="ru-RU"/>
              </w:rPr>
              <w:t xml:space="preserve"> </w:t>
            </w:r>
            <w:r w:rsidR="00D660F9">
              <w:rPr>
                <w:rFonts w:cstheme="minorHAnsi"/>
                <w:szCs w:val="20"/>
                <w:lang w:val="ru-RU"/>
              </w:rPr>
              <w:t>в</w:t>
            </w:r>
            <w:r w:rsidR="00D660F9" w:rsidRPr="00D660F9">
              <w:rPr>
                <w:rFonts w:cstheme="minorHAnsi"/>
                <w:szCs w:val="20"/>
                <w:lang w:val="ru-RU"/>
              </w:rPr>
              <w:t>клад</w:t>
            </w:r>
            <w:r w:rsidR="00D660F9">
              <w:rPr>
                <w:rFonts w:cstheme="minorHAnsi"/>
                <w:szCs w:val="20"/>
                <w:lang w:val="ru-RU"/>
              </w:rPr>
              <w:t>а</w:t>
            </w:r>
            <w:r w:rsidR="00D660F9" w:rsidRPr="00D660F9">
              <w:rPr>
                <w:rFonts w:cstheme="minorHAnsi"/>
                <w:szCs w:val="20"/>
                <w:lang w:val="ru-RU"/>
              </w:rPr>
              <w:t xml:space="preserve"> в работу Группы экспертов по Регламенту международной электросвязи (ГЭ-РМЭ)</w:t>
            </w:r>
            <w:r w:rsidR="002637B3" w:rsidRPr="00D660F9">
              <w:rPr>
                <w:rFonts w:cstheme="minorHAnsi"/>
                <w:szCs w:val="20"/>
                <w:lang w:val="ru-RU"/>
              </w:rPr>
              <w:t xml:space="preserve">, </w:t>
            </w:r>
            <w:r w:rsidR="00D660F9">
              <w:rPr>
                <w:rFonts w:cstheme="minorHAnsi"/>
                <w:szCs w:val="20"/>
                <w:lang w:val="ru-RU"/>
              </w:rPr>
              <w:t xml:space="preserve">КГР </w:t>
            </w:r>
            <w:r w:rsidR="00AD6CEE">
              <w:rPr>
                <w:rFonts w:cstheme="minorHAnsi"/>
                <w:szCs w:val="20"/>
                <w:lang w:val="ru-RU"/>
              </w:rPr>
              <w:t>сообщила</w:t>
            </w:r>
            <w:r w:rsidR="00D660F9">
              <w:rPr>
                <w:rFonts w:cstheme="minorHAnsi"/>
                <w:szCs w:val="20"/>
                <w:lang w:val="ru-RU"/>
              </w:rPr>
              <w:t xml:space="preserve"> Директору</w:t>
            </w:r>
            <w:r w:rsidR="00AD6CEE">
              <w:rPr>
                <w:rFonts w:cstheme="minorHAnsi"/>
                <w:szCs w:val="20"/>
                <w:lang w:val="ru-RU"/>
              </w:rPr>
              <w:t>, что он может принять решение, в зависимости от ситуации, о том, какой вклад он внесет в работу Группы экспертов по РМЭ</w:t>
            </w:r>
            <w:r w:rsidR="002637B3" w:rsidRPr="00D660F9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6A8B9914" w14:textId="5C09FCF9" w:rsidR="00436AA6" w:rsidRPr="00FB4C28" w:rsidRDefault="00AD6CEE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одобрением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признательностью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приняла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сведению</w:t>
            </w:r>
            <w:r w:rsidRPr="00525DCF">
              <w:rPr>
                <w:rFonts w:cstheme="minorHAnsi"/>
                <w:szCs w:val="20"/>
                <w:lang w:val="ru-RU"/>
              </w:rPr>
              <w:t xml:space="preserve"> </w:t>
            </w:r>
            <w:r w:rsidR="00525DCF">
              <w:rPr>
                <w:rFonts w:cstheme="minorHAnsi"/>
                <w:szCs w:val="20"/>
                <w:lang w:val="ru-RU"/>
              </w:rPr>
              <w:t>мнения</w:t>
            </w:r>
            <w:r w:rsidR="00525DCF" w:rsidRPr="00525DCF">
              <w:rPr>
                <w:rFonts w:cstheme="minorHAnsi"/>
                <w:szCs w:val="20"/>
                <w:lang w:val="ru-RU"/>
              </w:rPr>
              <w:t xml:space="preserve">, </w:t>
            </w:r>
            <w:r w:rsidR="00525DCF">
              <w:rPr>
                <w:rFonts w:cstheme="minorHAnsi"/>
                <w:szCs w:val="20"/>
                <w:lang w:val="ru-RU"/>
              </w:rPr>
              <w:t>изложенные</w:t>
            </w:r>
            <w:r w:rsidR="00525DCF" w:rsidRPr="00525DCF">
              <w:rPr>
                <w:rFonts w:cstheme="minorHAnsi"/>
                <w:szCs w:val="20"/>
                <w:lang w:val="ru-RU"/>
              </w:rPr>
              <w:t xml:space="preserve"> </w:t>
            </w:r>
            <w:r w:rsidR="00525DCF">
              <w:rPr>
                <w:rFonts w:cstheme="minorHAnsi"/>
                <w:szCs w:val="20"/>
                <w:lang w:val="ru-RU"/>
              </w:rPr>
              <w:t>в</w:t>
            </w:r>
            <w:r w:rsidR="00525DCF" w:rsidRPr="00525DCF">
              <w:rPr>
                <w:rFonts w:cstheme="minorHAnsi"/>
                <w:szCs w:val="20"/>
                <w:lang w:val="ru-RU"/>
              </w:rPr>
              <w:t xml:space="preserve"> </w:t>
            </w:r>
            <w:r w:rsidR="00525DCF">
              <w:rPr>
                <w:rFonts w:cstheme="minorHAnsi"/>
                <w:szCs w:val="20"/>
                <w:lang w:val="ru-RU"/>
              </w:rPr>
              <w:t>Документе </w:t>
            </w:r>
            <w:r w:rsidR="002637B3" w:rsidRPr="002D5071">
              <w:rPr>
                <w:rFonts w:cstheme="minorHAnsi"/>
                <w:szCs w:val="20"/>
                <w:lang w:val="en-GB"/>
              </w:rPr>
              <w:t>RAG</w:t>
            </w:r>
            <w:r w:rsidR="002637B3" w:rsidRPr="00525DCF">
              <w:rPr>
                <w:rFonts w:cstheme="minorHAnsi"/>
                <w:szCs w:val="20"/>
                <w:lang w:val="ru-RU"/>
              </w:rPr>
              <w:t xml:space="preserve">21/33, </w:t>
            </w:r>
            <w:r w:rsidR="00FB4C28">
              <w:rPr>
                <w:rFonts w:cstheme="minorHAnsi"/>
                <w:szCs w:val="20"/>
                <w:lang w:val="ru-RU"/>
              </w:rPr>
              <w:t>который был представлен делегацией Китая. КГР</w:t>
            </w:r>
            <w:r w:rsidR="00FB4C28" w:rsidRPr="00FB4C28">
              <w:rPr>
                <w:rFonts w:cstheme="minorHAnsi"/>
                <w:szCs w:val="20"/>
                <w:lang w:val="ru-RU"/>
              </w:rPr>
              <w:t xml:space="preserve"> </w:t>
            </w:r>
            <w:r w:rsidR="00FB4C28">
              <w:rPr>
                <w:rFonts w:cstheme="minorHAnsi"/>
                <w:szCs w:val="20"/>
                <w:lang w:val="ru-RU"/>
              </w:rPr>
              <w:t>приветствовала</w:t>
            </w:r>
            <w:r w:rsidR="00FB4C28" w:rsidRPr="00FB4C28">
              <w:rPr>
                <w:rFonts w:cstheme="minorHAnsi"/>
                <w:szCs w:val="20"/>
                <w:lang w:val="ru-RU"/>
              </w:rPr>
              <w:t xml:space="preserve"> </w:t>
            </w:r>
            <w:r w:rsidR="00FB4C28">
              <w:rPr>
                <w:rFonts w:cstheme="minorHAnsi"/>
                <w:szCs w:val="20"/>
                <w:lang w:val="ru-RU"/>
              </w:rPr>
              <w:t>также</w:t>
            </w:r>
            <w:r w:rsidR="00FB4C28" w:rsidRPr="00FB4C28">
              <w:rPr>
                <w:rFonts w:cstheme="minorHAnsi"/>
                <w:szCs w:val="20"/>
                <w:lang w:val="ru-RU"/>
              </w:rPr>
              <w:t xml:space="preserve"> </w:t>
            </w:r>
            <w:r w:rsidR="00FB4C28">
              <w:rPr>
                <w:rFonts w:cstheme="minorHAnsi"/>
                <w:szCs w:val="20"/>
                <w:lang w:val="ru-RU"/>
              </w:rPr>
              <w:t>представленную</w:t>
            </w:r>
            <w:r w:rsidR="00FB4C28" w:rsidRPr="00FB4C28">
              <w:rPr>
                <w:rFonts w:cstheme="minorHAnsi"/>
                <w:szCs w:val="20"/>
                <w:lang w:val="ru-RU"/>
              </w:rPr>
              <w:t xml:space="preserve"> </w:t>
            </w:r>
            <w:r w:rsidR="00FB4C28">
              <w:rPr>
                <w:rFonts w:cstheme="minorHAnsi"/>
                <w:szCs w:val="20"/>
                <w:lang w:val="ru-RU"/>
              </w:rPr>
              <w:t xml:space="preserve">Департаментом ИС МСЭ обновленную информацию о модернизации нескольких </w:t>
            </w:r>
            <w:r w:rsidR="00276A3C">
              <w:rPr>
                <w:rFonts w:cstheme="minorHAnsi"/>
                <w:szCs w:val="20"/>
                <w:lang w:val="ru-RU"/>
              </w:rPr>
              <w:t xml:space="preserve">предназначенных для </w:t>
            </w:r>
            <w:r w:rsidR="00FB4C28">
              <w:rPr>
                <w:rFonts w:cstheme="minorHAnsi"/>
                <w:szCs w:val="20"/>
                <w:lang w:val="ru-RU"/>
              </w:rPr>
              <w:t>виртуальн</w:t>
            </w:r>
            <w:r w:rsidR="00276A3C">
              <w:rPr>
                <w:rFonts w:cstheme="minorHAnsi"/>
                <w:szCs w:val="20"/>
                <w:lang w:val="ru-RU"/>
              </w:rPr>
              <w:t>ой работы</w:t>
            </w:r>
            <w:r w:rsidR="00FB4C28">
              <w:rPr>
                <w:rFonts w:cstheme="minorHAnsi"/>
                <w:szCs w:val="20"/>
                <w:lang w:val="ru-RU"/>
              </w:rPr>
              <w:t xml:space="preserve"> платформ МСЭ, которые используются для собраний и мероприятий МСЭ</w:t>
            </w:r>
            <w:r w:rsidR="00FB4C28" w:rsidRPr="00FB4C28">
              <w:rPr>
                <w:rFonts w:cstheme="minorHAnsi"/>
                <w:szCs w:val="20"/>
                <w:lang w:val="ru-RU"/>
              </w:rPr>
              <w:t xml:space="preserve">, </w:t>
            </w:r>
            <w:r w:rsidR="00FB4C28">
              <w:rPr>
                <w:rFonts w:cstheme="minorHAnsi"/>
                <w:szCs w:val="20"/>
                <w:lang w:val="ru-RU"/>
              </w:rPr>
              <w:t>включая возможности и функции каждой платформы, а также отметила важность наличия нескольких решений для обеспечения непрерывности деятельности</w:t>
            </w:r>
            <w:r w:rsidR="002637B3" w:rsidRPr="00FB4C28">
              <w:rPr>
                <w:rFonts w:cstheme="minorHAnsi"/>
                <w:szCs w:val="20"/>
                <w:lang w:val="ru-RU"/>
              </w:rPr>
              <w:t>.</w:t>
            </w:r>
          </w:p>
          <w:p w14:paraId="12A64F86" w14:textId="15FDB96C" w:rsidR="002637B3" w:rsidRPr="0069212D" w:rsidRDefault="0069212D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Ряд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администраций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отметили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преимущества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наличия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 w:rsidR="00F44B3E">
              <w:rPr>
                <w:rFonts w:cstheme="minorHAnsi"/>
                <w:szCs w:val="20"/>
                <w:lang w:val="ru-RU"/>
              </w:rPr>
              <w:t>в</w:t>
            </w:r>
            <w:r w:rsidR="00F44B3E" w:rsidRPr="0069212D">
              <w:rPr>
                <w:rFonts w:cstheme="minorHAnsi"/>
                <w:szCs w:val="20"/>
                <w:lang w:val="ru-RU"/>
              </w:rPr>
              <w:t xml:space="preserve"> </w:t>
            </w:r>
            <w:r w:rsidR="00F44B3E">
              <w:rPr>
                <w:rFonts w:cstheme="minorHAnsi"/>
                <w:szCs w:val="20"/>
                <w:lang w:val="ru-RU"/>
              </w:rPr>
              <w:t>МСЭ</w:t>
            </w:r>
            <w:r w:rsidR="00F44B3E"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общей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платформы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для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обеспечения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согласованности, а также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необходимость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рассмотрения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вопроса о том, каким образом эти платформы будут и далее способствовать ведению деятельности по окончании пандемии</w:t>
            </w:r>
            <w:r w:rsidR="002637B3" w:rsidRPr="0069212D">
              <w:rPr>
                <w:rFonts w:cstheme="minorHAnsi"/>
                <w:szCs w:val="20"/>
                <w:lang w:val="ru-RU"/>
              </w:rPr>
              <w:t>.</w:t>
            </w:r>
          </w:p>
          <w:p w14:paraId="5CE009F1" w14:textId="51F53250" w:rsidR="002637B3" w:rsidRPr="0069212D" w:rsidRDefault="0069212D" w:rsidP="00F91BE0">
            <w:pPr>
              <w:pStyle w:val="Tabletext"/>
              <w:keepNext/>
              <w:jc w:val="both"/>
              <w:rPr>
                <w:rFonts w:cstheme="minorHAnsi"/>
                <w:szCs w:val="20"/>
                <w:lang w:val="en-GB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просила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Директора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передать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Документ</w:t>
            </w:r>
            <w:r w:rsidRPr="0069212D">
              <w:rPr>
                <w:rFonts w:cstheme="minorHAnsi"/>
                <w:szCs w:val="20"/>
                <w:lang w:val="en-GB"/>
              </w:rPr>
              <w:t> </w:t>
            </w:r>
            <w:r w:rsidR="002637B3" w:rsidRPr="002D5071">
              <w:rPr>
                <w:rFonts w:cstheme="minorHAnsi"/>
                <w:szCs w:val="20"/>
                <w:lang w:val="en-GB"/>
              </w:rPr>
              <w:t>RAG</w:t>
            </w:r>
            <w:r w:rsidR="002637B3" w:rsidRPr="0069212D">
              <w:rPr>
                <w:rFonts w:cstheme="minorHAnsi"/>
                <w:szCs w:val="20"/>
                <w:lang w:val="ru-RU"/>
              </w:rPr>
              <w:t xml:space="preserve">21/33 </w:t>
            </w:r>
            <w:r>
              <w:rPr>
                <w:rFonts w:cstheme="minorHAnsi"/>
                <w:szCs w:val="20"/>
                <w:lang w:val="ru-RU"/>
              </w:rPr>
              <w:t>Оперативной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группе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МСЭ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платформам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дистанционного</w:t>
            </w:r>
            <w:r w:rsidRPr="0069212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участия и </w:t>
            </w:r>
            <w:r w:rsidRPr="0069212D">
              <w:rPr>
                <w:rFonts w:cstheme="minorHAnsi"/>
                <w:szCs w:val="20"/>
                <w:lang w:val="ru-RU"/>
              </w:rPr>
              <w:t>Межсекторальной целевой групп</w:t>
            </w:r>
            <w:r>
              <w:rPr>
                <w:rFonts w:cstheme="minorHAnsi"/>
                <w:szCs w:val="20"/>
                <w:lang w:val="ru-RU"/>
              </w:rPr>
              <w:t>е МСЭ</w:t>
            </w:r>
            <w:r w:rsidRPr="0069212D">
              <w:rPr>
                <w:rFonts w:cstheme="minorHAnsi"/>
                <w:szCs w:val="20"/>
                <w:lang w:val="ru-RU"/>
              </w:rPr>
              <w:t xml:space="preserve"> по координации</w:t>
            </w:r>
            <w:r w:rsidR="002637B3" w:rsidRPr="0069212D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а также представить следующему собранию КГР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 w:rsidR="00F44B3E">
              <w:rPr>
                <w:rFonts w:cstheme="minorHAnsi"/>
                <w:szCs w:val="20"/>
                <w:lang w:val="ru-RU"/>
              </w:rPr>
              <w:t>дополнительную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информацию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платформах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дистанционного</w:t>
            </w:r>
            <w:r w:rsidRPr="0069212D">
              <w:rPr>
                <w:rFonts w:cstheme="minorHAnsi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участия</w:t>
            </w:r>
            <w:r w:rsidR="002637B3" w:rsidRPr="0069212D">
              <w:rPr>
                <w:rFonts w:cstheme="minorHAnsi"/>
                <w:szCs w:val="20"/>
                <w:lang w:val="en-GB"/>
              </w:rPr>
              <w:t>.</w:t>
            </w:r>
          </w:p>
        </w:tc>
      </w:tr>
      <w:tr w:rsidR="002637B3" w:rsidRPr="00F91BE0" w14:paraId="63A9900F" w14:textId="77777777" w:rsidTr="00D47422">
        <w:tc>
          <w:tcPr>
            <w:tcW w:w="985" w:type="dxa"/>
          </w:tcPr>
          <w:p w14:paraId="42C780EF" w14:textId="7B08848F" w:rsidR="002637B3" w:rsidRPr="002F3576" w:rsidRDefault="002637B3" w:rsidP="002637B3">
            <w:pPr>
              <w:pStyle w:val="Tabletext"/>
              <w:jc w:val="center"/>
              <w:rPr>
                <w:lang w:val="ru-RU"/>
              </w:rPr>
            </w:pPr>
            <w:r w:rsidRPr="002F3576"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14:paraId="56E51B2F" w14:textId="4231EF61" w:rsidR="002637B3" w:rsidRPr="002F3576" w:rsidRDefault="002637B3" w:rsidP="002637B3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Выполнение Решений ВКР-19</w:t>
            </w:r>
          </w:p>
          <w:p w14:paraId="7AAA2185" w14:textId="042B4066" w:rsidR="002637B3" w:rsidRPr="002F3576" w:rsidRDefault="002637B3" w:rsidP="002637B3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26</w:t>
            </w:r>
          </w:p>
        </w:tc>
        <w:tc>
          <w:tcPr>
            <w:tcW w:w="10744" w:type="dxa"/>
          </w:tcPr>
          <w:p w14:paraId="394EE9C9" w14:textId="30BA1566" w:rsidR="002637B3" w:rsidRPr="000805F0" w:rsidRDefault="00F44B3E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приняла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сведению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отчет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финансовых</w:t>
            </w:r>
            <w:r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последствиях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решений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ВКР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-19 </w:t>
            </w:r>
            <w:r w:rsidR="000805F0">
              <w:rPr>
                <w:rFonts w:cstheme="minorHAnsi"/>
                <w:szCs w:val="20"/>
                <w:lang w:val="ru-RU"/>
              </w:rPr>
              <w:t>и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информацию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о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том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, </w:t>
            </w:r>
            <w:r w:rsidR="000805F0">
              <w:rPr>
                <w:rFonts w:cstheme="minorHAnsi"/>
                <w:szCs w:val="20"/>
                <w:lang w:val="ru-RU"/>
              </w:rPr>
              <w:t>что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финансирование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всех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проектов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по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разработке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программного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обеспечения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>было</w:t>
            </w:r>
            <w:r w:rsidR="000805F0" w:rsidRP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0805F0">
              <w:rPr>
                <w:rFonts w:cstheme="minorHAnsi"/>
                <w:szCs w:val="20"/>
                <w:lang w:val="ru-RU"/>
              </w:rPr>
              <w:t xml:space="preserve">обеспечено за счет прогнозируемого </w:t>
            </w:r>
            <w:r w:rsidR="002912B8" w:rsidRPr="002912B8">
              <w:rPr>
                <w:rFonts w:cstheme="minorHAnsi"/>
                <w:szCs w:val="20"/>
                <w:lang w:val="ru-RU"/>
              </w:rPr>
              <w:t xml:space="preserve">активного сальдо </w:t>
            </w:r>
            <w:r w:rsidR="002912B8">
              <w:rPr>
                <w:rFonts w:cstheme="minorHAnsi"/>
                <w:szCs w:val="20"/>
                <w:lang w:val="ru-RU"/>
              </w:rPr>
              <w:t xml:space="preserve">при исполнении </w:t>
            </w:r>
            <w:r w:rsidR="002912B8" w:rsidRPr="002912B8">
              <w:rPr>
                <w:rFonts w:cstheme="minorHAnsi"/>
                <w:szCs w:val="20"/>
                <w:lang w:val="ru-RU"/>
              </w:rPr>
              <w:t>бюджета</w:t>
            </w:r>
            <w:r w:rsidR="000805F0">
              <w:rPr>
                <w:rFonts w:cstheme="minorHAnsi"/>
                <w:szCs w:val="20"/>
                <w:lang w:val="ru-RU"/>
              </w:rPr>
              <w:t xml:space="preserve"> 2020 год</w:t>
            </w:r>
            <w:r w:rsidR="002912B8">
              <w:rPr>
                <w:rFonts w:cstheme="minorHAnsi"/>
                <w:szCs w:val="20"/>
                <w:lang w:val="ru-RU"/>
              </w:rPr>
              <w:t>а</w:t>
            </w:r>
            <w:r w:rsidR="00276A3C">
              <w:rPr>
                <w:rFonts w:cstheme="minorHAnsi"/>
                <w:szCs w:val="20"/>
                <w:lang w:val="ru-RU"/>
              </w:rPr>
              <w:t xml:space="preserve"> БР</w:t>
            </w:r>
            <w:r w:rsidR="000805F0">
              <w:rPr>
                <w:rFonts w:cstheme="minorHAnsi"/>
                <w:szCs w:val="20"/>
                <w:lang w:val="ru-RU"/>
              </w:rPr>
              <w:t>, котор</w:t>
            </w:r>
            <w:r w:rsidR="002912B8">
              <w:rPr>
                <w:rFonts w:cstheme="minorHAnsi"/>
                <w:szCs w:val="20"/>
                <w:lang w:val="ru-RU"/>
              </w:rPr>
              <w:t>ое</w:t>
            </w:r>
            <w:r w:rsidR="000805F0">
              <w:rPr>
                <w:rFonts w:cstheme="minorHAnsi"/>
                <w:szCs w:val="20"/>
                <w:lang w:val="ru-RU"/>
              </w:rPr>
              <w:t xml:space="preserve"> </w:t>
            </w:r>
            <w:r w:rsidR="002912B8">
              <w:rPr>
                <w:rFonts w:cstheme="minorHAnsi"/>
                <w:szCs w:val="20"/>
                <w:lang w:val="ru-RU"/>
              </w:rPr>
              <w:t>обусловлено</w:t>
            </w:r>
            <w:r w:rsidR="000805F0">
              <w:rPr>
                <w:rFonts w:cstheme="minorHAnsi"/>
                <w:szCs w:val="20"/>
                <w:lang w:val="ru-RU"/>
              </w:rPr>
              <w:t xml:space="preserve"> отмен</w:t>
            </w:r>
            <w:r w:rsidR="002912B8">
              <w:rPr>
                <w:rFonts w:cstheme="minorHAnsi"/>
                <w:szCs w:val="20"/>
                <w:lang w:val="ru-RU"/>
              </w:rPr>
              <w:t>ой</w:t>
            </w:r>
            <w:r w:rsidR="000805F0">
              <w:rPr>
                <w:rFonts w:cstheme="minorHAnsi"/>
                <w:szCs w:val="20"/>
                <w:lang w:val="ru-RU"/>
              </w:rPr>
              <w:t xml:space="preserve"> командировок и очных собраний МСЭ-</w:t>
            </w:r>
            <w:r w:rsidR="000805F0">
              <w:rPr>
                <w:rFonts w:cstheme="minorHAnsi"/>
                <w:szCs w:val="20"/>
                <w:lang w:val="en-GB"/>
              </w:rPr>
              <w:t>R</w:t>
            </w:r>
            <w:r w:rsidR="000805F0">
              <w:rPr>
                <w:rFonts w:cstheme="minorHAnsi"/>
                <w:szCs w:val="20"/>
                <w:lang w:val="ru-RU"/>
              </w:rPr>
              <w:t>.</w:t>
            </w:r>
          </w:p>
          <w:p w14:paraId="236B86A2" w14:textId="60C48510" w:rsidR="002637B3" w:rsidRPr="00BD0A9F" w:rsidRDefault="002912B8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lastRenderedPageBreak/>
              <w:t>КГР</w:t>
            </w:r>
            <w:r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приняла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к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сведению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также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информацию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том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, </w:t>
            </w:r>
            <w:r w:rsidR="00CE4AC5">
              <w:rPr>
                <w:rFonts w:cstheme="minorHAnsi"/>
                <w:szCs w:val="20"/>
                <w:lang w:val="ru-RU"/>
              </w:rPr>
              <w:t>что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финансирование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для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покрытия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определенной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ВКР</w:t>
            </w:r>
            <w:r w:rsidR="00CE4AC5" w:rsidRPr="00CE4AC5">
              <w:rPr>
                <w:rFonts w:cstheme="minorHAnsi"/>
                <w:szCs w:val="20"/>
                <w:lang w:val="ru-RU"/>
              </w:rPr>
              <w:t>-19</w:t>
            </w:r>
            <w:r w:rsidR="00CE4AC5">
              <w:rPr>
                <w:rFonts w:cstheme="minorHAnsi"/>
                <w:szCs w:val="20"/>
                <w:lang w:val="ru-RU"/>
              </w:rPr>
              <w:t xml:space="preserve"> сметы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расходов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в связи с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подготовительной работой по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некоторым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пунктам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повестки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дня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ВКР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-23 </w:t>
            </w:r>
            <w:r w:rsidR="00CE4AC5">
              <w:rPr>
                <w:rFonts w:cstheme="minorHAnsi"/>
                <w:szCs w:val="20"/>
                <w:lang w:val="ru-RU"/>
              </w:rPr>
              <w:t>должно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быть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обеспечено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на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основе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дополнительной информации, которую должно представить БР, как указано ниже</w:t>
            </w:r>
            <w:r w:rsidR="002637B3" w:rsidRPr="00CE4AC5">
              <w:rPr>
                <w:rFonts w:cstheme="minorHAnsi"/>
                <w:szCs w:val="20"/>
                <w:lang w:val="ru-RU"/>
              </w:rPr>
              <w:t xml:space="preserve">. </w:t>
            </w:r>
            <w:r w:rsidR="00CE4AC5">
              <w:rPr>
                <w:rFonts w:cstheme="minorHAnsi"/>
                <w:szCs w:val="20"/>
                <w:lang w:val="ru-RU"/>
              </w:rPr>
              <w:t>КГР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приняла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к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сведению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, </w:t>
            </w:r>
            <w:r w:rsidR="00CE4AC5">
              <w:rPr>
                <w:rFonts w:cstheme="minorHAnsi"/>
                <w:szCs w:val="20"/>
                <w:lang w:val="ru-RU"/>
              </w:rPr>
              <w:t>что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бюджетные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потребности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для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подготовительной работы по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этим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конкретным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пунктам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повестки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>дня</w:t>
            </w:r>
            <w:r w:rsidR="00CE4AC5" w:rsidRPr="00CE4AC5">
              <w:rPr>
                <w:rFonts w:cstheme="minorHAnsi"/>
                <w:szCs w:val="20"/>
                <w:lang w:val="ru-RU"/>
              </w:rPr>
              <w:t xml:space="preserve"> </w:t>
            </w:r>
            <w:r w:rsidR="00CE4AC5">
              <w:rPr>
                <w:rFonts w:cstheme="minorHAnsi"/>
                <w:szCs w:val="20"/>
                <w:lang w:val="ru-RU"/>
              </w:rPr>
              <w:t xml:space="preserve">ВКР-23 </w:t>
            </w:r>
            <w:r w:rsidR="007E55DB">
              <w:rPr>
                <w:rFonts w:cstheme="minorHAnsi"/>
                <w:szCs w:val="20"/>
                <w:lang w:val="ru-RU"/>
              </w:rPr>
              <w:t>потребуется пересмотреть в будущем, когда станут известны срок</w:t>
            </w:r>
            <w:r w:rsidR="00BD0A9F">
              <w:rPr>
                <w:rFonts w:cstheme="minorHAnsi"/>
                <w:szCs w:val="20"/>
                <w:lang w:val="ru-RU"/>
              </w:rPr>
              <w:t>и</w:t>
            </w:r>
            <w:r w:rsidR="007E55DB">
              <w:rPr>
                <w:rFonts w:cstheme="minorHAnsi"/>
                <w:szCs w:val="20"/>
                <w:lang w:val="ru-RU"/>
              </w:rPr>
              <w:t xml:space="preserve"> возврата к очным собраниям</w:t>
            </w:r>
            <w:r w:rsidR="002637B3" w:rsidRPr="00CE4AC5">
              <w:rPr>
                <w:rFonts w:cstheme="minorHAnsi"/>
                <w:szCs w:val="20"/>
                <w:lang w:val="ru-RU"/>
              </w:rPr>
              <w:t xml:space="preserve">. </w:t>
            </w:r>
            <w:r w:rsidR="00BD0A9F">
              <w:rPr>
                <w:rFonts w:cstheme="minorHAnsi"/>
                <w:szCs w:val="20"/>
                <w:lang w:val="ru-RU"/>
              </w:rPr>
              <w:t>Также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было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отмечено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, </w:t>
            </w:r>
            <w:r w:rsidR="00BD0A9F">
              <w:rPr>
                <w:rFonts w:cstheme="minorHAnsi"/>
                <w:szCs w:val="20"/>
                <w:lang w:val="ru-RU"/>
              </w:rPr>
              <w:t>что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эти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пункты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повестки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дня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имеют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комплексный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характер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, </w:t>
            </w:r>
            <w:r w:rsidR="00BD0A9F">
              <w:rPr>
                <w:rFonts w:cstheme="minorHAnsi"/>
                <w:szCs w:val="20"/>
                <w:lang w:val="ru-RU"/>
              </w:rPr>
              <w:t>что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ряд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ИК</w:t>
            </w:r>
            <w:r w:rsidR="00BD0A9F" w:rsidRPr="00BD0A9F">
              <w:rPr>
                <w:rFonts w:cstheme="minorHAnsi"/>
                <w:szCs w:val="20"/>
                <w:lang w:val="ru-RU"/>
              </w:rPr>
              <w:t>/</w:t>
            </w:r>
            <w:r w:rsidR="00BD0A9F">
              <w:rPr>
                <w:rFonts w:cstheme="minorHAnsi"/>
                <w:szCs w:val="20"/>
                <w:lang w:val="ru-RU"/>
              </w:rPr>
              <w:t>РГ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создали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большое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количество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групп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, </w:t>
            </w:r>
            <w:r w:rsidR="00BD0A9F">
              <w:rPr>
                <w:rFonts w:cstheme="minorHAnsi"/>
                <w:szCs w:val="20"/>
                <w:lang w:val="ru-RU"/>
              </w:rPr>
              <w:t>работающих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по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переписке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, </w:t>
            </w:r>
            <w:r w:rsidR="00BD0A9F">
              <w:rPr>
                <w:rFonts w:cstheme="minorHAnsi"/>
                <w:szCs w:val="20"/>
                <w:lang w:val="ru-RU"/>
              </w:rPr>
              <w:t xml:space="preserve">для рассмотрения различных аспектов этих пунктов повестки дня, и что характеристики систем, необходимые для соответствующих исследований, будут определены в середине </w:t>
            </w:r>
            <w:r w:rsidR="002637B3" w:rsidRPr="00BD0A9F">
              <w:rPr>
                <w:rFonts w:cstheme="minorHAnsi"/>
                <w:szCs w:val="20"/>
                <w:lang w:val="ru-RU"/>
              </w:rPr>
              <w:t>2021</w:t>
            </w:r>
            <w:r w:rsidR="00BD0A9F">
              <w:rPr>
                <w:rFonts w:cstheme="minorHAnsi"/>
                <w:szCs w:val="20"/>
                <w:lang w:val="ru-RU"/>
              </w:rPr>
              <w:t> года</w:t>
            </w:r>
            <w:r w:rsidR="002637B3" w:rsidRPr="00BD0A9F">
              <w:rPr>
                <w:rFonts w:cstheme="minorHAnsi"/>
                <w:szCs w:val="20"/>
                <w:lang w:val="ru-RU"/>
              </w:rPr>
              <w:t xml:space="preserve">. </w:t>
            </w:r>
            <w:r w:rsidR="00BD0A9F">
              <w:rPr>
                <w:rFonts w:cstheme="minorHAnsi"/>
                <w:szCs w:val="20"/>
                <w:lang w:val="ru-RU"/>
              </w:rPr>
              <w:t>Вследствие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этого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в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будущем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возможно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составить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более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точные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сметы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на основе многих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факторов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, </w:t>
            </w:r>
            <w:r w:rsidR="00BD0A9F">
              <w:rPr>
                <w:rFonts w:cstheme="minorHAnsi"/>
                <w:szCs w:val="20"/>
                <w:lang w:val="ru-RU"/>
              </w:rPr>
              <w:t>включая</w:t>
            </w:r>
            <w:r w:rsidR="00BD0A9F" w:rsidRPr="00BD0A9F">
              <w:rPr>
                <w:rFonts w:cstheme="minorHAnsi"/>
                <w:szCs w:val="20"/>
                <w:lang w:val="ru-RU"/>
              </w:rPr>
              <w:t xml:space="preserve"> </w:t>
            </w:r>
            <w:r w:rsidR="00BD0A9F">
              <w:rPr>
                <w:rFonts w:cstheme="minorHAnsi"/>
                <w:szCs w:val="20"/>
                <w:lang w:val="ru-RU"/>
              </w:rPr>
              <w:t>не известный в настоящее время срок возврата МСЭ</w:t>
            </w:r>
            <w:r w:rsidR="006B1141">
              <w:rPr>
                <w:rFonts w:cstheme="minorHAnsi"/>
                <w:szCs w:val="20"/>
                <w:lang w:val="ru-RU"/>
              </w:rPr>
              <w:noBreakHyphen/>
            </w:r>
            <w:r w:rsidR="00BD0A9F">
              <w:rPr>
                <w:rFonts w:cstheme="minorHAnsi"/>
                <w:szCs w:val="20"/>
                <w:lang w:val="en-GB"/>
              </w:rPr>
              <w:t>R</w:t>
            </w:r>
            <w:r w:rsidR="00BD0A9F">
              <w:rPr>
                <w:rFonts w:cstheme="minorHAnsi"/>
                <w:szCs w:val="20"/>
                <w:lang w:val="ru-RU"/>
              </w:rPr>
              <w:t xml:space="preserve"> к проведению очных собраний</w:t>
            </w:r>
            <w:r w:rsidR="002637B3" w:rsidRPr="00BD0A9F">
              <w:rPr>
                <w:rFonts w:cstheme="minorHAnsi"/>
                <w:szCs w:val="20"/>
                <w:lang w:val="ru-RU"/>
              </w:rPr>
              <w:t>.</w:t>
            </w:r>
          </w:p>
          <w:p w14:paraId="6F18BAAF" w14:textId="70F20FA5" w:rsidR="002637B3" w:rsidRPr="00C523DE" w:rsidRDefault="00BD0A9F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просила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Директора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представить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следующему</w:t>
            </w:r>
            <w:r w:rsidRPr="00BD0A9F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собранию КГР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информацию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фактических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затратах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на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уже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выполненные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виды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деятельности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сметы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расходов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на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будущие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вид</w:t>
            </w:r>
            <w:r w:rsidR="00276A3C">
              <w:rPr>
                <w:rFonts w:cstheme="minorHAnsi"/>
                <w:szCs w:val="20"/>
                <w:lang w:val="ru-RU"/>
              </w:rPr>
              <w:t>ы</w:t>
            </w:r>
            <w:r w:rsidRPr="00C523DE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деятельности</w:t>
            </w:r>
            <w:r w:rsidR="002637B3" w:rsidRPr="00C523DE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6BD4F435" w14:textId="5D0FF68C" w:rsidR="002637B3" w:rsidRPr="000B5E57" w:rsidRDefault="00C523DE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признательностью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приняла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сведению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представленную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информацию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выполнении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решений</w:t>
            </w:r>
            <w:r w:rsidRPr="000B5E57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ВКР</w:t>
            </w:r>
            <w:r w:rsidRPr="000B5E57">
              <w:rPr>
                <w:rFonts w:cstheme="minorHAnsi"/>
                <w:szCs w:val="20"/>
                <w:lang w:val="ru-RU"/>
              </w:rPr>
              <w:t>-19</w:t>
            </w:r>
            <w:r w:rsidR="000B5E57" w:rsidRPr="000B5E57">
              <w:rPr>
                <w:rFonts w:cstheme="minorHAnsi"/>
                <w:szCs w:val="20"/>
                <w:lang w:val="ru-RU"/>
              </w:rPr>
              <w:t xml:space="preserve">, </w:t>
            </w:r>
            <w:r w:rsidR="000B5E57" w:rsidRPr="00095036">
              <w:rPr>
                <w:rFonts w:eastAsia="Verdana"/>
                <w:lang w:val="ru-RU"/>
              </w:rPr>
              <w:t>касающихся наземных служб</w:t>
            </w:r>
            <w:r w:rsidR="000B5E57">
              <w:rPr>
                <w:rFonts w:eastAsia="Verdana"/>
                <w:lang w:val="ru-RU"/>
              </w:rPr>
              <w:t>, космических служб</w:t>
            </w:r>
            <w:r w:rsidR="000B5E57">
              <w:rPr>
                <w:szCs w:val="24"/>
                <w:lang w:val="ru-RU"/>
              </w:rPr>
              <w:t>, а также о д</w:t>
            </w:r>
            <w:r w:rsidR="000B5E57" w:rsidRPr="00095036">
              <w:rPr>
                <w:szCs w:val="24"/>
                <w:lang w:val="ru-RU"/>
              </w:rPr>
              <w:t>руги</w:t>
            </w:r>
            <w:r w:rsidR="000B5E57">
              <w:rPr>
                <w:szCs w:val="24"/>
                <w:lang w:val="ru-RU"/>
              </w:rPr>
              <w:t>х</w:t>
            </w:r>
            <w:r w:rsidR="000B5E57" w:rsidRPr="00095036">
              <w:rPr>
                <w:szCs w:val="24"/>
                <w:lang w:val="ru-RU"/>
              </w:rPr>
              <w:t xml:space="preserve"> мер</w:t>
            </w:r>
            <w:r w:rsidR="000B5E57">
              <w:rPr>
                <w:szCs w:val="24"/>
                <w:lang w:val="ru-RU"/>
              </w:rPr>
              <w:t>ах</w:t>
            </w:r>
            <w:r w:rsidR="000B5E57" w:rsidRPr="00095036">
              <w:rPr>
                <w:szCs w:val="24"/>
                <w:lang w:val="ru-RU"/>
              </w:rPr>
              <w:t xml:space="preserve"> по выполнению решений ВКР-19</w:t>
            </w:r>
            <w:r w:rsidR="002637B3" w:rsidRPr="000B5E57">
              <w:rPr>
                <w:rFonts w:cstheme="minorHAnsi"/>
                <w:szCs w:val="20"/>
                <w:lang w:val="ru-RU"/>
              </w:rPr>
              <w:t>.</w:t>
            </w:r>
          </w:p>
        </w:tc>
      </w:tr>
      <w:tr w:rsidR="002637B3" w:rsidRPr="00F91BE0" w14:paraId="5E6BAA30" w14:textId="77777777" w:rsidTr="00D47422">
        <w:tc>
          <w:tcPr>
            <w:tcW w:w="985" w:type="dxa"/>
          </w:tcPr>
          <w:p w14:paraId="1A475BA5" w14:textId="4545BA72" w:rsidR="002637B3" w:rsidRPr="002F3576" w:rsidRDefault="002637B3" w:rsidP="002637B3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lastRenderedPageBreak/>
              <w:t>5</w:t>
            </w:r>
          </w:p>
        </w:tc>
        <w:tc>
          <w:tcPr>
            <w:tcW w:w="2835" w:type="dxa"/>
          </w:tcPr>
          <w:p w14:paraId="1586011F" w14:textId="736FB3AB" w:rsidR="002637B3" w:rsidRPr="00ED58DE" w:rsidRDefault="00ED58DE" w:rsidP="002637B3">
            <w:pPr>
              <w:pStyle w:val="Tabletex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Повестка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дня</w:t>
            </w:r>
            <w:r w:rsidRPr="00ED58DE">
              <w:rPr>
                <w:rFonts w:cstheme="minorHAnsi"/>
                <w:lang w:val="ru-RU"/>
              </w:rPr>
              <w:t xml:space="preserve">, </w:t>
            </w:r>
            <w:r>
              <w:rPr>
                <w:rFonts w:cstheme="minorHAnsi"/>
                <w:lang w:val="ru-RU"/>
              </w:rPr>
              <w:t>даты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место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проведения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ВКР</w:t>
            </w:r>
            <w:r w:rsidRPr="00ED58DE">
              <w:rPr>
                <w:rFonts w:cstheme="minorHAnsi"/>
                <w:lang w:val="ru-RU"/>
              </w:rPr>
              <w:t xml:space="preserve">-23, </w:t>
            </w:r>
            <w:r>
              <w:rPr>
                <w:rFonts w:cstheme="minorHAnsi"/>
                <w:lang w:val="ru-RU"/>
              </w:rPr>
              <w:t>а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также</w:t>
            </w:r>
            <w:r w:rsidRPr="00ED58DE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соответствующая подготов</w:t>
            </w:r>
            <w:r w:rsidR="00080381">
              <w:rPr>
                <w:rFonts w:cstheme="minorHAnsi"/>
                <w:lang w:val="ru-RU"/>
              </w:rPr>
              <w:t>ка</w:t>
            </w:r>
            <w:r>
              <w:rPr>
                <w:rFonts w:cstheme="minorHAnsi"/>
                <w:lang w:val="ru-RU"/>
              </w:rPr>
              <w:t xml:space="preserve"> к ВКР-23</w:t>
            </w:r>
            <w:r w:rsidR="002637B3" w:rsidRPr="00ED58DE">
              <w:rPr>
                <w:rFonts w:cstheme="minorHAnsi"/>
                <w:lang w:val="ru-RU"/>
              </w:rPr>
              <w:t xml:space="preserve"> </w:t>
            </w:r>
          </w:p>
          <w:p w14:paraId="3E9379A5" w14:textId="731AB23D" w:rsidR="002637B3" w:rsidRPr="002F3576" w:rsidRDefault="002637B3" w:rsidP="002637B3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26 + Corr.2</w:t>
            </w:r>
          </w:p>
        </w:tc>
        <w:tc>
          <w:tcPr>
            <w:tcW w:w="10744" w:type="dxa"/>
          </w:tcPr>
          <w:p w14:paraId="0D0E6777" w14:textId="0E43E29E" w:rsidR="002637B3" w:rsidRPr="00407239" w:rsidRDefault="00407239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удовлетворением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приняла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сведению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отчет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подготовке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ВКР</w:t>
            </w:r>
            <w:r w:rsidR="002637B3" w:rsidRPr="00407239">
              <w:rPr>
                <w:rFonts w:cstheme="minorHAnsi"/>
                <w:szCs w:val="20"/>
                <w:lang w:val="ru-RU"/>
              </w:rPr>
              <w:t xml:space="preserve">-23. </w:t>
            </w:r>
          </w:p>
          <w:p w14:paraId="7CA40396" w14:textId="1AA1E34B" w:rsidR="002637B3" w:rsidRPr="00407239" w:rsidRDefault="00407239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</w:t>
            </w:r>
            <w:r w:rsidR="006B1141">
              <w:rPr>
                <w:rFonts w:cstheme="minorHAnsi"/>
                <w:szCs w:val="20"/>
                <w:lang w:val="ru-RU"/>
              </w:rPr>
              <w:t>Р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отметила</w:t>
            </w:r>
            <w:r w:rsidRPr="00407239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что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Совет</w:t>
            </w:r>
            <w:r w:rsidR="002637B3" w:rsidRPr="00407239">
              <w:rPr>
                <w:rFonts w:cstheme="minorHAnsi"/>
                <w:szCs w:val="20"/>
                <w:lang w:val="ru-RU"/>
              </w:rPr>
              <w:t xml:space="preserve"> 2021</w:t>
            </w:r>
            <w:r w:rsidRPr="00407239">
              <w:rPr>
                <w:rFonts w:cstheme="minorHAnsi"/>
                <w:szCs w:val="20"/>
                <w:lang w:val="en-GB"/>
              </w:rPr>
              <w:t> </w:t>
            </w:r>
            <w:r>
              <w:rPr>
                <w:rFonts w:cstheme="minorHAnsi"/>
                <w:szCs w:val="20"/>
                <w:lang w:val="ru-RU"/>
              </w:rPr>
              <w:t>года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обновит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Резолюцию</w:t>
            </w:r>
            <w:r w:rsidRPr="00407239">
              <w:rPr>
                <w:rFonts w:cstheme="minorHAnsi"/>
                <w:szCs w:val="20"/>
                <w:lang w:val="en-GB"/>
              </w:rPr>
              <w:t> </w:t>
            </w:r>
            <w:r w:rsidR="002637B3" w:rsidRPr="00407239">
              <w:rPr>
                <w:rFonts w:cstheme="minorHAnsi"/>
                <w:szCs w:val="20"/>
                <w:lang w:val="ru-RU"/>
              </w:rPr>
              <w:t>1399</w:t>
            </w:r>
            <w:r w:rsidRPr="00407239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для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того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чтобы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установить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точные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сроки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проведения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ВКР</w:t>
            </w:r>
            <w:r w:rsidRPr="00407239">
              <w:rPr>
                <w:rFonts w:cstheme="minorHAnsi"/>
                <w:szCs w:val="20"/>
                <w:lang w:val="ru-RU"/>
              </w:rPr>
              <w:t xml:space="preserve">-23,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407239">
              <w:rPr>
                <w:rFonts w:cstheme="minorHAnsi"/>
                <w:szCs w:val="20"/>
                <w:lang w:val="ru-RU"/>
              </w:rPr>
              <w:t xml:space="preserve"> </w:t>
            </w:r>
            <w:r w:rsidR="0020407D">
              <w:rPr>
                <w:rFonts w:cstheme="minorHAnsi"/>
                <w:szCs w:val="20"/>
                <w:lang w:val="ru-RU"/>
              </w:rPr>
              <w:t>приветствовала</w:t>
            </w:r>
            <w:r>
              <w:rPr>
                <w:rFonts w:cstheme="minorHAnsi"/>
                <w:szCs w:val="20"/>
                <w:lang w:val="ru-RU"/>
              </w:rPr>
              <w:t xml:space="preserve"> приглашение Объединенных Арабских Эмиратов провести </w:t>
            </w:r>
            <w:r w:rsidR="0020407D">
              <w:rPr>
                <w:rFonts w:cstheme="minorHAnsi"/>
                <w:szCs w:val="20"/>
                <w:lang w:val="ru-RU"/>
              </w:rPr>
              <w:t xml:space="preserve">эту </w:t>
            </w:r>
            <w:r>
              <w:rPr>
                <w:rFonts w:cstheme="minorHAnsi"/>
                <w:szCs w:val="20"/>
                <w:lang w:val="ru-RU"/>
              </w:rPr>
              <w:t>конференцию</w:t>
            </w:r>
            <w:r w:rsidR="0020407D">
              <w:rPr>
                <w:rFonts w:cstheme="minorHAnsi"/>
                <w:szCs w:val="20"/>
                <w:lang w:val="ru-RU"/>
              </w:rPr>
              <w:t xml:space="preserve"> в ОАЭ</w:t>
            </w:r>
            <w:r w:rsidR="002637B3" w:rsidRPr="00407239">
              <w:rPr>
                <w:rFonts w:cstheme="minorHAnsi"/>
                <w:szCs w:val="20"/>
                <w:lang w:val="ru-RU"/>
              </w:rPr>
              <w:t>.</w:t>
            </w:r>
          </w:p>
          <w:p w14:paraId="3B2A9D02" w14:textId="114F1A1D" w:rsidR="002637B3" w:rsidRPr="0020407D" w:rsidRDefault="0020407D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выразила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благодарность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20407D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Директору</w:t>
            </w:r>
            <w:r w:rsidRPr="0020407D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заместителю Директора</w:t>
            </w:r>
            <w:r w:rsidRPr="0020407D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руководителя</w:t>
            </w:r>
            <w:r w:rsidR="00276A3C">
              <w:rPr>
                <w:rFonts w:cstheme="minorHAnsi"/>
                <w:szCs w:val="20"/>
                <w:lang w:val="ru-RU"/>
              </w:rPr>
              <w:t>м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департаментов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всем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сотрудникам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за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их</w:t>
            </w:r>
            <w:r w:rsidRPr="0020407D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неустанную и ценную работу</w:t>
            </w:r>
            <w:r w:rsidR="002637B3" w:rsidRPr="0020407D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выходящую за рамки служебных обязанностей</w:t>
            </w:r>
            <w:r w:rsidR="002637B3" w:rsidRPr="0020407D">
              <w:rPr>
                <w:rFonts w:cstheme="minorHAnsi"/>
                <w:szCs w:val="20"/>
                <w:lang w:val="ru-RU"/>
              </w:rPr>
              <w:t xml:space="preserve">. </w:t>
            </w:r>
          </w:p>
          <w:p w14:paraId="5523EDEE" w14:textId="1DD86AEE" w:rsidR="002637B3" w:rsidRPr="000B4676" w:rsidRDefault="000B4676" w:rsidP="00F91BE0">
            <w:pPr>
              <w:pStyle w:val="Tabletext"/>
              <w:jc w:val="both"/>
              <w:rPr>
                <w:rFonts w:cstheme="minorHAnsi"/>
                <w:szCs w:val="20"/>
                <w:lang w:val="ru-RU"/>
              </w:rPr>
            </w:pPr>
            <w:r>
              <w:rPr>
                <w:rFonts w:cstheme="minorHAnsi"/>
                <w:szCs w:val="20"/>
                <w:lang w:val="ru-RU"/>
              </w:rPr>
              <w:t>КГР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отметила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сложности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при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завершении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технических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исследований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для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ВКР</w:t>
            </w:r>
            <w:r w:rsidRPr="000B4676">
              <w:rPr>
                <w:rFonts w:cstheme="minorHAnsi"/>
                <w:szCs w:val="20"/>
                <w:lang w:val="ru-RU"/>
              </w:rPr>
              <w:t xml:space="preserve">-23 </w:t>
            </w:r>
            <w:r>
              <w:rPr>
                <w:rFonts w:cstheme="minorHAnsi"/>
                <w:szCs w:val="20"/>
                <w:lang w:val="ru-RU"/>
              </w:rPr>
              <w:t>в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этот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период</w:t>
            </w:r>
            <w:r w:rsidRPr="000B4676">
              <w:rPr>
                <w:rFonts w:cstheme="minorHAnsi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Cs w:val="20"/>
                <w:lang w:val="ru-RU"/>
              </w:rPr>
              <w:t>когда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невозможно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пров</w:t>
            </w:r>
            <w:r w:rsidR="00276A3C">
              <w:rPr>
                <w:rFonts w:cstheme="minorHAnsi"/>
                <w:szCs w:val="20"/>
                <w:lang w:val="ru-RU"/>
              </w:rPr>
              <w:t>одить</w:t>
            </w:r>
            <w:r>
              <w:rPr>
                <w:rFonts w:cstheme="minorHAnsi"/>
                <w:szCs w:val="20"/>
                <w:lang w:val="ru-RU"/>
              </w:rPr>
              <w:t xml:space="preserve"> очн</w:t>
            </w:r>
            <w:r w:rsidR="00276A3C">
              <w:rPr>
                <w:rFonts w:cstheme="minorHAnsi"/>
                <w:szCs w:val="20"/>
                <w:lang w:val="ru-RU"/>
              </w:rPr>
              <w:t>ы</w:t>
            </w:r>
            <w:r w:rsidR="00420D76">
              <w:rPr>
                <w:rFonts w:cstheme="minorHAnsi"/>
                <w:szCs w:val="20"/>
                <w:lang w:val="ru-RU"/>
              </w:rPr>
              <w:t>е</w:t>
            </w:r>
            <w:r>
              <w:rPr>
                <w:rFonts w:cstheme="minorHAnsi"/>
                <w:szCs w:val="20"/>
                <w:lang w:val="ru-RU"/>
              </w:rPr>
              <w:t xml:space="preserve"> собрани</w:t>
            </w:r>
            <w:r w:rsidR="00276A3C">
              <w:rPr>
                <w:rFonts w:cstheme="minorHAnsi"/>
                <w:szCs w:val="20"/>
                <w:lang w:val="ru-RU"/>
              </w:rPr>
              <w:t>я</w:t>
            </w:r>
            <w:r w:rsidR="002637B3" w:rsidRPr="000B4676">
              <w:rPr>
                <w:rFonts w:cstheme="minorHAnsi"/>
                <w:szCs w:val="20"/>
                <w:lang w:val="ru-RU"/>
              </w:rPr>
              <w:t xml:space="preserve">. </w:t>
            </w:r>
            <w:r>
              <w:rPr>
                <w:rFonts w:cstheme="minorHAnsi"/>
                <w:szCs w:val="20"/>
                <w:lang w:val="ru-RU"/>
              </w:rPr>
              <w:t>С</w:t>
            </w:r>
            <w:r w:rsidRPr="000B4676">
              <w:rPr>
                <w:rFonts w:cstheme="minorHAnsi"/>
                <w:szCs w:val="20"/>
                <w:lang w:val="en-GB"/>
              </w:rPr>
              <w:t> </w:t>
            </w:r>
            <w:r>
              <w:rPr>
                <w:rFonts w:cstheme="minorHAnsi"/>
                <w:szCs w:val="20"/>
                <w:lang w:val="ru-RU"/>
              </w:rPr>
              <w:t>учетом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согласованного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периода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проведения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ВКР</w:t>
            </w:r>
            <w:r w:rsidRPr="000B4676">
              <w:rPr>
                <w:rFonts w:cstheme="minorHAnsi"/>
                <w:szCs w:val="20"/>
                <w:lang w:val="ru-RU"/>
              </w:rPr>
              <w:t xml:space="preserve">-23 </w:t>
            </w:r>
            <w:r>
              <w:rPr>
                <w:rFonts w:cstheme="minorHAnsi"/>
                <w:szCs w:val="20"/>
                <w:lang w:val="ru-RU"/>
              </w:rPr>
              <w:t>в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четвертом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квартале</w:t>
            </w:r>
            <w:r w:rsidRPr="000B4676">
              <w:rPr>
                <w:rFonts w:cstheme="minorHAnsi"/>
                <w:szCs w:val="20"/>
                <w:lang w:val="ru-RU"/>
              </w:rPr>
              <w:t xml:space="preserve"> 2023</w:t>
            </w:r>
            <w:r w:rsidRPr="000B4676">
              <w:rPr>
                <w:rFonts w:cstheme="minorHAnsi"/>
                <w:szCs w:val="20"/>
                <w:lang w:val="en-GB"/>
              </w:rPr>
              <w:t> </w:t>
            </w:r>
            <w:r>
              <w:rPr>
                <w:rFonts w:cstheme="minorHAnsi"/>
                <w:szCs w:val="20"/>
                <w:lang w:val="ru-RU"/>
              </w:rPr>
              <w:t>года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Директору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БР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было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предложено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определить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возможные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варианты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улучшения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 xml:space="preserve">условий </w:t>
            </w:r>
            <w:r w:rsidR="00420D76">
              <w:rPr>
                <w:rFonts w:cstheme="minorHAnsi"/>
                <w:szCs w:val="20"/>
                <w:lang w:val="ru-RU"/>
              </w:rPr>
              <w:t>для</w:t>
            </w:r>
            <w:r>
              <w:rPr>
                <w:rFonts w:cstheme="minorHAnsi"/>
                <w:szCs w:val="20"/>
                <w:lang w:val="ru-RU"/>
              </w:rPr>
              <w:t xml:space="preserve"> подготовительных</w:t>
            </w:r>
            <w:r w:rsidRPr="000B4676">
              <w:rPr>
                <w:rFonts w:cstheme="minorHAnsi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Cs w:val="20"/>
                <w:lang w:val="ru-RU"/>
              </w:rPr>
              <w:t>исследований МСЭ-</w:t>
            </w:r>
            <w:r>
              <w:rPr>
                <w:rFonts w:cstheme="minorHAnsi"/>
                <w:szCs w:val="20"/>
                <w:lang w:val="en-GB"/>
              </w:rPr>
              <w:t>R</w:t>
            </w:r>
            <w:r>
              <w:rPr>
                <w:rFonts w:cstheme="minorHAnsi"/>
                <w:szCs w:val="20"/>
                <w:lang w:val="ru-RU"/>
              </w:rPr>
              <w:t xml:space="preserve"> в случае, если потребуется проводить виртуальные собрания и в следующем году</w:t>
            </w:r>
            <w:r w:rsidR="002637B3" w:rsidRPr="000B4676">
              <w:rPr>
                <w:rFonts w:cstheme="minorHAnsi"/>
                <w:szCs w:val="20"/>
                <w:lang w:val="ru-RU"/>
              </w:rPr>
              <w:t>.</w:t>
            </w:r>
          </w:p>
        </w:tc>
      </w:tr>
      <w:tr w:rsidR="00071036" w:rsidRPr="00F91BE0" w14:paraId="6A8C1532" w14:textId="77777777" w:rsidTr="00D47422">
        <w:tc>
          <w:tcPr>
            <w:tcW w:w="985" w:type="dxa"/>
          </w:tcPr>
          <w:p w14:paraId="636CCE66" w14:textId="1A5DA476" w:rsidR="00071036" w:rsidRPr="002F3576" w:rsidRDefault="00071036" w:rsidP="0007103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6</w:t>
            </w:r>
          </w:p>
        </w:tc>
        <w:tc>
          <w:tcPr>
            <w:tcW w:w="2835" w:type="dxa"/>
          </w:tcPr>
          <w:p w14:paraId="422E95BC" w14:textId="77777777" w:rsidR="00F408E5" w:rsidRPr="002F3576" w:rsidRDefault="00071036" w:rsidP="00071036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Деятельность исследовательских комиссий</w:t>
            </w:r>
            <w:bookmarkStart w:id="4" w:name="lt_pId128"/>
          </w:p>
          <w:p w14:paraId="60370C86" w14:textId="3D48D6F8" w:rsidR="00071036" w:rsidRPr="002F3576" w:rsidRDefault="00F408E5" w:rsidP="00071036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</w:r>
            <w:r w:rsidRPr="002F3576">
              <w:rPr>
                <w:iCs/>
                <w:szCs w:val="24"/>
                <w:lang w:val="ru-RU" w:eastAsia="en-GB"/>
              </w:rPr>
              <w:t>26, 26(Add.1), 28</w:t>
            </w:r>
            <w:bookmarkEnd w:id="4"/>
          </w:p>
        </w:tc>
        <w:tc>
          <w:tcPr>
            <w:tcW w:w="10744" w:type="dxa"/>
          </w:tcPr>
          <w:p w14:paraId="27DD82E0" w14:textId="4F9962FF" w:rsidR="00F408E5" w:rsidRPr="00420D76" w:rsidRDefault="00420D76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КГР</w:t>
            </w:r>
            <w:r w:rsidRPr="00420D7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приняла</w:t>
            </w:r>
            <w:r w:rsidRPr="00420D7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к</w:t>
            </w:r>
            <w:r w:rsidRPr="00420D7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сведению</w:t>
            </w:r>
            <w:r w:rsidRPr="00420D7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отчет</w:t>
            </w:r>
            <w:r w:rsidRPr="00420D76">
              <w:rPr>
                <w:spacing w:val="-2"/>
                <w:lang w:val="ru-RU"/>
              </w:rPr>
              <w:t xml:space="preserve"> Департамента исследовательских комиссий МСЭ-R</w:t>
            </w:r>
            <w:r>
              <w:rPr>
                <w:spacing w:val="-2"/>
                <w:lang w:val="ru-RU"/>
              </w:rPr>
              <w:t>, содержащийся в Документе </w:t>
            </w:r>
            <w:r w:rsidR="00F408E5" w:rsidRPr="002D5071">
              <w:rPr>
                <w:spacing w:val="-2"/>
                <w:lang w:val="en-GB"/>
              </w:rPr>
              <w:t>RAG</w:t>
            </w:r>
            <w:r w:rsidR="00F408E5" w:rsidRPr="00420D76">
              <w:rPr>
                <w:spacing w:val="-2"/>
                <w:lang w:val="ru-RU"/>
              </w:rPr>
              <w:t>21/26</w:t>
            </w:r>
            <w:r>
              <w:rPr>
                <w:spacing w:val="-2"/>
                <w:lang w:val="ru-RU"/>
              </w:rPr>
              <w:t>(</w:t>
            </w:r>
            <w:r w:rsidR="00F408E5" w:rsidRPr="002D5071">
              <w:rPr>
                <w:spacing w:val="-2"/>
                <w:lang w:val="en-GB"/>
              </w:rPr>
              <w:t>Add</w:t>
            </w:r>
            <w:r w:rsidR="00F408E5" w:rsidRPr="00420D76">
              <w:rPr>
                <w:spacing w:val="-2"/>
                <w:lang w:val="ru-RU"/>
              </w:rPr>
              <w:t>.</w:t>
            </w:r>
            <w:r>
              <w:rPr>
                <w:spacing w:val="-2"/>
                <w:lang w:val="ru-RU"/>
              </w:rPr>
              <w:t> </w:t>
            </w:r>
            <w:r w:rsidR="00F408E5" w:rsidRPr="00420D76">
              <w:rPr>
                <w:spacing w:val="-2"/>
                <w:lang w:val="ru-RU"/>
              </w:rPr>
              <w:t>1</w:t>
            </w:r>
            <w:r>
              <w:rPr>
                <w:spacing w:val="-2"/>
                <w:lang w:val="ru-RU"/>
              </w:rPr>
              <w:t>)</w:t>
            </w:r>
            <w:r w:rsidR="006B1141">
              <w:rPr>
                <w:spacing w:val="-2"/>
                <w:lang w:val="ru-RU"/>
              </w:rPr>
              <w:t>.</w:t>
            </w:r>
          </w:p>
          <w:p w14:paraId="77F292C7" w14:textId="0E387AFE" w:rsidR="00F408E5" w:rsidRPr="00BA7293" w:rsidRDefault="00BA7293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КГР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выразила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признательность</w:t>
            </w:r>
            <w:r w:rsidRPr="00BA7293">
              <w:rPr>
                <w:spacing w:val="-2"/>
                <w:lang w:val="ru-RU"/>
              </w:rPr>
              <w:t xml:space="preserve"> </w:t>
            </w:r>
            <w:r w:rsidRPr="00420D76">
              <w:rPr>
                <w:spacing w:val="-2"/>
                <w:lang w:val="ru-RU"/>
              </w:rPr>
              <w:t>Департамент</w:t>
            </w:r>
            <w:r>
              <w:rPr>
                <w:spacing w:val="-2"/>
                <w:lang w:val="ru-RU"/>
              </w:rPr>
              <w:t>у</w:t>
            </w:r>
            <w:r w:rsidRPr="00BA7293">
              <w:rPr>
                <w:spacing w:val="-2"/>
                <w:lang w:val="ru-RU"/>
              </w:rPr>
              <w:t xml:space="preserve"> </w:t>
            </w:r>
            <w:r w:rsidRPr="00420D76">
              <w:rPr>
                <w:spacing w:val="-2"/>
                <w:lang w:val="ru-RU"/>
              </w:rPr>
              <w:t>исследовательских</w:t>
            </w:r>
            <w:r w:rsidRPr="00BA7293">
              <w:rPr>
                <w:spacing w:val="-2"/>
                <w:lang w:val="ru-RU"/>
              </w:rPr>
              <w:t xml:space="preserve"> </w:t>
            </w:r>
            <w:r w:rsidRPr="00420D76">
              <w:rPr>
                <w:spacing w:val="-2"/>
                <w:lang w:val="ru-RU"/>
              </w:rPr>
              <w:t>комиссий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БР</w:t>
            </w:r>
            <w:r w:rsidRPr="00BA7293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и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в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частности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советникам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ИК</w:t>
            </w:r>
            <w:r w:rsidRPr="00BA7293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за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их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неоценимую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поддержку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высокий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профессионализм</w:t>
            </w:r>
            <w:r w:rsidR="00F408E5" w:rsidRPr="00BA7293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а</w:t>
            </w:r>
            <w:r w:rsidRPr="00BA7293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также департаментам космических и наземных служб БР за их технические вклады, в том числе ценные вклады, содержащие статистическую информацию</w:t>
            </w:r>
            <w:r w:rsidR="00F408E5" w:rsidRPr="00BA7293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в частности те, которые относятся к пунктам повестки дня ВКР-23</w:t>
            </w:r>
            <w:r w:rsidR="00F408E5" w:rsidRPr="00BA7293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а также соответствующей работе в исследовательских комиссиях МСЭ-</w:t>
            </w:r>
            <w:r>
              <w:rPr>
                <w:spacing w:val="-2"/>
                <w:lang w:val="en-GB"/>
              </w:rPr>
              <w:t>R</w:t>
            </w:r>
            <w:r w:rsidR="00F408E5" w:rsidRPr="00BA7293">
              <w:rPr>
                <w:spacing w:val="-2"/>
                <w:lang w:val="ru-RU"/>
              </w:rPr>
              <w:t>.</w:t>
            </w:r>
            <w:r w:rsidR="00614414" w:rsidRPr="00BA7293">
              <w:rPr>
                <w:spacing w:val="-2"/>
                <w:lang w:val="ru-RU"/>
              </w:rPr>
              <w:t xml:space="preserve"> </w:t>
            </w:r>
          </w:p>
          <w:p w14:paraId="2FF5E078" w14:textId="56A24770" w:rsidR="00F408E5" w:rsidRPr="00945537" w:rsidRDefault="00DF67C0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КГР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обсудила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ряд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мер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по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обеспечению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бесперебойной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работы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собраний</w:t>
            </w:r>
            <w:r w:rsidRPr="00DF67C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МСЭ</w:t>
            </w:r>
            <w:r w:rsidRPr="00DF67C0">
              <w:rPr>
                <w:spacing w:val="-2"/>
                <w:lang w:val="ru-RU"/>
              </w:rPr>
              <w:t>-</w:t>
            </w:r>
            <w:r>
              <w:rPr>
                <w:spacing w:val="-2"/>
                <w:lang w:val="en-GB"/>
              </w:rPr>
              <w:t>R</w:t>
            </w:r>
            <w:r w:rsidRPr="00DF67C0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в особенности в виртуальном формате</w:t>
            </w:r>
            <w:r w:rsidR="00F408E5" w:rsidRPr="00DF67C0">
              <w:rPr>
                <w:spacing w:val="-2"/>
                <w:lang w:val="ru-RU"/>
              </w:rPr>
              <w:t xml:space="preserve">. </w:t>
            </w:r>
            <w:r w:rsidR="00945537">
              <w:rPr>
                <w:spacing w:val="-2"/>
                <w:lang w:val="ru-RU"/>
              </w:rPr>
              <w:t>Одним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из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примеров</w:t>
            </w:r>
            <w:r w:rsidR="006C73D0">
              <w:rPr>
                <w:spacing w:val="-2"/>
                <w:lang w:val="ru-RU"/>
              </w:rPr>
              <w:t xml:space="preserve"> таких мер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является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размещение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повесток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дня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собраний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рабочих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групп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как</w:t>
            </w:r>
            <w:r w:rsidR="00945537" w:rsidRPr="00945537">
              <w:rPr>
                <w:spacing w:val="-2"/>
                <w:lang w:val="ru-RU"/>
              </w:rPr>
              <w:t xml:space="preserve"> </w:t>
            </w:r>
            <w:r w:rsidR="00945537">
              <w:rPr>
                <w:spacing w:val="-2"/>
                <w:lang w:val="ru-RU"/>
              </w:rPr>
              <w:t>документов</w:t>
            </w:r>
            <w:r w:rsidR="00F408E5" w:rsidRPr="00945537">
              <w:rPr>
                <w:spacing w:val="-2"/>
                <w:lang w:val="ru-RU"/>
              </w:rPr>
              <w:t xml:space="preserve"> </w:t>
            </w:r>
            <w:r w:rsidR="00F408E5" w:rsidRPr="002D5071">
              <w:rPr>
                <w:spacing w:val="-2"/>
                <w:lang w:val="en-GB"/>
              </w:rPr>
              <w:t>ADM</w:t>
            </w:r>
            <w:r w:rsidR="00945537">
              <w:rPr>
                <w:spacing w:val="-2"/>
                <w:lang w:val="ru-RU"/>
              </w:rPr>
              <w:t xml:space="preserve">, </w:t>
            </w:r>
            <w:r w:rsidR="006C73D0">
              <w:rPr>
                <w:spacing w:val="-2"/>
                <w:lang w:val="ru-RU"/>
              </w:rPr>
              <w:t>когда</w:t>
            </w:r>
            <w:r w:rsidR="00945537">
              <w:rPr>
                <w:spacing w:val="-2"/>
                <w:lang w:val="ru-RU"/>
              </w:rPr>
              <w:t xml:space="preserve"> это возможно</w:t>
            </w:r>
            <w:r w:rsidR="00F408E5" w:rsidRPr="00945537">
              <w:rPr>
                <w:spacing w:val="-2"/>
                <w:lang w:val="ru-RU"/>
              </w:rPr>
              <w:t>.</w:t>
            </w:r>
          </w:p>
          <w:p w14:paraId="06B11EF5" w14:textId="178B0E5B" w:rsidR="00F408E5" w:rsidRPr="006C73D0" w:rsidRDefault="006C73D0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lastRenderedPageBreak/>
              <w:t>КГР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поддержала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просьбу</w:t>
            </w:r>
            <w:r w:rsidRPr="006C73D0">
              <w:rPr>
                <w:spacing w:val="-2"/>
                <w:lang w:val="ru-RU"/>
              </w:rPr>
              <w:t xml:space="preserve"> </w:t>
            </w:r>
            <w:r w:rsidR="00A80C3A">
              <w:rPr>
                <w:spacing w:val="-2"/>
                <w:lang w:val="ru-RU"/>
              </w:rPr>
              <w:t>призвать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председател</w:t>
            </w:r>
            <w:r w:rsidR="00A80C3A">
              <w:rPr>
                <w:spacing w:val="-2"/>
                <w:lang w:val="ru-RU"/>
              </w:rPr>
              <w:t>ей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исследовательских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комиссий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рабочих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групп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МСЭ</w:t>
            </w:r>
            <w:r w:rsidRPr="006C73D0">
              <w:rPr>
                <w:spacing w:val="-2"/>
                <w:lang w:val="ru-RU"/>
              </w:rPr>
              <w:t>-</w:t>
            </w:r>
            <w:r>
              <w:rPr>
                <w:spacing w:val="-2"/>
                <w:lang w:val="en-GB"/>
              </w:rPr>
              <w:t>R</w:t>
            </w:r>
            <w:r>
              <w:rPr>
                <w:spacing w:val="-2"/>
                <w:lang w:val="ru-RU"/>
              </w:rPr>
              <w:t xml:space="preserve"> представлять соответствующим исследовательским комиссиям МСЭ-</w:t>
            </w:r>
            <w:r>
              <w:rPr>
                <w:spacing w:val="-2"/>
                <w:lang w:val="en-GB"/>
              </w:rPr>
              <w:t>D</w:t>
            </w:r>
            <w:r>
              <w:rPr>
                <w:spacing w:val="-2"/>
                <w:lang w:val="ru-RU"/>
              </w:rPr>
              <w:t xml:space="preserve"> краткие обзоры </w:t>
            </w:r>
            <w:r w:rsidR="00CC3C4E">
              <w:rPr>
                <w:spacing w:val="-2"/>
                <w:lang w:val="ru-RU"/>
              </w:rPr>
              <w:t xml:space="preserve">последних </w:t>
            </w:r>
            <w:r>
              <w:rPr>
                <w:spacing w:val="-2"/>
                <w:lang w:val="ru-RU"/>
              </w:rPr>
              <w:t xml:space="preserve">результатов </w:t>
            </w:r>
            <w:r w:rsidR="00CC3C4E">
              <w:rPr>
                <w:spacing w:val="-2"/>
                <w:lang w:val="ru-RU"/>
              </w:rPr>
              <w:t>работы своих исследовательских комиссий или рабочих групп</w:t>
            </w:r>
            <w:r w:rsidRPr="006C73D0">
              <w:rPr>
                <w:spacing w:val="-2"/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используя</w:t>
            </w:r>
            <w:r w:rsidR="00CC3C4E">
              <w:rPr>
                <w:spacing w:val="-2"/>
                <w:lang w:val="ru-RU"/>
              </w:rPr>
              <w:t xml:space="preserve"> для этого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существующие</w:t>
            </w:r>
            <w:r w:rsidRPr="006C73D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механизмы</w:t>
            </w:r>
            <w:r w:rsidR="00F408E5" w:rsidRPr="006C73D0">
              <w:rPr>
                <w:spacing w:val="-2"/>
                <w:lang w:val="ru-RU"/>
              </w:rPr>
              <w:t>.</w:t>
            </w:r>
          </w:p>
          <w:p w14:paraId="53FD5BCB" w14:textId="0B853BC5" w:rsidR="00F408E5" w:rsidRPr="00A80C3A" w:rsidRDefault="00A80C3A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 w:rsidRPr="00A80C3A">
              <w:rPr>
                <w:spacing w:val="-2"/>
                <w:lang w:val="ru-RU"/>
              </w:rPr>
              <w:t>КГР рекомендовала</w:t>
            </w:r>
            <w:r w:rsidR="00F408E5"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Директору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рассмотреть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возможность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дальнейшего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уточнения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существующих</w:t>
            </w:r>
            <w:r w:rsidRPr="00A80C3A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 xml:space="preserve">руководящих указаний, с тем чтобы </w:t>
            </w:r>
            <w:r w:rsidR="008D259C">
              <w:rPr>
                <w:spacing w:val="-2"/>
                <w:lang w:val="ru-RU"/>
              </w:rPr>
              <w:t>усовершенствовать порядок проведения онлайновых собраний</w:t>
            </w:r>
            <w:r w:rsidR="00F408E5" w:rsidRPr="00A80C3A">
              <w:rPr>
                <w:spacing w:val="-2"/>
                <w:lang w:val="ru-RU"/>
              </w:rPr>
              <w:t xml:space="preserve">. </w:t>
            </w:r>
          </w:p>
          <w:p w14:paraId="39B75CD4" w14:textId="5AB3E0D3" w:rsidR="00F408E5" w:rsidRPr="002E75F5" w:rsidRDefault="00CC3C4E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 w:rsidRPr="002E75F5">
              <w:rPr>
                <w:spacing w:val="-2"/>
                <w:lang w:val="ru-RU"/>
              </w:rPr>
              <w:t xml:space="preserve">КГР </w:t>
            </w:r>
            <w:r w:rsidR="00276A3C">
              <w:rPr>
                <w:spacing w:val="-2"/>
                <w:lang w:val="ru-RU"/>
              </w:rPr>
              <w:t>отметила</w:t>
            </w:r>
            <w:r w:rsidR="002E75F5" w:rsidRPr="002E75F5">
              <w:rPr>
                <w:spacing w:val="-2"/>
                <w:lang w:val="ru-RU"/>
              </w:rPr>
              <w:t xml:space="preserve">, </w:t>
            </w:r>
            <w:r w:rsidR="002E75F5">
              <w:rPr>
                <w:spacing w:val="-2"/>
                <w:lang w:val="ru-RU"/>
              </w:rPr>
              <w:t>что</w:t>
            </w:r>
            <w:r w:rsidR="002E75F5" w:rsidRPr="002E75F5">
              <w:rPr>
                <w:spacing w:val="-2"/>
                <w:lang w:val="ru-RU"/>
              </w:rPr>
              <w:t xml:space="preserve"> Общ</w:t>
            </w:r>
            <w:r w:rsidR="002E75F5">
              <w:rPr>
                <w:spacing w:val="-2"/>
                <w:lang w:val="ru-RU"/>
              </w:rPr>
              <w:t>ий</w:t>
            </w:r>
            <w:r w:rsidR="002E75F5" w:rsidRPr="002E75F5">
              <w:rPr>
                <w:spacing w:val="-2"/>
                <w:lang w:val="ru-RU"/>
              </w:rPr>
              <w:t xml:space="preserve"> регламент конференций, ассамблей и собраний Союза </w:t>
            </w:r>
            <w:r w:rsidR="002E75F5">
              <w:rPr>
                <w:spacing w:val="-2"/>
                <w:lang w:val="ru-RU"/>
              </w:rPr>
              <w:t>применяется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к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собраниям МСЭ</w:t>
            </w:r>
            <w:r w:rsidR="00F408E5" w:rsidRPr="002E75F5">
              <w:rPr>
                <w:spacing w:val="-2"/>
                <w:lang w:val="ru-RU"/>
              </w:rPr>
              <w:t>-</w:t>
            </w:r>
            <w:r w:rsidR="00F408E5" w:rsidRPr="002D5071">
              <w:rPr>
                <w:spacing w:val="-2"/>
                <w:lang w:val="en-GB"/>
              </w:rPr>
              <w:t>R</w:t>
            </w:r>
            <w:r w:rsidR="00F408E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и что для достижения прогресса необходимо строгое применение этого Регламента</w:t>
            </w:r>
            <w:r w:rsidR="00F408E5" w:rsidRPr="002E75F5">
              <w:rPr>
                <w:spacing w:val="-2"/>
                <w:lang w:val="ru-RU"/>
              </w:rPr>
              <w:t xml:space="preserve">. </w:t>
            </w:r>
          </w:p>
          <w:p w14:paraId="4A7101F0" w14:textId="53EB2592" w:rsidR="00F408E5" w:rsidRPr="002E75F5" w:rsidRDefault="00CC3C4E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 w:rsidRPr="002E75F5">
              <w:rPr>
                <w:spacing w:val="-2"/>
                <w:lang w:val="ru-RU"/>
              </w:rPr>
              <w:t>КГР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просила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БР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обеспечивать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актуализацию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веб</w:t>
            </w:r>
            <w:r w:rsidR="002E75F5" w:rsidRPr="002E75F5">
              <w:rPr>
                <w:spacing w:val="-2"/>
                <w:lang w:val="ru-RU"/>
              </w:rPr>
              <w:t>-</w:t>
            </w:r>
            <w:r w:rsidR="002E75F5">
              <w:rPr>
                <w:spacing w:val="-2"/>
                <w:lang w:val="ru-RU"/>
              </w:rPr>
              <w:t>страниц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исследовательских комиссий</w:t>
            </w:r>
            <w:r w:rsidR="00F408E5" w:rsidRPr="002E75F5">
              <w:rPr>
                <w:spacing w:val="-2"/>
                <w:lang w:val="ru-RU"/>
              </w:rPr>
              <w:t xml:space="preserve">. </w:t>
            </w:r>
          </w:p>
          <w:p w14:paraId="7EAA6906" w14:textId="3E5E43C4" w:rsidR="00071036" w:rsidRPr="002E75F5" w:rsidRDefault="00CC3C4E" w:rsidP="00F91BE0">
            <w:pPr>
              <w:pStyle w:val="Tabletext"/>
              <w:jc w:val="both"/>
              <w:rPr>
                <w:spacing w:val="-2"/>
                <w:lang w:val="ru-RU"/>
              </w:rPr>
            </w:pPr>
            <w:r w:rsidRPr="002E75F5">
              <w:rPr>
                <w:spacing w:val="-2"/>
                <w:lang w:val="ru-RU"/>
              </w:rPr>
              <w:t>КГР приняла к сведению</w:t>
            </w:r>
            <w:r w:rsidR="00F408E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Документ</w:t>
            </w:r>
            <w:r w:rsidR="002E75F5" w:rsidRPr="002E75F5">
              <w:rPr>
                <w:spacing w:val="-2"/>
                <w:lang w:val="en-GB"/>
              </w:rPr>
              <w:t> </w:t>
            </w:r>
            <w:r w:rsidR="00F408E5" w:rsidRPr="002D5071">
              <w:rPr>
                <w:spacing w:val="-2"/>
                <w:lang w:val="en-GB"/>
              </w:rPr>
              <w:t>RAG</w:t>
            </w:r>
            <w:r w:rsidR="00F408E5" w:rsidRPr="002E75F5">
              <w:rPr>
                <w:spacing w:val="-2"/>
                <w:lang w:val="ru-RU"/>
              </w:rPr>
              <w:t>21/28</w:t>
            </w:r>
            <w:r w:rsidR="002E75F5" w:rsidRPr="002E75F5">
              <w:rPr>
                <w:spacing w:val="-2"/>
                <w:lang w:val="ru-RU"/>
              </w:rPr>
              <w:t xml:space="preserve">, </w:t>
            </w:r>
            <w:r w:rsidR="002E75F5">
              <w:rPr>
                <w:spacing w:val="-2"/>
                <w:lang w:val="ru-RU"/>
              </w:rPr>
              <w:t>посвященный</w:t>
            </w:r>
            <w:r w:rsidR="00F408E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з</w:t>
            </w:r>
            <w:r w:rsidRPr="002E75F5">
              <w:rPr>
                <w:spacing w:val="-2"/>
                <w:lang w:val="ru-RU"/>
              </w:rPr>
              <w:t>аявления</w:t>
            </w:r>
            <w:r w:rsidR="002E75F5">
              <w:rPr>
                <w:spacing w:val="-2"/>
                <w:lang w:val="ru-RU"/>
              </w:rPr>
              <w:t>м</w:t>
            </w:r>
            <w:r w:rsidRPr="002E75F5">
              <w:rPr>
                <w:spacing w:val="-2"/>
                <w:lang w:val="ru-RU"/>
              </w:rPr>
              <w:t xml:space="preserve"> о взаимодействии</w:t>
            </w:r>
            <w:r w:rsidR="002E75F5" w:rsidRPr="002E75F5">
              <w:rPr>
                <w:spacing w:val="-2"/>
                <w:lang w:val="ru-RU"/>
              </w:rPr>
              <w:t xml:space="preserve">, </w:t>
            </w:r>
            <w:r w:rsidR="002E75F5">
              <w:rPr>
                <w:spacing w:val="-2"/>
                <w:lang w:val="ru-RU"/>
              </w:rPr>
              <w:t>и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после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обсуждения,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в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ходе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которого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отмечались</w:t>
            </w:r>
            <w:r w:rsidR="002E75F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достоинства и недостатки предложения, приняла решение не вносить в руководящие указания изменения, касающиеся утверждения</w:t>
            </w:r>
            <w:r w:rsidR="00F408E5" w:rsidRPr="002E75F5">
              <w:rPr>
                <w:spacing w:val="-2"/>
                <w:lang w:val="ru-RU"/>
              </w:rPr>
              <w:t xml:space="preserve"> </w:t>
            </w:r>
            <w:r w:rsidRPr="002E75F5">
              <w:rPr>
                <w:spacing w:val="-2"/>
                <w:lang w:val="ru-RU"/>
              </w:rPr>
              <w:t>заявлени</w:t>
            </w:r>
            <w:r w:rsidR="002E75F5">
              <w:rPr>
                <w:spacing w:val="-2"/>
                <w:lang w:val="ru-RU"/>
              </w:rPr>
              <w:t>й</w:t>
            </w:r>
            <w:r w:rsidRPr="002E75F5">
              <w:rPr>
                <w:spacing w:val="-2"/>
                <w:lang w:val="ru-RU"/>
              </w:rPr>
              <w:t xml:space="preserve"> о взаимодействии</w:t>
            </w:r>
            <w:r w:rsidR="00F408E5" w:rsidRPr="002E75F5">
              <w:rPr>
                <w:spacing w:val="-2"/>
                <w:lang w:val="ru-RU"/>
              </w:rPr>
              <w:t xml:space="preserve"> </w:t>
            </w:r>
            <w:r w:rsidR="002E75F5">
              <w:rPr>
                <w:spacing w:val="-2"/>
                <w:lang w:val="ru-RU"/>
              </w:rPr>
              <w:t>рабочими группами</w:t>
            </w:r>
            <w:r w:rsidR="00F408E5" w:rsidRPr="002E75F5">
              <w:rPr>
                <w:spacing w:val="-2"/>
                <w:lang w:val="ru-RU"/>
              </w:rPr>
              <w:t>.</w:t>
            </w:r>
          </w:p>
        </w:tc>
      </w:tr>
      <w:tr w:rsidR="00071036" w:rsidRPr="00F91BE0" w14:paraId="11906237" w14:textId="77777777" w:rsidTr="00D47422">
        <w:tc>
          <w:tcPr>
            <w:tcW w:w="985" w:type="dxa"/>
          </w:tcPr>
          <w:p w14:paraId="1B160F7C" w14:textId="26E409E9" w:rsidR="00071036" w:rsidRPr="002F3576" w:rsidRDefault="00071036" w:rsidP="0007103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lastRenderedPageBreak/>
              <w:t>7</w:t>
            </w:r>
          </w:p>
        </w:tc>
        <w:tc>
          <w:tcPr>
            <w:tcW w:w="2835" w:type="dxa"/>
          </w:tcPr>
          <w:p w14:paraId="458A3556" w14:textId="77777777" w:rsidR="00F408E5" w:rsidRPr="002F3576" w:rsidRDefault="00BC6FE6" w:rsidP="00180C76">
            <w:pPr>
              <w:pStyle w:val="Tabletext"/>
              <w:rPr>
                <w:rFonts w:asciiTheme="minorHAnsi" w:eastAsia="Arial Unicode MS" w:hAnsiTheme="minorHAnsi" w:cstheme="minorBid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Межсекторальные</w:t>
            </w:r>
            <w:r w:rsidRPr="002F3576">
              <w:rPr>
                <w:rFonts w:asciiTheme="minorHAnsi" w:eastAsia="Arial Unicode MS" w:hAnsiTheme="minorHAnsi" w:cstheme="minorBidi"/>
                <w:lang w:val="ru-RU"/>
              </w:rPr>
              <w:t xml:space="preserve"> виды деятельности</w:t>
            </w:r>
          </w:p>
          <w:p w14:paraId="385CC63D" w14:textId="5FB852AE" w:rsidR="00071036" w:rsidRPr="002F3576" w:rsidRDefault="00F408E5" w:rsidP="00180C76">
            <w:pPr>
              <w:pStyle w:val="Tabletext"/>
              <w:rPr>
                <w:rFonts w:asciiTheme="minorHAnsi" w:eastAsia="Arial Unicode MS" w:hAnsiTheme="minorHAnsi" w:cstheme="minorBid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25, 34</w:t>
            </w:r>
          </w:p>
        </w:tc>
        <w:tc>
          <w:tcPr>
            <w:tcW w:w="10744" w:type="dxa"/>
          </w:tcPr>
          <w:p w14:paraId="1B6FB2A8" w14:textId="5EE0CECA" w:rsidR="00F408E5" w:rsidRPr="00F6046F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F6046F">
              <w:rPr>
                <w:lang w:val="ru-RU"/>
              </w:rPr>
              <w:t xml:space="preserve">КГР </w:t>
            </w:r>
            <w:r w:rsidR="00F6046F">
              <w:rPr>
                <w:lang w:val="ru-RU"/>
              </w:rPr>
              <w:t>с</w:t>
            </w:r>
            <w:r w:rsidR="00F6046F" w:rsidRPr="00F6046F">
              <w:rPr>
                <w:lang w:val="ru-RU"/>
              </w:rPr>
              <w:t xml:space="preserve"> </w:t>
            </w:r>
            <w:r w:rsidR="00F6046F">
              <w:rPr>
                <w:lang w:val="ru-RU"/>
              </w:rPr>
              <w:t xml:space="preserve">благодарностью </w:t>
            </w:r>
            <w:r w:rsidRPr="00F6046F">
              <w:rPr>
                <w:lang w:val="ru-RU"/>
              </w:rPr>
              <w:t>приняла к сведению</w:t>
            </w:r>
            <w:r w:rsidR="00F408E5" w:rsidRPr="00F6046F">
              <w:rPr>
                <w:lang w:val="ru-RU"/>
              </w:rPr>
              <w:t xml:space="preserve"> </w:t>
            </w:r>
            <w:r w:rsidRPr="00F6046F">
              <w:rPr>
                <w:lang w:val="ru-RU"/>
              </w:rPr>
              <w:t>заявление о взаимодействии</w:t>
            </w:r>
            <w:r w:rsidR="00F6046F" w:rsidRPr="00F6046F">
              <w:rPr>
                <w:lang w:val="ru-RU"/>
              </w:rPr>
              <w:t xml:space="preserve">, </w:t>
            </w:r>
            <w:r w:rsidR="00F6046F">
              <w:rPr>
                <w:lang w:val="ru-RU"/>
              </w:rPr>
              <w:t>содержащееся</w:t>
            </w:r>
            <w:r w:rsidR="00F6046F" w:rsidRPr="00F6046F">
              <w:rPr>
                <w:lang w:val="ru-RU"/>
              </w:rPr>
              <w:t xml:space="preserve"> </w:t>
            </w:r>
            <w:r w:rsidR="00F6046F">
              <w:rPr>
                <w:lang w:val="ru-RU"/>
              </w:rPr>
              <w:t>в</w:t>
            </w:r>
            <w:r w:rsidR="00F6046F" w:rsidRPr="00F6046F">
              <w:rPr>
                <w:lang w:val="ru-RU"/>
              </w:rPr>
              <w:t xml:space="preserve"> </w:t>
            </w:r>
            <w:r w:rsidR="00F6046F">
              <w:rPr>
                <w:lang w:val="ru-RU"/>
              </w:rPr>
              <w:t>Документе</w:t>
            </w:r>
            <w:r w:rsidR="00F6046F" w:rsidRPr="00F6046F">
              <w:rPr>
                <w:lang w:val="en-GB"/>
              </w:rPr>
              <w:t> </w:t>
            </w:r>
            <w:r w:rsidR="00F408E5" w:rsidRPr="002D5071">
              <w:rPr>
                <w:lang w:val="en-GB"/>
              </w:rPr>
              <w:t>RAG</w:t>
            </w:r>
            <w:r w:rsidR="00F408E5" w:rsidRPr="00F6046F">
              <w:rPr>
                <w:lang w:val="ru-RU"/>
              </w:rPr>
              <w:t>21/25</w:t>
            </w:r>
            <w:r w:rsidR="00F6046F" w:rsidRPr="00F6046F">
              <w:rPr>
                <w:lang w:val="ru-RU"/>
              </w:rPr>
              <w:t xml:space="preserve">, </w:t>
            </w:r>
            <w:r w:rsidR="00F6046F">
              <w:rPr>
                <w:lang w:val="ru-RU"/>
              </w:rPr>
              <w:t xml:space="preserve">и </w:t>
            </w:r>
            <w:r w:rsidR="00887C94">
              <w:rPr>
                <w:lang w:val="ru-RU"/>
              </w:rPr>
              <w:t>признала</w:t>
            </w:r>
            <w:r w:rsidR="00F6046F">
              <w:rPr>
                <w:lang w:val="ru-RU"/>
              </w:rPr>
              <w:t>, что вопрос, поднятый в этом документе, уже рассматривался соответствующими рабочими группами</w:t>
            </w:r>
            <w:r w:rsidR="00F408E5" w:rsidRPr="00F6046F">
              <w:rPr>
                <w:lang w:val="ru-RU"/>
              </w:rPr>
              <w:t xml:space="preserve">. </w:t>
            </w:r>
          </w:p>
          <w:p w14:paraId="2725A722" w14:textId="14F764E0" w:rsidR="00F408E5" w:rsidRPr="00027A9F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887C94">
              <w:rPr>
                <w:lang w:val="ru-RU"/>
              </w:rPr>
              <w:t>КГР приняла к сведению</w:t>
            </w:r>
            <w:r w:rsidR="00F408E5" w:rsidRPr="00887C94">
              <w:rPr>
                <w:lang w:val="ru-RU"/>
              </w:rPr>
              <w:t xml:space="preserve"> </w:t>
            </w:r>
            <w:r w:rsidRPr="00887C94">
              <w:rPr>
                <w:lang w:val="ru-RU"/>
              </w:rPr>
              <w:t>заявление о взаимодействии</w:t>
            </w:r>
            <w:r w:rsidR="00887C94" w:rsidRPr="00887C94">
              <w:rPr>
                <w:lang w:val="ru-RU"/>
              </w:rPr>
              <w:t xml:space="preserve">, </w:t>
            </w:r>
            <w:r w:rsidR="00887C94">
              <w:rPr>
                <w:lang w:val="ru-RU"/>
              </w:rPr>
              <w:t>содержащееся</w:t>
            </w:r>
            <w:r w:rsidR="00887C94" w:rsidRPr="00887C94">
              <w:rPr>
                <w:lang w:val="ru-RU"/>
              </w:rPr>
              <w:t xml:space="preserve"> </w:t>
            </w:r>
            <w:r w:rsidR="00887C94">
              <w:rPr>
                <w:lang w:val="ru-RU"/>
              </w:rPr>
              <w:t>в</w:t>
            </w:r>
            <w:r w:rsidR="00887C94" w:rsidRPr="00887C94">
              <w:rPr>
                <w:lang w:val="ru-RU"/>
              </w:rPr>
              <w:t xml:space="preserve"> </w:t>
            </w:r>
            <w:r w:rsidR="00887C94">
              <w:rPr>
                <w:lang w:val="ru-RU"/>
              </w:rPr>
              <w:t>Документе </w:t>
            </w:r>
            <w:r w:rsidR="00F408E5" w:rsidRPr="002D5071">
              <w:rPr>
                <w:lang w:val="en-GB"/>
              </w:rPr>
              <w:t>RAG</w:t>
            </w:r>
            <w:r w:rsidR="00F408E5" w:rsidRPr="00887C94">
              <w:rPr>
                <w:lang w:val="ru-RU"/>
              </w:rPr>
              <w:t>21/34</w:t>
            </w:r>
            <w:r w:rsidR="00887C94">
              <w:rPr>
                <w:lang w:val="ru-RU"/>
              </w:rPr>
              <w:t xml:space="preserve">, и выразила благодарность г-ну Фабио Биджи за отчет и работу в </w:t>
            </w:r>
            <w:r w:rsidR="001D5F2B" w:rsidRPr="001D5F2B">
              <w:rPr>
                <w:lang w:val="ru-RU"/>
              </w:rPr>
              <w:t>Межсекторальной координационной групп</w:t>
            </w:r>
            <w:r w:rsidR="001D5F2B">
              <w:rPr>
                <w:lang w:val="ru-RU"/>
              </w:rPr>
              <w:t>е</w:t>
            </w:r>
            <w:r w:rsidR="001D5F2B" w:rsidRPr="001D5F2B">
              <w:rPr>
                <w:lang w:val="ru-RU"/>
              </w:rPr>
              <w:t xml:space="preserve"> </w:t>
            </w:r>
            <w:r w:rsidR="001D5F2B">
              <w:rPr>
                <w:lang w:val="ru-RU"/>
              </w:rPr>
              <w:t>(</w:t>
            </w:r>
            <w:r w:rsidR="00887C94">
              <w:rPr>
                <w:lang w:val="ru-RU"/>
              </w:rPr>
              <w:t>МСКГ</w:t>
            </w:r>
            <w:r w:rsidR="001D5F2B">
              <w:rPr>
                <w:lang w:val="ru-RU"/>
              </w:rPr>
              <w:t>)</w:t>
            </w:r>
            <w:r w:rsidR="00F408E5" w:rsidRPr="00887C94">
              <w:rPr>
                <w:lang w:val="ru-RU"/>
              </w:rPr>
              <w:t xml:space="preserve">. </w:t>
            </w:r>
            <w:r w:rsidR="00027A9F">
              <w:rPr>
                <w:lang w:val="ru-RU"/>
              </w:rPr>
              <w:t>Что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касается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обновления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таблиц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сопоставления</w:t>
            </w:r>
            <w:r w:rsidR="00027A9F" w:rsidRPr="00027A9F">
              <w:rPr>
                <w:lang w:val="ru-RU"/>
              </w:rPr>
              <w:t xml:space="preserve">, </w:t>
            </w:r>
            <w:r w:rsidR="00027A9F">
              <w:rPr>
                <w:lang w:val="ru-RU"/>
              </w:rPr>
              <w:t>содержащихся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в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Дополнительном</w:t>
            </w:r>
            <w:r w:rsidR="00027A9F" w:rsidRPr="00027A9F">
              <w:rPr>
                <w:lang w:val="ru-RU"/>
              </w:rPr>
              <w:t xml:space="preserve"> </w:t>
            </w:r>
            <w:r w:rsidR="00027A9F">
              <w:rPr>
                <w:lang w:val="ru-RU"/>
              </w:rPr>
              <w:t>документе </w:t>
            </w:r>
            <w:r w:rsidR="00F408E5" w:rsidRPr="00027A9F">
              <w:rPr>
                <w:lang w:val="ru-RU"/>
              </w:rPr>
              <w:t xml:space="preserve">2 </w:t>
            </w:r>
            <w:r w:rsidR="00027A9F">
              <w:rPr>
                <w:lang w:val="ru-RU"/>
              </w:rPr>
              <w:t>к Документу </w:t>
            </w:r>
            <w:r w:rsidR="00F408E5" w:rsidRPr="002D5071">
              <w:rPr>
                <w:lang w:val="en-GB"/>
              </w:rPr>
              <w:t>RAG</w:t>
            </w:r>
            <w:r w:rsidR="00F408E5" w:rsidRPr="00027A9F">
              <w:rPr>
                <w:lang w:val="ru-RU"/>
              </w:rPr>
              <w:t xml:space="preserve">21/34, </w:t>
            </w:r>
            <w:r w:rsidRPr="00027A9F">
              <w:rPr>
                <w:lang w:val="ru-RU"/>
              </w:rPr>
              <w:t>КГР</w:t>
            </w:r>
            <w:r w:rsidR="00BB23D8">
              <w:rPr>
                <w:lang w:val="ru-RU"/>
              </w:rPr>
              <w:t xml:space="preserve"> предлагает, чтобы БРЭ, БР и БСЭ продолжали осуществлять актуальное межсекторальное сопоставление</w:t>
            </w:r>
            <w:r w:rsidR="00F408E5" w:rsidRPr="00027A9F">
              <w:rPr>
                <w:lang w:val="ru-RU"/>
              </w:rPr>
              <w:t>.</w:t>
            </w:r>
          </w:p>
          <w:p w14:paraId="37A0492E" w14:textId="611B7AB4" w:rsidR="00F408E5" w:rsidRPr="00BB23D8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BB23D8">
              <w:rPr>
                <w:lang w:val="ru-RU"/>
              </w:rPr>
              <w:t>КГР приняла также к сведению</w:t>
            </w:r>
            <w:r w:rsidR="00F408E5" w:rsidRPr="00BB23D8">
              <w:rPr>
                <w:lang w:val="ru-RU"/>
              </w:rPr>
              <w:t xml:space="preserve"> </w:t>
            </w:r>
            <w:r w:rsidR="00BB23D8">
              <w:rPr>
                <w:lang w:val="ru-RU"/>
              </w:rPr>
              <w:t>подтверждение</w:t>
            </w:r>
            <w:r w:rsidR="00BB23D8" w:rsidRPr="00BB23D8">
              <w:rPr>
                <w:lang w:val="ru-RU"/>
              </w:rPr>
              <w:t xml:space="preserve">, </w:t>
            </w:r>
            <w:r w:rsidR="00BB23D8">
              <w:rPr>
                <w:lang w:val="ru-RU"/>
              </w:rPr>
              <w:t>сделанное</w:t>
            </w:r>
            <w:r w:rsidR="00BB23D8" w:rsidRPr="00BB23D8">
              <w:rPr>
                <w:lang w:val="ru-RU"/>
              </w:rPr>
              <w:t xml:space="preserve"> </w:t>
            </w:r>
            <w:r w:rsidR="00BB23D8">
              <w:rPr>
                <w:lang w:val="ru-RU"/>
              </w:rPr>
              <w:t>г</w:t>
            </w:r>
            <w:r w:rsidR="00BB23D8" w:rsidRPr="00BB23D8">
              <w:rPr>
                <w:lang w:val="ru-RU"/>
              </w:rPr>
              <w:t>-</w:t>
            </w:r>
            <w:r w:rsidR="00BB23D8">
              <w:rPr>
                <w:lang w:val="ru-RU"/>
              </w:rPr>
              <w:t>ном</w:t>
            </w:r>
            <w:r w:rsidR="00BB23D8" w:rsidRPr="00BB23D8">
              <w:rPr>
                <w:lang w:val="en-GB"/>
              </w:rPr>
              <w:t> </w:t>
            </w:r>
            <w:r w:rsidR="00BB23D8">
              <w:rPr>
                <w:lang w:val="ru-RU"/>
              </w:rPr>
              <w:t>Буономо</w:t>
            </w:r>
            <w:r w:rsidR="00BB23D8" w:rsidRPr="00BB23D8">
              <w:rPr>
                <w:lang w:val="ru-RU"/>
              </w:rPr>
              <w:t xml:space="preserve">, </w:t>
            </w:r>
            <w:r w:rsidR="00BB23D8">
              <w:rPr>
                <w:lang w:val="ru-RU"/>
              </w:rPr>
              <w:t>о</w:t>
            </w:r>
            <w:r w:rsidR="00BB23D8" w:rsidRPr="00BB23D8">
              <w:rPr>
                <w:lang w:val="ru-RU"/>
              </w:rPr>
              <w:t xml:space="preserve"> </w:t>
            </w:r>
            <w:r w:rsidR="00BB23D8">
              <w:rPr>
                <w:lang w:val="ru-RU"/>
              </w:rPr>
              <w:t>том</w:t>
            </w:r>
            <w:r w:rsidR="005B5696">
              <w:rPr>
                <w:lang w:val="ru-RU"/>
              </w:rPr>
              <w:t>,</w:t>
            </w:r>
            <w:r w:rsidR="00BB23D8" w:rsidRPr="00BB23D8">
              <w:rPr>
                <w:lang w:val="ru-RU"/>
              </w:rPr>
              <w:t xml:space="preserve"> </w:t>
            </w:r>
            <w:r w:rsidR="00BB23D8">
              <w:rPr>
                <w:lang w:val="ru-RU"/>
              </w:rPr>
              <w:t>что</w:t>
            </w:r>
            <w:r w:rsidR="00BB23D8" w:rsidRPr="00BB23D8">
              <w:rPr>
                <w:lang w:val="ru-RU"/>
              </w:rPr>
              <w:t xml:space="preserve"> </w:t>
            </w:r>
            <w:r w:rsidR="00347728">
              <w:rPr>
                <w:lang w:val="ru-RU"/>
              </w:rPr>
              <w:t>таблица</w:t>
            </w:r>
            <w:r w:rsidR="00347728" w:rsidRPr="00BB23D8">
              <w:rPr>
                <w:lang w:val="ru-RU"/>
              </w:rPr>
              <w:t xml:space="preserve"> </w:t>
            </w:r>
            <w:r w:rsidR="00347728">
              <w:rPr>
                <w:lang w:val="ru-RU"/>
              </w:rPr>
              <w:t>сопоставления, которая представлена в Документе </w:t>
            </w:r>
            <w:r w:rsidR="00347728" w:rsidRPr="002D5071">
              <w:rPr>
                <w:lang w:val="en-GB"/>
              </w:rPr>
              <w:t>RAG</w:t>
            </w:r>
            <w:r w:rsidR="00347728" w:rsidRPr="00BB23D8">
              <w:rPr>
                <w:lang w:val="ru-RU"/>
              </w:rPr>
              <w:t>21/34</w:t>
            </w:r>
            <w:r w:rsidR="00347728">
              <w:rPr>
                <w:lang w:val="ru-RU"/>
              </w:rPr>
              <w:t>, пересматривает</w:t>
            </w:r>
            <w:r w:rsidR="005B5696">
              <w:rPr>
                <w:lang w:val="ru-RU"/>
              </w:rPr>
              <w:t>ся</w:t>
            </w:r>
            <w:r w:rsidR="00347728">
              <w:rPr>
                <w:lang w:val="ru-RU"/>
              </w:rPr>
              <w:t xml:space="preserve"> на регулярной основе </w:t>
            </w:r>
            <w:r w:rsidR="00BB23D8">
              <w:rPr>
                <w:lang w:val="ru-RU"/>
              </w:rPr>
              <w:t>Департамент</w:t>
            </w:r>
            <w:r w:rsidR="00347728">
              <w:rPr>
                <w:lang w:val="ru-RU"/>
              </w:rPr>
              <w:t>ом</w:t>
            </w:r>
            <w:r w:rsidR="00BB23D8">
              <w:rPr>
                <w:lang w:val="ru-RU"/>
              </w:rPr>
              <w:t xml:space="preserve"> исследовательских комиссий БР и что эта таблица</w:t>
            </w:r>
            <w:r w:rsidR="00F408E5" w:rsidRPr="00BB23D8">
              <w:rPr>
                <w:lang w:val="ru-RU"/>
              </w:rPr>
              <w:t xml:space="preserve"> </w:t>
            </w:r>
            <w:r w:rsidR="00BB23D8">
              <w:rPr>
                <w:lang w:val="ru-RU"/>
              </w:rPr>
              <w:t>является актуальной</w:t>
            </w:r>
            <w:r w:rsidR="00F408E5" w:rsidRPr="00BB23D8">
              <w:rPr>
                <w:lang w:val="ru-RU"/>
              </w:rPr>
              <w:t>.</w:t>
            </w:r>
          </w:p>
          <w:p w14:paraId="55F60FC9" w14:textId="52F5342F" w:rsidR="00F408E5" w:rsidRPr="00AB279B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AB279B">
              <w:rPr>
                <w:lang w:val="ru-RU"/>
              </w:rPr>
              <w:t>КГР предлагает</w:t>
            </w:r>
            <w:r w:rsidR="00F408E5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МСКГ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рассмотреть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предложения</w:t>
            </w:r>
            <w:r w:rsidR="00AB279B" w:rsidRPr="00AB279B">
              <w:rPr>
                <w:lang w:val="ru-RU"/>
              </w:rPr>
              <w:t xml:space="preserve">, </w:t>
            </w:r>
            <w:r w:rsidR="00AB279B">
              <w:rPr>
                <w:lang w:val="ru-RU"/>
              </w:rPr>
              <w:t>внесенные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в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ходе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</w:t>
            </w:r>
            <w:r w:rsidRPr="00AB279B">
              <w:rPr>
                <w:lang w:val="ru-RU"/>
              </w:rPr>
              <w:t>обрани</w:t>
            </w:r>
            <w:r w:rsidR="00AB279B">
              <w:rPr>
                <w:lang w:val="ru-RU"/>
              </w:rPr>
              <w:t>я</w:t>
            </w:r>
            <w:r w:rsidRPr="00AB279B">
              <w:rPr>
                <w:lang w:val="ru-RU"/>
              </w:rPr>
              <w:t xml:space="preserve"> КГР</w:t>
            </w:r>
            <w:r w:rsidR="00F408E5" w:rsidRPr="00AB279B">
              <w:rPr>
                <w:lang w:val="ru-RU"/>
              </w:rPr>
              <w:t xml:space="preserve">, </w:t>
            </w:r>
            <w:r w:rsidR="00AB279B">
              <w:rPr>
                <w:lang w:val="ru-RU"/>
              </w:rPr>
              <w:t>включая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предложение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о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согласовании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руководящих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указаний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по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отображению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основных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достижений</w:t>
            </w:r>
            <w:r w:rsidR="00AB279B" w:rsidRPr="00AB279B">
              <w:rPr>
                <w:lang w:val="ru-RU"/>
              </w:rPr>
              <w:t>/</w:t>
            </w:r>
            <w:r w:rsidR="00AB279B">
              <w:rPr>
                <w:lang w:val="ru-RU"/>
              </w:rPr>
              <w:t>результатов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работы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Секторов МСЭ-</w:t>
            </w:r>
            <w:r w:rsidR="00AB279B">
              <w:rPr>
                <w:lang w:val="en-GB"/>
              </w:rPr>
              <w:t>R</w:t>
            </w:r>
            <w:r w:rsidR="00AB279B">
              <w:rPr>
                <w:lang w:val="ru-RU"/>
              </w:rPr>
              <w:t xml:space="preserve"> и МСЭ-Т, которые подлежат направлению в МСЭ</w:t>
            </w:r>
            <w:r w:rsidR="00F408E5" w:rsidRPr="00AB279B">
              <w:rPr>
                <w:lang w:val="ru-RU"/>
              </w:rPr>
              <w:t>-</w:t>
            </w:r>
            <w:r w:rsidR="00F408E5" w:rsidRPr="002D5071">
              <w:rPr>
                <w:lang w:val="en-GB"/>
              </w:rPr>
              <w:t>D</w:t>
            </w:r>
            <w:r w:rsidR="00F408E5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в поддержку</w:t>
            </w:r>
            <w:r w:rsidR="005B5696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деятельности, в частности по темам, представляющим особый интерес для развивающихся стран</w:t>
            </w:r>
            <w:r w:rsidR="00F408E5" w:rsidRPr="00AB279B">
              <w:rPr>
                <w:lang w:val="ru-RU"/>
              </w:rPr>
              <w:t xml:space="preserve">. </w:t>
            </w:r>
          </w:p>
          <w:p w14:paraId="3587E9F2" w14:textId="0FEC1173" w:rsidR="00F408E5" w:rsidRPr="00FB7231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AB279B">
              <w:rPr>
                <w:lang w:val="ru-RU"/>
              </w:rPr>
              <w:t>КГР приняла к сведению</w:t>
            </w:r>
            <w:r w:rsidR="00AB279B">
              <w:rPr>
                <w:lang w:val="ru-RU"/>
              </w:rPr>
              <w:t>, что</w:t>
            </w:r>
            <w:r w:rsidR="00F408E5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в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ходе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регистрации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для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участия в проводи</w:t>
            </w:r>
            <w:r w:rsidR="002C71ED">
              <w:rPr>
                <w:lang w:val="ru-RU"/>
              </w:rPr>
              <w:t>вшемся</w:t>
            </w:r>
            <w:r w:rsidR="00AB279B">
              <w:rPr>
                <w:lang w:val="ru-RU"/>
              </w:rPr>
              <w:t xml:space="preserve"> </w:t>
            </w:r>
            <w:r w:rsidR="00AB279B" w:rsidRPr="00AB279B">
              <w:rPr>
                <w:lang w:val="ru-RU"/>
              </w:rPr>
              <w:t>12</w:t>
            </w:r>
            <w:r w:rsidR="00AB279B">
              <w:rPr>
                <w:lang w:val="ru-RU"/>
              </w:rPr>
              <w:t> марта</w:t>
            </w:r>
            <w:r w:rsidR="00AB279B" w:rsidRPr="00AB279B">
              <w:rPr>
                <w:lang w:val="ru-RU"/>
              </w:rPr>
              <w:t xml:space="preserve"> 2021</w:t>
            </w:r>
            <w:r w:rsidR="00AB279B">
              <w:rPr>
                <w:lang w:val="en-GB"/>
              </w:rPr>
              <w:t> </w:t>
            </w:r>
            <w:r w:rsidR="00AB279B" w:rsidRPr="00AB279B">
              <w:rPr>
                <w:lang w:val="ru-RU"/>
              </w:rPr>
              <w:t>года</w:t>
            </w:r>
            <w:r w:rsidR="00AB279B">
              <w:rPr>
                <w:lang w:val="ru-RU"/>
              </w:rPr>
              <w:t xml:space="preserve"> собрании МСКГ возникли трудности</w:t>
            </w:r>
            <w:r w:rsidR="00F408E5" w:rsidRPr="00AB279B">
              <w:rPr>
                <w:lang w:val="ru-RU"/>
              </w:rPr>
              <w:t xml:space="preserve">. </w:t>
            </w:r>
            <w:r w:rsidR="00AB279B">
              <w:rPr>
                <w:lang w:val="ru-RU"/>
              </w:rPr>
              <w:t>Собранию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было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сообщено</w:t>
            </w:r>
            <w:r w:rsidR="00AB279B" w:rsidRPr="00AB279B">
              <w:rPr>
                <w:lang w:val="ru-RU"/>
              </w:rPr>
              <w:t xml:space="preserve">, </w:t>
            </w:r>
            <w:r w:rsidR="00AB279B">
              <w:rPr>
                <w:lang w:val="ru-RU"/>
              </w:rPr>
              <w:t>что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Генеральный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секретариат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МСЭ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создает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веб</w:t>
            </w:r>
            <w:r w:rsidR="00AB279B" w:rsidRPr="00AB279B">
              <w:rPr>
                <w:lang w:val="ru-RU"/>
              </w:rPr>
              <w:t>-</w:t>
            </w:r>
            <w:r w:rsidR="00AB279B">
              <w:rPr>
                <w:lang w:val="ru-RU"/>
              </w:rPr>
              <w:t>страницу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МСКГ</w:t>
            </w:r>
            <w:r w:rsidR="005B5696">
              <w:rPr>
                <w:lang w:val="ru-RU"/>
              </w:rPr>
              <w:t xml:space="preserve"> и</w:t>
            </w:r>
            <w:r w:rsidR="00AB279B" w:rsidRPr="00AB279B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внедряет</w:t>
            </w:r>
            <w:r w:rsidR="00FB7231" w:rsidRPr="00FB7231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>процесс</w:t>
            </w:r>
            <w:r w:rsidR="00AB279B" w:rsidRPr="00AB279B">
              <w:rPr>
                <w:lang w:val="ru-RU"/>
              </w:rPr>
              <w:t xml:space="preserve"> </w:t>
            </w:r>
            <w:r w:rsidR="00AB279B">
              <w:rPr>
                <w:lang w:val="ru-RU"/>
              </w:rPr>
              <w:t xml:space="preserve">регистрации для содействия более широкому участию в собраниях МСКГ. </w:t>
            </w:r>
            <w:r w:rsidRPr="00FB7231">
              <w:rPr>
                <w:lang w:val="ru-RU"/>
              </w:rPr>
              <w:t>КГР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приветствовала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также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адресованное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членам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КГР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приглашение</w:t>
            </w:r>
            <w:r w:rsidR="00091A3F" w:rsidRPr="00FB7231">
              <w:rPr>
                <w:lang w:val="ru-RU"/>
              </w:rPr>
              <w:t xml:space="preserve"> </w:t>
            </w:r>
            <w:r w:rsidR="00091A3F">
              <w:rPr>
                <w:lang w:val="ru-RU"/>
              </w:rPr>
              <w:t>МСКГ</w:t>
            </w:r>
            <w:r w:rsidR="00091A3F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принять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участие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в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ее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следующем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собрании</w:t>
            </w:r>
            <w:r w:rsidR="00FB7231" w:rsidRPr="00FB7231">
              <w:rPr>
                <w:lang w:val="ru-RU"/>
              </w:rPr>
              <w:t xml:space="preserve">, </w:t>
            </w:r>
            <w:r w:rsidR="00FB7231">
              <w:rPr>
                <w:lang w:val="ru-RU"/>
              </w:rPr>
              <w:t>которое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проводится 1 сентября</w:t>
            </w:r>
            <w:r w:rsidR="00F408E5" w:rsidRPr="00FB7231">
              <w:rPr>
                <w:lang w:val="ru-RU"/>
              </w:rPr>
              <w:t xml:space="preserve"> </w:t>
            </w:r>
            <w:r w:rsidRPr="00FB7231">
              <w:rPr>
                <w:lang w:val="ru-RU"/>
              </w:rPr>
              <w:t>2021</w:t>
            </w:r>
            <w:r>
              <w:rPr>
                <w:lang w:val="en-GB"/>
              </w:rPr>
              <w:t> </w:t>
            </w:r>
            <w:r w:rsidRPr="00FB7231">
              <w:rPr>
                <w:lang w:val="ru-RU"/>
              </w:rPr>
              <w:t>года</w:t>
            </w:r>
            <w:r w:rsidR="00F408E5" w:rsidRPr="00FB7231">
              <w:rPr>
                <w:lang w:val="ru-RU"/>
              </w:rPr>
              <w:t xml:space="preserve">, </w:t>
            </w:r>
            <w:r w:rsidR="00FB7231">
              <w:rPr>
                <w:lang w:val="ru-RU"/>
              </w:rPr>
              <w:t>и зарегистрироваться в списке почтовой рассылки МСКГ</w:t>
            </w:r>
            <w:r w:rsidR="00F408E5" w:rsidRPr="00FB7231">
              <w:rPr>
                <w:lang w:val="ru-RU"/>
              </w:rPr>
              <w:t xml:space="preserve"> </w:t>
            </w:r>
            <w:hyperlink r:id="rId14" w:history="1">
              <w:r w:rsidR="00FB7231">
                <w:rPr>
                  <w:color w:val="0000FF"/>
                  <w:szCs w:val="24"/>
                  <w:u w:val="single"/>
                  <w:lang w:val="ru-RU" w:eastAsia="en-GB"/>
                </w:rPr>
                <w:t>здесь</w:t>
              </w:r>
            </w:hyperlink>
            <w:r w:rsidR="00F408E5" w:rsidRPr="00FB7231">
              <w:rPr>
                <w:lang w:val="ru-RU"/>
              </w:rPr>
              <w:t>.</w:t>
            </w:r>
          </w:p>
          <w:p w14:paraId="3A26B0B2" w14:textId="58D062D8" w:rsidR="00F408E5" w:rsidRPr="00FB7231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FB7231">
              <w:rPr>
                <w:lang w:val="ru-RU"/>
              </w:rPr>
              <w:t>КГР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напомнила</w:t>
            </w:r>
            <w:r w:rsidR="00FB7231" w:rsidRPr="00FB7231">
              <w:rPr>
                <w:lang w:val="ru-RU"/>
              </w:rPr>
              <w:t xml:space="preserve">, </w:t>
            </w:r>
            <w:r w:rsidR="00FB7231">
              <w:rPr>
                <w:lang w:val="ru-RU"/>
              </w:rPr>
              <w:t>что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ее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представителями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являются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заместители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председателя из Камеруна и Мексики</w:t>
            </w:r>
            <w:r w:rsidR="00F408E5" w:rsidRPr="00FB7231">
              <w:rPr>
                <w:lang w:val="ru-RU"/>
              </w:rPr>
              <w:t>.</w:t>
            </w:r>
          </w:p>
          <w:p w14:paraId="2D64DD73" w14:textId="1BCE8F09" w:rsidR="00071036" w:rsidRPr="00FB7231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FB7231">
              <w:rPr>
                <w:lang w:val="ru-RU"/>
              </w:rPr>
              <w:t>КГР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подчеркнула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важность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межсекторальной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координации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и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необходимость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непрерывной</w:t>
            </w:r>
            <w:r w:rsidR="00FB7231" w:rsidRPr="00FB7231">
              <w:rPr>
                <w:lang w:val="ru-RU"/>
              </w:rPr>
              <w:t xml:space="preserve"> </w:t>
            </w:r>
            <w:r w:rsidR="00FB7231">
              <w:rPr>
                <w:lang w:val="ru-RU"/>
              </w:rPr>
              <w:t>поддержки деятельности МСКГ</w:t>
            </w:r>
            <w:r w:rsidR="00F408E5" w:rsidRPr="00FB7231">
              <w:rPr>
                <w:lang w:val="ru-RU"/>
              </w:rPr>
              <w:t>.</w:t>
            </w:r>
          </w:p>
        </w:tc>
      </w:tr>
      <w:tr w:rsidR="00071036" w:rsidRPr="00F91BE0" w14:paraId="14568AAE" w14:textId="77777777" w:rsidTr="00D47422">
        <w:tc>
          <w:tcPr>
            <w:tcW w:w="985" w:type="dxa"/>
          </w:tcPr>
          <w:p w14:paraId="6B149EDC" w14:textId="615EC15D" w:rsidR="00071036" w:rsidRPr="002F3576" w:rsidRDefault="00071036" w:rsidP="0007103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FB7231">
              <w:rPr>
                <w:rFonts w:cstheme="minorHAnsi"/>
                <w:lang w:val="ru-RU"/>
              </w:rPr>
              <w:lastRenderedPageBreak/>
              <w:br w:type="page"/>
            </w:r>
            <w:r w:rsidRPr="002F3576">
              <w:rPr>
                <w:rFonts w:cstheme="minorHAnsi"/>
                <w:lang w:val="ru-RU"/>
              </w:rPr>
              <w:t>8</w:t>
            </w:r>
          </w:p>
        </w:tc>
        <w:tc>
          <w:tcPr>
            <w:tcW w:w="2835" w:type="dxa"/>
          </w:tcPr>
          <w:p w14:paraId="4FCD34EB" w14:textId="55E436EE" w:rsidR="00180C76" w:rsidRPr="002F3576" w:rsidRDefault="00614414" w:rsidP="00071036">
            <w:pPr>
              <w:pStyle w:val="Tabletext"/>
              <w:rPr>
                <w:rFonts w:asciiTheme="minorHAnsi" w:eastAsia="Arial Unicode MS" w:hAnsiTheme="minorHAnsi" w:cstheme="minorBidi"/>
                <w:lang w:val="ru-RU"/>
              </w:rPr>
            </w:pPr>
            <w:r w:rsidRPr="002F3576">
              <w:rPr>
                <w:rFonts w:asciiTheme="minorHAnsi" w:eastAsia="Arial Unicode MS" w:hAnsiTheme="minorHAnsi" w:cstheme="minorBidi"/>
                <w:lang w:val="ru-RU"/>
              </w:rPr>
              <w:t>Проект Оперативного плана</w:t>
            </w:r>
          </w:p>
          <w:p w14:paraId="111F57AF" w14:textId="4839018E" w:rsidR="00071036" w:rsidRPr="002F3576" w:rsidRDefault="00F408E5" w:rsidP="00F408E5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26, 27</w:t>
            </w:r>
          </w:p>
        </w:tc>
        <w:tc>
          <w:tcPr>
            <w:tcW w:w="10744" w:type="dxa"/>
          </w:tcPr>
          <w:p w14:paraId="309BBAEC" w14:textId="7FF4ED2C" w:rsidR="00F408E5" w:rsidRPr="003378D5" w:rsidRDefault="00D402AC" w:rsidP="00F91BE0">
            <w:pPr>
              <w:pStyle w:val="Tabletext"/>
              <w:jc w:val="both"/>
              <w:rPr>
                <w:rFonts w:asciiTheme="minorHAnsi" w:hAnsiTheme="minorHAnsi"/>
                <w:spacing w:val="-2"/>
                <w:lang w:val="ru-RU"/>
              </w:rPr>
            </w:pPr>
            <w:r w:rsidRPr="003378D5">
              <w:rPr>
                <w:rFonts w:asciiTheme="minorHAnsi" w:hAnsiTheme="minorHAnsi"/>
                <w:spacing w:val="-2"/>
                <w:lang w:val="ru-RU"/>
              </w:rPr>
              <w:t>КГР приняла к сведению</w:t>
            </w:r>
            <w:r w:rsidR="00071036" w:rsidRPr="003378D5">
              <w:rPr>
                <w:rFonts w:asciiTheme="minorHAnsi" w:hAnsiTheme="minorHAnsi"/>
                <w:spacing w:val="-2"/>
                <w:lang w:val="ru-RU"/>
              </w:rPr>
              <w:t xml:space="preserve"> </w:t>
            </w:r>
            <w:r w:rsidR="006C0C79" w:rsidRPr="003378D5">
              <w:rPr>
                <w:rFonts w:asciiTheme="minorHAnsi" w:hAnsiTheme="minorHAnsi"/>
                <w:spacing w:val="-2"/>
                <w:lang w:val="ru-RU"/>
              </w:rPr>
              <w:t xml:space="preserve">проект скользящего </w:t>
            </w:r>
            <w:r w:rsidR="00614414" w:rsidRPr="003378D5">
              <w:rPr>
                <w:rFonts w:asciiTheme="minorHAnsi" w:hAnsiTheme="minorHAnsi"/>
                <w:spacing w:val="-2"/>
                <w:lang w:val="ru-RU"/>
              </w:rPr>
              <w:t xml:space="preserve">Оперативного </w:t>
            </w:r>
            <w:r w:rsidR="001E365F" w:rsidRPr="003378D5">
              <w:rPr>
                <w:rFonts w:asciiTheme="minorHAnsi" w:hAnsiTheme="minorHAnsi"/>
                <w:spacing w:val="-2"/>
                <w:lang w:val="ru-RU"/>
              </w:rPr>
              <w:t>плана МСЭ</w:t>
            </w:r>
            <w:r w:rsidR="00071036" w:rsidRPr="003378D5">
              <w:rPr>
                <w:rFonts w:asciiTheme="minorHAnsi" w:hAnsiTheme="minorHAnsi"/>
                <w:spacing w:val="-2"/>
                <w:lang w:val="ru-RU"/>
              </w:rPr>
              <w:t xml:space="preserve">-R </w:t>
            </w:r>
            <w:r w:rsidR="001E365F" w:rsidRPr="003378D5">
              <w:rPr>
                <w:rFonts w:asciiTheme="minorHAnsi" w:hAnsiTheme="minorHAnsi"/>
                <w:spacing w:val="-2"/>
                <w:lang w:val="ru-RU"/>
              </w:rPr>
              <w:t>на</w:t>
            </w:r>
            <w:r w:rsidR="00071036" w:rsidRPr="003378D5">
              <w:rPr>
                <w:rFonts w:asciiTheme="minorHAnsi" w:hAnsiTheme="minorHAnsi"/>
                <w:spacing w:val="-2"/>
                <w:lang w:val="ru-RU"/>
              </w:rPr>
              <w:t xml:space="preserve"> 202</w:t>
            </w:r>
            <w:r w:rsidR="00F408E5" w:rsidRPr="003378D5">
              <w:rPr>
                <w:rFonts w:asciiTheme="minorHAnsi" w:hAnsiTheme="minorHAnsi"/>
                <w:spacing w:val="-2"/>
                <w:lang w:val="ru-RU"/>
              </w:rPr>
              <w:t>2</w:t>
            </w:r>
            <w:r w:rsidR="001E365F" w:rsidRPr="003378D5">
              <w:rPr>
                <w:rFonts w:asciiTheme="minorHAnsi" w:hAnsiTheme="minorHAnsi"/>
                <w:spacing w:val="-2"/>
                <w:lang w:val="ru-RU"/>
              </w:rPr>
              <w:t>–</w:t>
            </w:r>
            <w:r w:rsidR="00071036" w:rsidRPr="003378D5">
              <w:rPr>
                <w:rFonts w:asciiTheme="minorHAnsi" w:hAnsiTheme="minorHAnsi"/>
                <w:spacing w:val="-2"/>
                <w:lang w:val="ru-RU"/>
              </w:rPr>
              <w:t>202</w:t>
            </w:r>
            <w:r w:rsidR="00F408E5" w:rsidRPr="003378D5">
              <w:rPr>
                <w:rFonts w:asciiTheme="minorHAnsi" w:hAnsiTheme="minorHAnsi"/>
                <w:spacing w:val="-2"/>
                <w:lang w:val="ru-RU"/>
              </w:rPr>
              <w:t>5</w:t>
            </w:r>
            <w:r w:rsidR="001E365F" w:rsidRPr="003378D5">
              <w:rPr>
                <w:rFonts w:asciiTheme="minorHAnsi" w:hAnsiTheme="minorHAnsi"/>
                <w:spacing w:val="-2"/>
                <w:lang w:val="ru-RU"/>
              </w:rPr>
              <w:t> годы</w:t>
            </w:r>
            <w:r w:rsidR="00071036" w:rsidRPr="003378D5">
              <w:rPr>
                <w:rFonts w:asciiTheme="minorHAnsi" w:hAnsiTheme="minorHAnsi"/>
                <w:spacing w:val="-2"/>
                <w:lang w:val="ru-RU"/>
              </w:rPr>
              <w:t xml:space="preserve">. </w:t>
            </w:r>
            <w:r w:rsidR="00CC3C4E" w:rsidRPr="003378D5">
              <w:rPr>
                <w:rFonts w:asciiTheme="minorHAnsi" w:hAnsiTheme="minorHAnsi"/>
                <w:spacing w:val="-2"/>
                <w:lang w:val="ru-RU"/>
              </w:rPr>
              <w:t>КГР приняла к сведению</w:t>
            </w:r>
            <w:r w:rsidR="00F408E5" w:rsidRPr="003378D5">
              <w:rPr>
                <w:rFonts w:asciiTheme="minorHAnsi" w:hAnsiTheme="minorHAnsi"/>
                <w:spacing w:val="-2"/>
                <w:lang w:val="ru-RU"/>
              </w:rPr>
              <w:t xml:space="preserve"> 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>замечания Директора о том, что это</w:t>
            </w:r>
            <w:r w:rsidR="00FB7231" w:rsidRPr="003378D5">
              <w:rPr>
                <w:rFonts w:asciiTheme="minorHAnsi" w:hAnsiTheme="minorHAnsi"/>
                <w:spacing w:val="-2"/>
                <w:lang w:val="en-GB"/>
              </w:rPr>
              <w:t> 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 xml:space="preserve">– </w:t>
            </w:r>
            <w:r w:rsidR="00CD1495" w:rsidRPr="003378D5">
              <w:rPr>
                <w:rFonts w:asciiTheme="minorHAnsi" w:hAnsiTheme="minorHAnsi"/>
                <w:spacing w:val="-2"/>
                <w:lang w:val="ru-RU"/>
              </w:rPr>
              <w:t>сводный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 xml:space="preserve"> документ Союза, </w:t>
            </w:r>
            <w:r w:rsidR="00CD1495" w:rsidRPr="003378D5">
              <w:rPr>
                <w:rFonts w:asciiTheme="minorHAnsi" w:hAnsiTheme="minorHAnsi"/>
                <w:spacing w:val="-2"/>
                <w:lang w:val="ru-RU"/>
              </w:rPr>
              <w:t xml:space="preserve">который 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>включа</w:t>
            </w:r>
            <w:r w:rsidR="00CD1495" w:rsidRPr="003378D5">
              <w:rPr>
                <w:rFonts w:asciiTheme="minorHAnsi" w:hAnsiTheme="minorHAnsi"/>
                <w:spacing w:val="-2"/>
                <w:lang w:val="ru-RU"/>
              </w:rPr>
              <w:t>ет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 xml:space="preserve"> </w:t>
            </w:r>
            <w:r w:rsidR="00CD1495" w:rsidRPr="003378D5">
              <w:rPr>
                <w:rFonts w:asciiTheme="minorHAnsi" w:hAnsiTheme="minorHAnsi"/>
                <w:spacing w:val="-2"/>
                <w:lang w:val="ru-RU"/>
              </w:rPr>
              <w:t>отдельную</w:t>
            </w:r>
            <w:r w:rsidR="00FB7231" w:rsidRPr="003378D5">
              <w:rPr>
                <w:rFonts w:asciiTheme="minorHAnsi" w:hAnsiTheme="minorHAnsi"/>
                <w:spacing w:val="-2"/>
                <w:lang w:val="ru-RU"/>
              </w:rPr>
              <w:t xml:space="preserve"> часть, относящуюся к МСЭ-</w:t>
            </w:r>
            <w:r w:rsidR="00FB7231" w:rsidRPr="003378D5">
              <w:rPr>
                <w:rFonts w:asciiTheme="minorHAnsi" w:hAnsiTheme="minorHAnsi"/>
                <w:spacing w:val="-2"/>
                <w:lang w:val="en-GB"/>
              </w:rPr>
              <w:t>R</w:t>
            </w:r>
            <w:r w:rsidR="00F408E5" w:rsidRPr="003378D5">
              <w:rPr>
                <w:rFonts w:asciiTheme="minorHAnsi" w:hAnsiTheme="minorHAnsi"/>
                <w:spacing w:val="-2"/>
                <w:lang w:val="ru-RU"/>
              </w:rPr>
              <w:t xml:space="preserve">. </w:t>
            </w:r>
          </w:p>
          <w:p w14:paraId="3E2E6146" w14:textId="5EF7B40B" w:rsidR="00071036" w:rsidRPr="00CD1495" w:rsidRDefault="00A80C3A" w:rsidP="00F91BE0">
            <w:pPr>
              <w:pStyle w:val="Tabletext"/>
              <w:jc w:val="both"/>
              <w:rPr>
                <w:lang w:val="ru-RU"/>
              </w:rPr>
            </w:pPr>
            <w:r w:rsidRPr="00CD1495">
              <w:rPr>
                <w:lang w:val="ru-RU"/>
              </w:rPr>
              <w:t>КГР рекомендовала</w:t>
            </w:r>
            <w:r w:rsidR="00F408E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Директору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рассмотреть</w:t>
            </w:r>
            <w:r w:rsidR="00CD1495" w:rsidRPr="00CD1495">
              <w:rPr>
                <w:lang w:val="ru-RU"/>
              </w:rPr>
              <w:t xml:space="preserve">, </w:t>
            </w:r>
            <w:r w:rsidR="00CD1495">
              <w:rPr>
                <w:lang w:val="ru-RU"/>
              </w:rPr>
              <w:t>насколько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это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практически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возможно</w:t>
            </w:r>
            <w:r w:rsidR="00CD1495" w:rsidRPr="00CD1495">
              <w:rPr>
                <w:lang w:val="ru-RU"/>
              </w:rPr>
              <w:t xml:space="preserve">, </w:t>
            </w:r>
            <w:r w:rsidR="00CD1495">
              <w:rPr>
                <w:lang w:val="ru-RU"/>
              </w:rPr>
              <w:t>использование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показателей</w:t>
            </w:r>
            <w:r w:rsidR="00CD1495" w:rsidRPr="00CD1495">
              <w:rPr>
                <w:lang w:val="ru-RU"/>
              </w:rPr>
              <w:t xml:space="preserve">, </w:t>
            </w:r>
            <w:r w:rsidR="005B5696">
              <w:rPr>
                <w:lang w:val="ru-RU"/>
              </w:rPr>
              <w:t xml:space="preserve">которые </w:t>
            </w:r>
            <w:r w:rsidR="00CD1495">
              <w:rPr>
                <w:lang w:val="ru-RU"/>
              </w:rPr>
              <w:t>определен</w:t>
            </w:r>
            <w:r w:rsidR="005B5696">
              <w:rPr>
                <w:lang w:val="ru-RU"/>
              </w:rPr>
              <w:t>ы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на</w:t>
            </w:r>
            <w:r w:rsidR="00CD1495" w:rsidRPr="00CD1495">
              <w:rPr>
                <w:lang w:val="ru-RU"/>
              </w:rPr>
              <w:t xml:space="preserve"> </w:t>
            </w:r>
            <w:r w:rsidR="00CD1495">
              <w:rPr>
                <w:lang w:val="ru-RU"/>
              </w:rPr>
              <w:t>основе данных, полученных из открытых источников (например, базы данных и документы МСЭ</w:t>
            </w:r>
            <w:r w:rsidR="005B5696">
              <w:rPr>
                <w:lang w:val="ru-RU"/>
              </w:rPr>
              <w:t>, учреждени</w:t>
            </w:r>
            <w:r w:rsidR="002C71ED">
              <w:rPr>
                <w:lang w:val="ru-RU"/>
              </w:rPr>
              <w:t>я</w:t>
            </w:r>
            <w:r w:rsidR="005B5696">
              <w:rPr>
                <w:lang w:val="ru-RU"/>
              </w:rPr>
              <w:t xml:space="preserve"> ООН и другие авторитетные источники</w:t>
            </w:r>
            <w:r w:rsidR="00F408E5" w:rsidRPr="00CD1495">
              <w:rPr>
                <w:lang w:val="ru-RU"/>
              </w:rPr>
              <w:t>).</w:t>
            </w:r>
          </w:p>
        </w:tc>
      </w:tr>
      <w:tr w:rsidR="00071036" w:rsidRPr="00F91BE0" w14:paraId="7A387F36" w14:textId="77777777" w:rsidTr="00D47422">
        <w:tc>
          <w:tcPr>
            <w:tcW w:w="985" w:type="dxa"/>
          </w:tcPr>
          <w:p w14:paraId="5712FD4A" w14:textId="50203B4D" w:rsidR="00071036" w:rsidRPr="002F3576" w:rsidRDefault="00071036" w:rsidP="0007103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9</w:t>
            </w:r>
          </w:p>
        </w:tc>
        <w:tc>
          <w:tcPr>
            <w:tcW w:w="2835" w:type="dxa"/>
          </w:tcPr>
          <w:p w14:paraId="7496B8A6" w14:textId="2195F037" w:rsidR="00071036" w:rsidRPr="002F3576" w:rsidRDefault="00BC6FE6" w:rsidP="00180C76">
            <w:pPr>
              <w:pStyle w:val="Tabletext"/>
              <w:rPr>
                <w:rFonts w:asciiTheme="minorHAnsi" w:eastAsia="Arial Unicode MS" w:hAnsiTheme="minorHAnsi" w:cstheme="minorBid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Информационная</w:t>
            </w:r>
            <w:r w:rsidRPr="002F3576">
              <w:rPr>
                <w:rFonts w:asciiTheme="minorHAnsi" w:eastAsia="Arial Unicode MS" w:hAnsiTheme="minorHAnsi" w:cstheme="minorBidi"/>
                <w:lang w:val="ru-RU"/>
              </w:rPr>
              <w:t xml:space="preserve"> система БР</w:t>
            </w:r>
          </w:p>
          <w:p w14:paraId="0E8BF60C" w14:textId="2124AF2D" w:rsidR="00071036" w:rsidRPr="002F3576" w:rsidRDefault="00F408E5" w:rsidP="00F408E5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26, 29</w:t>
            </w:r>
          </w:p>
        </w:tc>
        <w:tc>
          <w:tcPr>
            <w:tcW w:w="10744" w:type="dxa"/>
          </w:tcPr>
          <w:p w14:paraId="3FE66E17" w14:textId="5FC4349E" w:rsidR="00F408E5" w:rsidRPr="00F42F1D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3378D5">
              <w:rPr>
                <w:lang w:val="ru-RU"/>
              </w:rPr>
              <w:t>КГР приняла к сведению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презентацию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программного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обеспечения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и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инструментов для наземных служб, а также другого программного обеспечения и инструментов</w:t>
            </w:r>
            <w:r w:rsidR="00F408E5" w:rsidRPr="003378D5">
              <w:rPr>
                <w:lang w:val="ru-RU"/>
              </w:rPr>
              <w:t xml:space="preserve">. </w:t>
            </w:r>
            <w:r w:rsidRPr="003378D5">
              <w:rPr>
                <w:lang w:val="ru-RU"/>
              </w:rPr>
              <w:t>КГР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выразила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благодарность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Директору</w:t>
            </w:r>
            <w:r w:rsidR="002759E2">
              <w:rPr>
                <w:lang w:val="ru-RU"/>
              </w:rPr>
              <w:t xml:space="preserve"> и</w:t>
            </w:r>
            <w:r w:rsidR="003378D5" w:rsidRPr="003378D5">
              <w:rPr>
                <w:lang w:val="ru-RU"/>
              </w:rPr>
              <w:t xml:space="preserve">, </w:t>
            </w:r>
            <w:r w:rsidR="003378D5">
              <w:rPr>
                <w:lang w:val="ru-RU"/>
              </w:rPr>
              <w:t>в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частности</w:t>
            </w:r>
            <w:r w:rsidR="001C4E93">
              <w:rPr>
                <w:lang w:val="ru-RU"/>
              </w:rPr>
              <w:t>,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г</w:t>
            </w:r>
            <w:r w:rsidR="003378D5" w:rsidRPr="003378D5">
              <w:rPr>
                <w:lang w:val="ru-RU"/>
              </w:rPr>
              <w:t>-</w:t>
            </w:r>
            <w:r w:rsidR="003378D5">
              <w:rPr>
                <w:lang w:val="ru-RU"/>
              </w:rPr>
              <w:t>ну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Башару</w:t>
            </w:r>
            <w:r w:rsidR="003378D5" w:rsidRPr="003378D5">
              <w:rPr>
                <w:lang w:val="ru-RU"/>
              </w:rPr>
              <w:t xml:space="preserve"> </w:t>
            </w:r>
            <w:r w:rsidR="003378D5">
              <w:rPr>
                <w:lang w:val="ru-RU"/>
              </w:rPr>
              <w:t>Абу-Шанабу</w:t>
            </w:r>
            <w:r w:rsidR="00F408E5" w:rsidRPr="003378D5">
              <w:rPr>
                <w:lang w:val="ru-RU"/>
              </w:rPr>
              <w:t xml:space="preserve">, </w:t>
            </w:r>
            <w:r w:rsidR="003378D5">
              <w:rPr>
                <w:lang w:val="ru-RU"/>
              </w:rPr>
              <w:t>а также всем сотрудникам БР, участвовавшим в разработке этих программных инструментов</w:t>
            </w:r>
            <w:r w:rsidR="00F408E5" w:rsidRPr="003378D5">
              <w:rPr>
                <w:lang w:val="ru-RU"/>
              </w:rPr>
              <w:t xml:space="preserve">. </w:t>
            </w:r>
            <w:r w:rsidRPr="002759E2">
              <w:rPr>
                <w:lang w:val="ru-RU"/>
              </w:rPr>
              <w:t>КГР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призвала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Директора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продолжать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обновление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этих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инструментов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с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учетом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действующих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Р</w:t>
            </w:r>
            <w:r w:rsidR="001C4E93">
              <w:rPr>
                <w:lang w:val="ru-RU"/>
              </w:rPr>
              <w:t>егламента радиосвязи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и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Правил процедуры, а также потребност</w:t>
            </w:r>
            <w:r w:rsidR="001C4E93">
              <w:rPr>
                <w:lang w:val="ru-RU"/>
              </w:rPr>
              <w:t>ей</w:t>
            </w:r>
            <w:r w:rsidR="002759E2">
              <w:rPr>
                <w:lang w:val="ru-RU"/>
              </w:rPr>
              <w:t xml:space="preserve"> и замечани</w:t>
            </w:r>
            <w:r w:rsidR="001C4E93">
              <w:rPr>
                <w:lang w:val="ru-RU"/>
              </w:rPr>
              <w:t>й</w:t>
            </w:r>
            <w:r w:rsidR="002759E2">
              <w:rPr>
                <w:lang w:val="ru-RU"/>
              </w:rPr>
              <w:t xml:space="preserve"> пользователей</w:t>
            </w:r>
            <w:r w:rsidR="00F408E5" w:rsidRPr="002759E2">
              <w:rPr>
                <w:lang w:val="ru-RU"/>
              </w:rPr>
              <w:t xml:space="preserve">. </w:t>
            </w:r>
            <w:r w:rsidR="002759E2">
              <w:rPr>
                <w:lang w:val="ru-RU"/>
              </w:rPr>
              <w:t>Что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касается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инструментов</w:t>
            </w:r>
            <w:r w:rsidR="002759E2" w:rsidRPr="002759E2">
              <w:rPr>
                <w:lang w:val="ru-RU"/>
              </w:rPr>
              <w:t xml:space="preserve">, </w:t>
            </w:r>
            <w:r w:rsidR="002759E2">
              <w:rPr>
                <w:lang w:val="ru-RU"/>
              </w:rPr>
              <w:t>предназначенных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для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Регламента</w:t>
            </w:r>
            <w:r w:rsidR="002759E2" w:rsidRPr="002759E2">
              <w:rPr>
                <w:lang w:val="ru-RU"/>
              </w:rPr>
              <w:t xml:space="preserve"> </w:t>
            </w:r>
            <w:r w:rsidR="002759E2">
              <w:rPr>
                <w:lang w:val="ru-RU"/>
              </w:rPr>
              <w:t>радиосвязи</w:t>
            </w:r>
            <w:r w:rsidR="002759E2" w:rsidRPr="002759E2">
              <w:rPr>
                <w:lang w:val="ru-RU"/>
              </w:rPr>
              <w:t xml:space="preserve">, </w:t>
            </w:r>
            <w:r w:rsidRPr="002759E2">
              <w:rPr>
                <w:lang w:val="ru-RU"/>
              </w:rPr>
              <w:t xml:space="preserve">КГР </w:t>
            </w:r>
            <w:r w:rsidR="00D521F7">
              <w:rPr>
                <w:lang w:val="ru-RU"/>
              </w:rPr>
              <w:t>отметила</w:t>
            </w:r>
            <w:r w:rsidR="002759E2">
              <w:rPr>
                <w:lang w:val="ru-RU"/>
              </w:rPr>
              <w:t>, что участвующий в региональных собраниях персонал БР, когда это возможно, может проводить презентацию инструментов и собирать отзывы для их совершенствования</w:t>
            </w:r>
            <w:r w:rsidR="00F408E5" w:rsidRPr="002759E2">
              <w:rPr>
                <w:lang w:val="ru-RU"/>
              </w:rPr>
              <w:t xml:space="preserve">. </w:t>
            </w:r>
            <w:r w:rsidRPr="001C4E93">
              <w:rPr>
                <w:lang w:val="ru-RU"/>
              </w:rPr>
              <w:t>КГР приняла к сведению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пояснения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Директора</w:t>
            </w:r>
            <w:r w:rsidR="0048478C">
              <w:rPr>
                <w:lang w:val="ru-RU"/>
              </w:rPr>
              <w:t xml:space="preserve"> о том</w:t>
            </w:r>
            <w:r w:rsidR="001C4E93" w:rsidRPr="001C4E93">
              <w:rPr>
                <w:lang w:val="ru-RU"/>
              </w:rPr>
              <w:t xml:space="preserve">, </w:t>
            </w:r>
            <w:r w:rsidR="001C4E93">
              <w:rPr>
                <w:lang w:val="ru-RU"/>
              </w:rPr>
              <w:t>что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эти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инструменты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разработаны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с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целью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упрощения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доступа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всех</w:t>
            </w:r>
            <w:r w:rsidR="001C4E93" w:rsidRPr="001C4E93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членов</w:t>
            </w:r>
            <w:r w:rsidR="001C4E93" w:rsidRPr="001C4E93">
              <w:rPr>
                <w:lang w:val="ru-RU"/>
              </w:rPr>
              <w:t xml:space="preserve">, </w:t>
            </w:r>
            <w:r w:rsidR="001C4E93">
              <w:rPr>
                <w:lang w:val="ru-RU"/>
              </w:rPr>
              <w:t>в</w:t>
            </w:r>
            <w:r w:rsidR="00F42F1D">
              <w:rPr>
                <w:lang w:val="ru-RU"/>
              </w:rPr>
              <w:t> </w:t>
            </w:r>
            <w:r w:rsidR="001C4E93">
              <w:rPr>
                <w:lang w:val="ru-RU"/>
              </w:rPr>
              <w:t>особенности развивающихся стран</w:t>
            </w:r>
            <w:r w:rsidR="00F408E5" w:rsidRPr="001C4E93">
              <w:rPr>
                <w:lang w:val="ru-RU"/>
              </w:rPr>
              <w:t xml:space="preserve">, </w:t>
            </w:r>
            <w:r w:rsidR="001C4E93">
              <w:rPr>
                <w:lang w:val="ru-RU"/>
              </w:rPr>
              <w:t>к ресурсам радиочастотного спектра в соответствии с Регламентом радиосвязи</w:t>
            </w:r>
            <w:r w:rsidR="00F408E5" w:rsidRPr="001C4E93">
              <w:rPr>
                <w:lang w:val="ru-RU"/>
              </w:rPr>
              <w:t>.</w:t>
            </w:r>
            <w:r w:rsidR="00614414" w:rsidRPr="001C4E93">
              <w:rPr>
                <w:lang w:val="ru-RU"/>
              </w:rPr>
              <w:t xml:space="preserve"> </w:t>
            </w:r>
            <w:r w:rsidRPr="00F42F1D">
              <w:rPr>
                <w:lang w:val="ru-RU"/>
              </w:rPr>
              <w:t>КГР</w:t>
            </w:r>
            <w:r w:rsidR="001C4E93" w:rsidRPr="00F42F1D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призывает</w:t>
            </w:r>
            <w:r w:rsidR="001C4E93" w:rsidRPr="00F42F1D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развивающиеся</w:t>
            </w:r>
            <w:r w:rsidR="001C4E93" w:rsidRPr="00F42F1D">
              <w:rPr>
                <w:lang w:val="ru-RU"/>
              </w:rPr>
              <w:t xml:space="preserve"> </w:t>
            </w:r>
            <w:r w:rsidR="001C4E93">
              <w:rPr>
                <w:lang w:val="ru-RU"/>
              </w:rPr>
              <w:t>страны</w:t>
            </w:r>
            <w:r w:rsidR="00F42F1D" w:rsidRPr="00F42F1D">
              <w:rPr>
                <w:lang w:val="ru-RU"/>
              </w:rPr>
              <w:t xml:space="preserve">, </w:t>
            </w:r>
            <w:r w:rsidR="00F42F1D">
              <w:rPr>
                <w:lang w:val="ru-RU"/>
              </w:rPr>
              <w:t>в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частности</w:t>
            </w:r>
            <w:r w:rsidR="00F42F1D" w:rsidRPr="00F42F1D">
              <w:rPr>
                <w:lang w:val="ru-RU"/>
              </w:rPr>
              <w:t xml:space="preserve">, </w:t>
            </w:r>
            <w:r w:rsidR="00F42F1D">
              <w:rPr>
                <w:lang w:val="ru-RU"/>
              </w:rPr>
              <w:t>использовать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инструменты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и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направлять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в БР свои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отзывы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и пожелания</w:t>
            </w:r>
            <w:r w:rsidR="00F408E5" w:rsidRPr="00F42F1D">
              <w:rPr>
                <w:lang w:val="ru-RU"/>
              </w:rPr>
              <w:t xml:space="preserve">. </w:t>
            </w:r>
            <w:r w:rsidR="00F42F1D">
              <w:rPr>
                <w:lang w:val="ru-RU"/>
              </w:rPr>
              <w:t>Наконец</w:t>
            </w:r>
            <w:r w:rsidR="00F408E5" w:rsidRPr="00F42F1D">
              <w:rPr>
                <w:lang w:val="ru-RU"/>
              </w:rPr>
              <w:t xml:space="preserve">, </w:t>
            </w:r>
            <w:r w:rsidRPr="00F42F1D">
              <w:rPr>
                <w:lang w:val="ru-RU"/>
              </w:rPr>
              <w:t xml:space="preserve">КГР </w:t>
            </w:r>
            <w:r w:rsidR="00F42F1D">
              <w:rPr>
                <w:lang w:val="ru-RU"/>
              </w:rPr>
              <w:t>отметила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необходимость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выпуска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этих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инструментов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на</w:t>
            </w:r>
            <w:r w:rsidR="00F42F1D" w:rsidRPr="00F42F1D">
              <w:rPr>
                <w:lang w:val="ru-RU"/>
              </w:rPr>
              <w:t xml:space="preserve"> </w:t>
            </w:r>
            <w:r w:rsidR="00F42F1D">
              <w:rPr>
                <w:lang w:val="ru-RU"/>
              </w:rPr>
              <w:t>других языках Союза</w:t>
            </w:r>
            <w:r w:rsidR="00F408E5" w:rsidRPr="00F42F1D">
              <w:rPr>
                <w:lang w:val="ru-RU"/>
              </w:rPr>
              <w:t>.</w:t>
            </w:r>
          </w:p>
          <w:p w14:paraId="367BE015" w14:textId="5643654B" w:rsidR="00F408E5" w:rsidRPr="0048478C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D521F7">
              <w:rPr>
                <w:lang w:val="ru-RU"/>
              </w:rPr>
              <w:t>КГР приняла к сведению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презентацию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разработок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программного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обеспечения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для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космических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служб</w:t>
            </w:r>
            <w:r w:rsidR="00F408E5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 xml:space="preserve">поблагодарила Директора и </w:t>
            </w:r>
            <w:r w:rsidR="00D521F7" w:rsidRPr="00D521F7">
              <w:rPr>
                <w:lang w:val="ru-RU"/>
              </w:rPr>
              <w:t>отдел программного обеспечения для космических применений</w:t>
            </w:r>
            <w:r w:rsidR="00D521F7">
              <w:rPr>
                <w:lang w:val="ru-RU"/>
              </w:rPr>
              <w:t xml:space="preserve"> БР за разработку инструментов в соответствии с Резолюциями </w:t>
            </w:r>
            <w:r w:rsidR="00F408E5" w:rsidRPr="00D521F7">
              <w:rPr>
                <w:lang w:val="ru-RU"/>
              </w:rPr>
              <w:t xml:space="preserve">907 </w:t>
            </w:r>
            <w:r w:rsidR="00D521F7">
              <w:rPr>
                <w:lang w:val="ru-RU"/>
              </w:rPr>
              <w:t>и</w:t>
            </w:r>
            <w:r w:rsidR="00F408E5" w:rsidRPr="00D521F7">
              <w:rPr>
                <w:lang w:val="ru-RU"/>
              </w:rPr>
              <w:t xml:space="preserve"> 908. </w:t>
            </w:r>
            <w:r w:rsidR="006E5809" w:rsidRPr="00D521F7">
              <w:rPr>
                <w:lang w:val="ru-RU"/>
              </w:rPr>
              <w:t>КГР выразила благодарность</w:t>
            </w:r>
            <w:r w:rsidR="00F408E5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администрации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Японии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за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щедрый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вклад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предоставление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эксперта для выполнения Резолюции </w:t>
            </w:r>
            <w:r w:rsidR="00F408E5" w:rsidRPr="00D521F7">
              <w:rPr>
                <w:lang w:val="ru-RU"/>
              </w:rPr>
              <w:t xml:space="preserve">908. </w:t>
            </w:r>
            <w:r w:rsidRPr="00D521F7">
              <w:rPr>
                <w:lang w:val="ru-RU"/>
              </w:rPr>
              <w:t>КГР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просила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Директора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продолжать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эту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работу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сохранить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в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новых инструментах все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функциональные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возможности. Наряду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с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этим</w:t>
            </w:r>
            <w:r w:rsidR="00F408E5" w:rsidRPr="00D521F7">
              <w:rPr>
                <w:lang w:val="ru-RU"/>
              </w:rPr>
              <w:t xml:space="preserve"> </w:t>
            </w:r>
            <w:r w:rsidR="00A80C3A" w:rsidRPr="00D521F7">
              <w:rPr>
                <w:lang w:val="ru-RU"/>
              </w:rPr>
              <w:t>КГР рекомендовала</w:t>
            </w:r>
            <w:r w:rsidR="00F408E5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Директору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просить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администрации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и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исследовательские</w:t>
            </w:r>
            <w:r w:rsidR="00D521F7" w:rsidRPr="00D521F7">
              <w:rPr>
                <w:lang w:val="ru-RU"/>
              </w:rPr>
              <w:t xml:space="preserve"> </w:t>
            </w:r>
            <w:r w:rsidR="00D521F7">
              <w:rPr>
                <w:lang w:val="ru-RU"/>
              </w:rPr>
              <w:t>комиссии представлять свои замечания и предложения и понять, каким образом эти инструменты могут облегчить их работу</w:t>
            </w:r>
            <w:r w:rsidR="00F408E5" w:rsidRPr="00D521F7">
              <w:rPr>
                <w:lang w:val="ru-RU"/>
              </w:rPr>
              <w:t>.</w:t>
            </w:r>
            <w:r w:rsidR="00614414" w:rsidRPr="00D521F7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Наконец</w:t>
            </w:r>
            <w:r w:rsidR="00F408E5" w:rsidRPr="0048478C">
              <w:rPr>
                <w:lang w:val="ru-RU"/>
              </w:rPr>
              <w:t xml:space="preserve">, </w:t>
            </w:r>
            <w:r w:rsidRPr="0048478C">
              <w:rPr>
                <w:lang w:val="ru-RU"/>
              </w:rPr>
              <w:t>КГР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просила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Директора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провести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на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следующем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собрании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КГР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брифинг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об</w:t>
            </w:r>
            <w:r w:rsidR="0048478C" w:rsidRPr="0048478C">
              <w:rPr>
                <w:lang w:val="ru-RU"/>
              </w:rPr>
              <w:t xml:space="preserve"> </w:t>
            </w:r>
            <w:r w:rsidR="0048478C">
              <w:rPr>
                <w:lang w:val="ru-RU"/>
              </w:rPr>
              <w:t>использовании в БР инструментов анализа данных</w:t>
            </w:r>
            <w:r w:rsidR="00F408E5" w:rsidRPr="0048478C">
              <w:rPr>
                <w:lang w:val="ru-RU"/>
              </w:rPr>
              <w:t>.</w:t>
            </w:r>
          </w:p>
          <w:p w14:paraId="49504AF0" w14:textId="383986BA" w:rsidR="00F408E5" w:rsidRPr="006253B6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E40485">
              <w:rPr>
                <w:lang w:val="ru-RU"/>
              </w:rPr>
              <w:t xml:space="preserve">КГР </w:t>
            </w:r>
            <w:r w:rsidR="00E40485">
              <w:rPr>
                <w:lang w:val="ru-RU"/>
              </w:rPr>
              <w:t>с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признательностью</w:t>
            </w:r>
            <w:r w:rsidR="00E40485" w:rsidRPr="00E40485">
              <w:rPr>
                <w:lang w:val="ru-RU"/>
              </w:rPr>
              <w:t xml:space="preserve"> </w:t>
            </w:r>
            <w:r w:rsidRPr="00E40485">
              <w:rPr>
                <w:lang w:val="ru-RU"/>
              </w:rPr>
              <w:t>приняла к сведению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информацию и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предложения</w:t>
            </w:r>
            <w:r w:rsidR="00E40485" w:rsidRPr="00E40485">
              <w:rPr>
                <w:lang w:val="ru-RU"/>
              </w:rPr>
              <w:t xml:space="preserve">, </w:t>
            </w:r>
            <w:r w:rsidR="00E40485">
              <w:rPr>
                <w:lang w:val="ru-RU"/>
              </w:rPr>
              <w:t>представленные в Документе </w:t>
            </w:r>
            <w:r w:rsidR="00F408E5" w:rsidRPr="002D5071">
              <w:rPr>
                <w:lang w:val="en-GB"/>
              </w:rPr>
              <w:t>RAG</w:t>
            </w:r>
            <w:r w:rsidR="00F408E5" w:rsidRPr="00E40485">
              <w:rPr>
                <w:lang w:val="ru-RU"/>
              </w:rPr>
              <w:t xml:space="preserve">21/29 </w:t>
            </w:r>
            <w:r w:rsidR="00E40485">
              <w:rPr>
                <w:lang w:val="ru-RU"/>
              </w:rPr>
              <w:t>от Японии</w:t>
            </w:r>
            <w:r w:rsidR="00F408E5" w:rsidRPr="00E40485">
              <w:rPr>
                <w:lang w:val="ru-RU"/>
              </w:rPr>
              <w:t>.</w:t>
            </w:r>
            <w:r w:rsidR="00614414" w:rsidRPr="00E40485">
              <w:rPr>
                <w:lang w:val="ru-RU"/>
              </w:rPr>
              <w:t xml:space="preserve"> </w:t>
            </w:r>
            <w:r w:rsidRPr="00E40485">
              <w:rPr>
                <w:lang w:val="ru-RU"/>
              </w:rPr>
              <w:t>КГР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присоединяется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к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Директору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в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признании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многолетнего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вклада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Японии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в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работу БР, как в финансовой форме, так и в форме предоставления экспертов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в конкретных областях, и</w:t>
            </w:r>
            <w:r w:rsidR="00E40485" w:rsidRPr="00E40485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 xml:space="preserve">в </w:t>
            </w:r>
            <w:r w:rsidR="00E40485">
              <w:rPr>
                <w:lang w:val="ru-RU"/>
              </w:rPr>
              <w:t>выражении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благодарности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за</w:t>
            </w:r>
            <w:r w:rsidR="00E40485" w:rsidRPr="00E40485">
              <w:rPr>
                <w:lang w:val="ru-RU"/>
              </w:rPr>
              <w:t xml:space="preserve"> </w:t>
            </w:r>
            <w:r w:rsidR="00E40485">
              <w:rPr>
                <w:lang w:val="ru-RU"/>
              </w:rPr>
              <w:t>этот вклад</w:t>
            </w:r>
            <w:r w:rsidR="00F408E5" w:rsidRPr="00E40485">
              <w:rPr>
                <w:lang w:val="ru-RU"/>
              </w:rPr>
              <w:t>.</w:t>
            </w:r>
            <w:r w:rsidR="00614414" w:rsidRPr="00E40485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Он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уверен</w:t>
            </w:r>
            <w:r w:rsidR="006253B6" w:rsidRPr="006253B6">
              <w:rPr>
                <w:lang w:val="ru-RU"/>
              </w:rPr>
              <w:t xml:space="preserve">, </w:t>
            </w:r>
            <w:r w:rsidR="006253B6">
              <w:rPr>
                <w:lang w:val="ru-RU"/>
              </w:rPr>
              <w:t>что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усовершенствованные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в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результате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этого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инструменты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БР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помогают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и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развитым</w:t>
            </w:r>
            <w:r w:rsidR="006253B6" w:rsidRPr="006253B6">
              <w:rPr>
                <w:lang w:val="ru-RU"/>
              </w:rPr>
              <w:t xml:space="preserve">, </w:t>
            </w:r>
            <w:r w:rsidR="006253B6">
              <w:rPr>
                <w:lang w:val="ru-RU"/>
              </w:rPr>
              <w:t>и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развивающимся странам, что и является приорит</w:t>
            </w:r>
            <w:r w:rsidR="002C71ED">
              <w:rPr>
                <w:lang w:val="ru-RU"/>
              </w:rPr>
              <w:t>ето</w:t>
            </w:r>
            <w:r w:rsidR="006253B6">
              <w:rPr>
                <w:lang w:val="ru-RU"/>
              </w:rPr>
              <w:t xml:space="preserve">м </w:t>
            </w:r>
            <w:r w:rsidR="002C71ED">
              <w:rPr>
                <w:lang w:val="ru-RU"/>
              </w:rPr>
              <w:t xml:space="preserve">в </w:t>
            </w:r>
            <w:r w:rsidR="006253B6">
              <w:rPr>
                <w:lang w:val="ru-RU"/>
              </w:rPr>
              <w:t>работ</w:t>
            </w:r>
            <w:r w:rsidR="002C71ED">
              <w:rPr>
                <w:lang w:val="ru-RU"/>
              </w:rPr>
              <w:t>е</w:t>
            </w:r>
            <w:r w:rsidR="006253B6">
              <w:rPr>
                <w:lang w:val="ru-RU"/>
              </w:rPr>
              <w:t xml:space="preserve"> БР</w:t>
            </w:r>
            <w:r w:rsidR="00F408E5" w:rsidRPr="006253B6">
              <w:rPr>
                <w:lang w:val="ru-RU"/>
              </w:rPr>
              <w:t>.</w:t>
            </w:r>
          </w:p>
          <w:p w14:paraId="5F2A70DC" w14:textId="2BB14797" w:rsidR="00071036" w:rsidRPr="00371D88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6253B6">
              <w:rPr>
                <w:lang w:val="ru-RU"/>
              </w:rPr>
              <w:t>КГР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просила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БР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принять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во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внимание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предложения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Японии</w:t>
            </w:r>
            <w:r w:rsidR="006253B6" w:rsidRPr="006253B6">
              <w:rPr>
                <w:lang w:val="ru-RU"/>
              </w:rPr>
              <w:t xml:space="preserve">, </w:t>
            </w:r>
            <w:r w:rsidR="006253B6">
              <w:rPr>
                <w:lang w:val="ru-RU"/>
              </w:rPr>
              <w:t>изложенные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в</w:t>
            </w:r>
            <w:r w:rsidR="006253B6" w:rsidRPr="006253B6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Документе</w:t>
            </w:r>
            <w:r w:rsidR="006253B6" w:rsidRPr="006253B6">
              <w:rPr>
                <w:lang w:val="en-GB"/>
              </w:rPr>
              <w:t> </w:t>
            </w:r>
            <w:r w:rsidR="00F408E5" w:rsidRPr="002D5071">
              <w:rPr>
                <w:lang w:val="en-GB"/>
              </w:rPr>
              <w:t>RAG</w:t>
            </w:r>
            <w:r w:rsidR="00F408E5" w:rsidRPr="006253B6">
              <w:rPr>
                <w:lang w:val="ru-RU"/>
              </w:rPr>
              <w:t xml:space="preserve">21/29, </w:t>
            </w:r>
            <w:r w:rsidR="006253B6">
              <w:rPr>
                <w:lang w:val="ru-RU"/>
              </w:rPr>
              <w:t>учитывая при этом рабочую нагрузку, приоритеты, ресурсы, наличие персонала и потребности развивающихся стран</w:t>
            </w:r>
            <w:r w:rsidR="00F408E5" w:rsidRPr="006253B6">
              <w:rPr>
                <w:lang w:val="ru-RU"/>
              </w:rPr>
              <w:t>.</w:t>
            </w:r>
            <w:r w:rsidR="00614414" w:rsidRPr="006253B6">
              <w:rPr>
                <w:lang w:val="ru-RU"/>
              </w:rPr>
              <w:t xml:space="preserve"> </w:t>
            </w:r>
            <w:r w:rsidRPr="00371D88">
              <w:rPr>
                <w:lang w:val="ru-RU"/>
              </w:rPr>
              <w:t xml:space="preserve">КГР </w:t>
            </w:r>
            <w:r w:rsidR="006253B6">
              <w:rPr>
                <w:lang w:val="ru-RU"/>
              </w:rPr>
              <w:t>отметила</w:t>
            </w:r>
            <w:r w:rsidRPr="00371D88">
              <w:rPr>
                <w:lang w:val="ru-RU"/>
              </w:rPr>
              <w:t xml:space="preserve"> также</w:t>
            </w:r>
            <w:r w:rsidR="006253B6" w:rsidRPr="00371D88">
              <w:rPr>
                <w:lang w:val="ru-RU"/>
              </w:rPr>
              <w:t xml:space="preserve">, </w:t>
            </w:r>
            <w:r w:rsidR="006253B6">
              <w:rPr>
                <w:lang w:val="ru-RU"/>
              </w:rPr>
              <w:t>что</w:t>
            </w:r>
            <w:r w:rsidR="006253B6" w:rsidRPr="00371D88">
              <w:rPr>
                <w:lang w:val="ru-RU"/>
              </w:rPr>
              <w:t xml:space="preserve"> </w:t>
            </w:r>
            <w:r w:rsidR="006253B6">
              <w:rPr>
                <w:lang w:val="ru-RU"/>
              </w:rPr>
              <w:t>члены</w:t>
            </w:r>
            <w:r w:rsidR="006253B6" w:rsidRPr="00371D88">
              <w:rPr>
                <w:lang w:val="ru-RU"/>
              </w:rPr>
              <w:t xml:space="preserve"> </w:t>
            </w:r>
            <w:r w:rsidR="003418DF">
              <w:rPr>
                <w:lang w:val="ru-RU"/>
              </w:rPr>
              <w:t>указали</w:t>
            </w:r>
            <w:r w:rsidR="00371D88" w:rsidRPr="00371D88">
              <w:rPr>
                <w:lang w:val="ru-RU"/>
              </w:rPr>
              <w:t xml:space="preserve"> </w:t>
            </w:r>
            <w:r w:rsidR="00371D88">
              <w:rPr>
                <w:lang w:val="ru-RU"/>
              </w:rPr>
              <w:t>сохраняющуюся</w:t>
            </w:r>
            <w:r w:rsidR="00371D88" w:rsidRPr="00371D88">
              <w:rPr>
                <w:lang w:val="ru-RU"/>
              </w:rPr>
              <w:t xml:space="preserve"> </w:t>
            </w:r>
            <w:r w:rsidR="00371D88">
              <w:rPr>
                <w:lang w:val="ru-RU"/>
              </w:rPr>
              <w:t>потребность</w:t>
            </w:r>
            <w:r w:rsidR="00371D88" w:rsidRPr="00371D88">
              <w:rPr>
                <w:lang w:val="ru-RU"/>
              </w:rPr>
              <w:t xml:space="preserve"> </w:t>
            </w:r>
            <w:r w:rsidR="00371D88">
              <w:rPr>
                <w:lang w:val="ru-RU"/>
              </w:rPr>
              <w:t>в</w:t>
            </w:r>
            <w:r w:rsidR="00371D88" w:rsidRPr="00371D88">
              <w:rPr>
                <w:lang w:val="ru-RU"/>
              </w:rPr>
              <w:t xml:space="preserve"> </w:t>
            </w:r>
            <w:r w:rsidR="00371D88">
              <w:rPr>
                <w:lang w:val="ru-RU"/>
              </w:rPr>
              <w:t>программных</w:t>
            </w:r>
            <w:r w:rsidR="00371D88" w:rsidRPr="00371D88">
              <w:rPr>
                <w:lang w:val="ru-RU"/>
              </w:rPr>
              <w:t xml:space="preserve"> </w:t>
            </w:r>
            <w:r w:rsidR="00371D88">
              <w:rPr>
                <w:lang w:val="ru-RU"/>
              </w:rPr>
              <w:t>инструментах, которые можно использовать в автономном режиме, а также в инструментах, полностью основанных на веб-технологиях</w:t>
            </w:r>
            <w:r w:rsidR="00F408E5" w:rsidRPr="00371D88">
              <w:rPr>
                <w:lang w:val="ru-RU"/>
              </w:rPr>
              <w:t>.</w:t>
            </w:r>
          </w:p>
        </w:tc>
      </w:tr>
      <w:tr w:rsidR="00071036" w:rsidRPr="00F91BE0" w14:paraId="7BA1A86B" w14:textId="77777777" w:rsidTr="00D47422">
        <w:tc>
          <w:tcPr>
            <w:tcW w:w="985" w:type="dxa"/>
          </w:tcPr>
          <w:p w14:paraId="64752BE8" w14:textId="267F165D" w:rsidR="00071036" w:rsidRPr="002F3576" w:rsidRDefault="00071036" w:rsidP="00071036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lastRenderedPageBreak/>
              <w:t>10</w:t>
            </w:r>
          </w:p>
        </w:tc>
        <w:tc>
          <w:tcPr>
            <w:tcW w:w="2835" w:type="dxa"/>
          </w:tcPr>
          <w:p w14:paraId="64E5C7BD" w14:textId="79192D1A" w:rsidR="005F4836" w:rsidRPr="0038061C" w:rsidRDefault="005626C8" w:rsidP="00071036">
            <w:pPr>
              <w:pStyle w:val="Tabletex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Отчет</w:t>
            </w:r>
            <w:r w:rsidR="005F4836" w:rsidRPr="0038061C">
              <w:rPr>
                <w:rFonts w:cstheme="minorHAnsi"/>
                <w:lang w:val="ru-RU"/>
              </w:rPr>
              <w:t xml:space="preserve"> </w:t>
            </w:r>
            <w:r w:rsidR="0038061C" w:rsidRPr="0038061C">
              <w:rPr>
                <w:lang w:val="ru-RU" w:eastAsia="zh-CN"/>
              </w:rPr>
              <w:t>ГП-1</w:t>
            </w:r>
            <w:r w:rsidR="0038061C" w:rsidRPr="00F64ECA">
              <w:rPr>
                <w:lang w:eastAsia="zh-CN"/>
              </w:rPr>
              <w:t> </w:t>
            </w:r>
            <w:r w:rsidR="0038061C" w:rsidRPr="0038061C">
              <w:rPr>
                <w:lang w:val="ru-RU" w:eastAsia="zh-CN"/>
              </w:rPr>
              <w:t>КГР</w:t>
            </w:r>
            <w:r w:rsidR="0038061C" w:rsidRPr="0038061C">
              <w:rPr>
                <w:rFonts w:cstheme="minorHAnsi"/>
                <w:lang w:val="ru-RU"/>
              </w:rPr>
              <w:t xml:space="preserve"> </w:t>
            </w:r>
            <w:r w:rsidR="0038061C">
              <w:rPr>
                <w:rFonts w:cstheme="minorHAnsi"/>
                <w:lang w:val="ru-RU"/>
              </w:rPr>
              <w:t>по гендерным вопросам</w:t>
            </w:r>
          </w:p>
          <w:p w14:paraId="7E2255B1" w14:textId="7DF5A1F9" w:rsidR="00071036" w:rsidRPr="002F3576" w:rsidRDefault="00F408E5" w:rsidP="005F4836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="005F4836" w:rsidRPr="002F3576">
              <w:rPr>
                <w:rFonts w:cstheme="minorHAnsi"/>
                <w:lang w:val="ru-RU"/>
              </w:rPr>
              <w:br/>
              <w:t>30</w:t>
            </w:r>
          </w:p>
        </w:tc>
        <w:tc>
          <w:tcPr>
            <w:tcW w:w="10744" w:type="dxa"/>
          </w:tcPr>
          <w:p w14:paraId="1377FF78" w14:textId="47965D2F" w:rsidR="005F4836" w:rsidRPr="002C651A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2C651A">
              <w:rPr>
                <w:lang w:val="ru-RU"/>
              </w:rPr>
              <w:t>КГР приняла к сведению</w:t>
            </w:r>
            <w:r w:rsidR="005F4836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отчет</w:t>
            </w:r>
            <w:r w:rsidR="005626C8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о</w:t>
            </w:r>
            <w:r w:rsidR="005626C8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деятельности</w:t>
            </w:r>
            <w:r w:rsidR="005626C8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работающей</w:t>
            </w:r>
            <w:r w:rsidR="005626C8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по</w:t>
            </w:r>
            <w:r w:rsidR="005626C8" w:rsidRPr="002C651A">
              <w:rPr>
                <w:lang w:val="ru-RU"/>
              </w:rPr>
              <w:t xml:space="preserve"> </w:t>
            </w:r>
            <w:r w:rsidR="005626C8">
              <w:rPr>
                <w:lang w:val="ru-RU"/>
              </w:rPr>
              <w:t>переписке</w:t>
            </w:r>
            <w:r w:rsidR="005626C8" w:rsidRPr="002C651A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Г</w:t>
            </w:r>
            <w:r w:rsidR="005626C8">
              <w:rPr>
                <w:lang w:val="ru-RU"/>
              </w:rPr>
              <w:t>руппы</w:t>
            </w:r>
            <w:r w:rsidR="005626C8" w:rsidRPr="002C651A">
              <w:rPr>
                <w:lang w:val="ru-RU"/>
              </w:rPr>
              <w:t xml:space="preserve"> </w:t>
            </w:r>
            <w:r w:rsidR="005626C8" w:rsidRPr="002C651A">
              <w:rPr>
                <w:lang w:val="ru-RU" w:eastAsia="zh-CN"/>
              </w:rPr>
              <w:t>по выполнению Декларации ВКР-19 о гендерном равенстве</w:t>
            </w:r>
            <w:r w:rsidR="005F4836" w:rsidRPr="002C651A">
              <w:rPr>
                <w:lang w:val="ru-RU"/>
              </w:rPr>
              <w:t>,</w:t>
            </w:r>
            <w:r w:rsidR="002C651A">
              <w:rPr>
                <w:lang w:val="ru-RU"/>
              </w:rPr>
              <w:t xml:space="preserve"> содержащийся в Документе </w:t>
            </w:r>
            <w:r w:rsidR="005F4836" w:rsidRPr="002D5071">
              <w:rPr>
                <w:lang w:val="en-GB"/>
              </w:rPr>
              <w:t>RAG</w:t>
            </w:r>
            <w:r w:rsidR="005F4836" w:rsidRPr="002C651A">
              <w:rPr>
                <w:lang w:val="ru-RU"/>
              </w:rPr>
              <w:t>21/30</w:t>
            </w:r>
            <w:r w:rsidR="002C651A">
              <w:rPr>
                <w:lang w:val="ru-RU"/>
              </w:rPr>
              <w:t xml:space="preserve">, и приложенный к этому документу </w:t>
            </w:r>
            <w:r w:rsidR="002C651A">
              <w:rPr>
                <w:lang w:val="ru-RU" w:eastAsia="zh-CN"/>
              </w:rPr>
              <w:t>п</w:t>
            </w:r>
            <w:r w:rsidR="002C651A" w:rsidRPr="002C651A">
              <w:rPr>
                <w:lang w:val="ru-RU" w:eastAsia="zh-CN"/>
              </w:rPr>
              <w:t>роект заявления о взаимодействии</w:t>
            </w:r>
            <w:r w:rsidR="005F4836" w:rsidRPr="002C651A">
              <w:rPr>
                <w:lang w:val="ru-RU"/>
              </w:rPr>
              <w:t xml:space="preserve">. </w:t>
            </w:r>
            <w:r w:rsidR="002C651A">
              <w:rPr>
                <w:lang w:val="ru-RU"/>
              </w:rPr>
              <w:t>Было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решено</w:t>
            </w:r>
            <w:r w:rsidR="002C651A" w:rsidRPr="002C651A">
              <w:rPr>
                <w:lang w:val="ru-RU"/>
              </w:rPr>
              <w:t xml:space="preserve">, </w:t>
            </w:r>
            <w:r w:rsidR="002C651A">
              <w:rPr>
                <w:lang w:val="ru-RU"/>
              </w:rPr>
              <w:t>в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дополнение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к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приведенному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ниже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тексту</w:t>
            </w:r>
            <w:r w:rsidR="002C651A" w:rsidRPr="002C651A">
              <w:rPr>
                <w:lang w:val="ru-RU"/>
              </w:rPr>
              <w:t xml:space="preserve">, </w:t>
            </w:r>
            <w:r w:rsidR="002C651A">
              <w:rPr>
                <w:lang w:val="ru-RU"/>
              </w:rPr>
              <w:t>предоставить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Директору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БР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проект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текста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на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рассмотрение</w:t>
            </w:r>
            <w:r w:rsidR="002C651A" w:rsidRPr="002C651A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с целью</w:t>
            </w:r>
            <w:r w:rsidR="002C651A" w:rsidRPr="002C651A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 xml:space="preserve">его </w:t>
            </w:r>
            <w:r w:rsidR="002C651A">
              <w:rPr>
                <w:lang w:val="ru-RU"/>
              </w:rPr>
              <w:t>включения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в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Циркулярное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письмо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об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итогах</w:t>
            </w:r>
            <w:r w:rsidR="002C651A" w:rsidRPr="002C651A">
              <w:rPr>
                <w:lang w:val="ru-RU"/>
              </w:rPr>
              <w:t xml:space="preserve"> </w:t>
            </w:r>
            <w:r w:rsidR="002C651A">
              <w:rPr>
                <w:lang w:val="ru-RU"/>
              </w:rPr>
              <w:t>собрания</w:t>
            </w:r>
            <w:r w:rsidR="002C651A" w:rsidRPr="002C651A">
              <w:rPr>
                <w:lang w:val="ru-RU"/>
              </w:rPr>
              <w:t xml:space="preserve"> </w:t>
            </w:r>
            <w:r w:rsidRPr="002C651A">
              <w:rPr>
                <w:lang w:val="ru-RU"/>
              </w:rPr>
              <w:t>КГР</w:t>
            </w:r>
            <w:r w:rsidR="002C651A">
              <w:rPr>
                <w:lang w:val="ru-RU"/>
              </w:rPr>
              <w:t xml:space="preserve"> </w:t>
            </w:r>
            <w:r w:rsidRPr="002C651A">
              <w:rPr>
                <w:lang w:val="ru-RU"/>
              </w:rPr>
              <w:t>2021</w:t>
            </w:r>
            <w:r>
              <w:rPr>
                <w:lang w:val="en-GB"/>
              </w:rPr>
              <w:t> </w:t>
            </w:r>
            <w:r w:rsidRPr="002C651A">
              <w:rPr>
                <w:lang w:val="ru-RU"/>
              </w:rPr>
              <w:t>года</w:t>
            </w:r>
            <w:r w:rsidR="005F4836" w:rsidRPr="002C651A">
              <w:rPr>
                <w:lang w:val="ru-RU"/>
              </w:rPr>
              <w:t xml:space="preserve">, </w:t>
            </w:r>
            <w:r w:rsidR="002C651A">
              <w:rPr>
                <w:lang w:val="ru-RU"/>
              </w:rPr>
              <w:t xml:space="preserve">учитывая состоявшиеся на </w:t>
            </w:r>
            <w:r w:rsidR="002C651A" w:rsidRPr="003144CF">
              <w:rPr>
                <w:spacing w:val="-4"/>
                <w:lang w:val="ru-RU"/>
              </w:rPr>
              <w:t>28-м собрании КГР обсуждения по это</w:t>
            </w:r>
            <w:r w:rsidR="00EF1640" w:rsidRPr="003144CF">
              <w:rPr>
                <w:spacing w:val="-4"/>
                <w:lang w:val="ru-RU"/>
              </w:rPr>
              <w:t>му вопросу</w:t>
            </w:r>
            <w:r w:rsidR="002C651A" w:rsidRPr="003144CF">
              <w:rPr>
                <w:spacing w:val="-4"/>
                <w:lang w:val="ru-RU"/>
              </w:rPr>
              <w:t>, а также иную информацию по данно</w:t>
            </w:r>
            <w:r w:rsidR="00EF1640" w:rsidRPr="003144CF">
              <w:rPr>
                <w:spacing w:val="-4"/>
                <w:lang w:val="ru-RU"/>
              </w:rPr>
              <w:t>й теме</w:t>
            </w:r>
            <w:r w:rsidR="002C651A" w:rsidRPr="003144CF">
              <w:rPr>
                <w:spacing w:val="-4"/>
                <w:lang w:val="ru-RU"/>
              </w:rPr>
              <w:t>, имеющуюся на веб-сайте МСЭ</w:t>
            </w:r>
            <w:r w:rsidR="005F4836" w:rsidRPr="003144CF">
              <w:rPr>
                <w:spacing w:val="-4"/>
                <w:lang w:val="ru-RU"/>
              </w:rPr>
              <w:t>.</w:t>
            </w:r>
          </w:p>
          <w:p w14:paraId="56E072D1" w14:textId="063CD177" w:rsidR="00071036" w:rsidRPr="0058705B" w:rsidRDefault="00CC3C4E" w:rsidP="00F91BE0">
            <w:pPr>
              <w:pStyle w:val="Tabletext"/>
              <w:jc w:val="both"/>
              <w:rPr>
                <w:lang w:val="ru-RU"/>
              </w:rPr>
            </w:pPr>
            <w:r w:rsidRPr="0058705B">
              <w:rPr>
                <w:lang w:val="ru-RU"/>
              </w:rPr>
              <w:t>КГР предлагает</w:t>
            </w:r>
            <w:r w:rsidR="005F4836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председателям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всех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исследовательских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комиссий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и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рабочих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групп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и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далее</w:t>
            </w:r>
            <w:r w:rsidR="00EF1640" w:rsidRPr="0058705B">
              <w:rPr>
                <w:lang w:val="ru-RU"/>
              </w:rPr>
              <w:t xml:space="preserve"> </w:t>
            </w:r>
            <w:r w:rsidR="00EF1640">
              <w:rPr>
                <w:lang w:val="ru-RU"/>
              </w:rPr>
              <w:t>поддерживать</w:t>
            </w:r>
            <w:r w:rsidR="0058705B" w:rsidRPr="0058705B">
              <w:rPr>
                <w:lang w:val="ru-RU"/>
              </w:rPr>
              <w:t xml:space="preserve">, </w:t>
            </w:r>
            <w:r w:rsidR="0058705B">
              <w:rPr>
                <w:lang w:val="ru-RU"/>
              </w:rPr>
              <w:t>насколько</w:t>
            </w:r>
            <w:r w:rsidR="0058705B" w:rsidRPr="0058705B">
              <w:rPr>
                <w:lang w:val="ru-RU"/>
              </w:rPr>
              <w:t xml:space="preserve"> </w:t>
            </w:r>
            <w:r w:rsidR="0058705B">
              <w:rPr>
                <w:lang w:val="ru-RU"/>
              </w:rPr>
              <w:t>это</w:t>
            </w:r>
            <w:r w:rsidR="0058705B" w:rsidRPr="0058705B">
              <w:rPr>
                <w:lang w:val="ru-RU"/>
              </w:rPr>
              <w:t xml:space="preserve"> </w:t>
            </w:r>
            <w:r w:rsidR="0058705B">
              <w:rPr>
                <w:lang w:val="ru-RU"/>
              </w:rPr>
              <w:t>практически</w:t>
            </w:r>
            <w:r w:rsidR="0058705B" w:rsidRPr="0058705B">
              <w:rPr>
                <w:lang w:val="ru-RU"/>
              </w:rPr>
              <w:t xml:space="preserve"> </w:t>
            </w:r>
            <w:r w:rsidR="0058705B">
              <w:rPr>
                <w:lang w:val="ru-RU"/>
              </w:rPr>
              <w:t>возможно</w:t>
            </w:r>
            <w:r w:rsidR="0058705B" w:rsidRPr="0058705B">
              <w:rPr>
                <w:lang w:val="ru-RU"/>
              </w:rPr>
              <w:t xml:space="preserve">, </w:t>
            </w:r>
            <w:r w:rsidR="0058705B">
              <w:rPr>
                <w:lang w:val="ru-RU"/>
              </w:rPr>
              <w:t>гендерное</w:t>
            </w:r>
            <w:r w:rsidR="0058705B" w:rsidRPr="0058705B">
              <w:rPr>
                <w:lang w:val="ru-RU"/>
              </w:rPr>
              <w:t xml:space="preserve"> </w:t>
            </w:r>
            <w:r w:rsidR="0058705B">
              <w:rPr>
                <w:lang w:val="ru-RU"/>
              </w:rPr>
              <w:t>равенство</w:t>
            </w:r>
            <w:r w:rsidR="0058705B" w:rsidRPr="00727A9E">
              <w:rPr>
                <w:szCs w:val="24"/>
                <w:lang w:val="ru-RU"/>
              </w:rPr>
              <w:t>, равноправи</w:t>
            </w:r>
            <w:r w:rsidR="0058705B">
              <w:rPr>
                <w:szCs w:val="24"/>
                <w:lang w:val="ru-RU"/>
              </w:rPr>
              <w:t>е</w:t>
            </w:r>
            <w:r w:rsidR="0058705B" w:rsidRPr="00727A9E">
              <w:rPr>
                <w:szCs w:val="24"/>
                <w:lang w:val="ru-RU"/>
              </w:rPr>
              <w:t xml:space="preserve"> и равно</w:t>
            </w:r>
            <w:r w:rsidR="0058705B">
              <w:rPr>
                <w:szCs w:val="24"/>
                <w:lang w:val="ru-RU"/>
              </w:rPr>
              <w:t>е</w:t>
            </w:r>
            <w:r w:rsidR="0058705B" w:rsidRPr="00727A9E">
              <w:rPr>
                <w:szCs w:val="24"/>
                <w:lang w:val="ru-RU"/>
              </w:rPr>
              <w:t xml:space="preserve"> соотношени</w:t>
            </w:r>
            <w:r w:rsidR="0058705B">
              <w:rPr>
                <w:szCs w:val="24"/>
                <w:lang w:val="ru-RU"/>
              </w:rPr>
              <w:t>е</w:t>
            </w:r>
            <w:r w:rsidR="0058705B" w:rsidRPr="00727A9E">
              <w:rPr>
                <w:szCs w:val="24"/>
                <w:lang w:val="ru-RU"/>
              </w:rPr>
              <w:t xml:space="preserve"> мужчин и женщин</w:t>
            </w:r>
            <w:r w:rsidR="0058705B">
              <w:rPr>
                <w:szCs w:val="24"/>
                <w:lang w:val="ru-RU"/>
              </w:rPr>
              <w:t>, поощряя назначение женщин на руководящие должности в рабочих группах и группах Докладчиков, в частности на должности председателей, заместителей председателей и докладчиков</w:t>
            </w:r>
            <w:r w:rsidR="005F4836" w:rsidRPr="0058705B">
              <w:rPr>
                <w:lang w:val="ru-RU"/>
              </w:rPr>
              <w:t>.</w:t>
            </w:r>
          </w:p>
        </w:tc>
      </w:tr>
      <w:tr w:rsidR="005F4836" w:rsidRPr="00F91BE0" w14:paraId="17803869" w14:textId="77777777" w:rsidTr="00D47422">
        <w:tc>
          <w:tcPr>
            <w:tcW w:w="985" w:type="dxa"/>
          </w:tcPr>
          <w:p w14:paraId="4158E5E4" w14:textId="1310A3C3" w:rsidR="005F4836" w:rsidRPr="002F3576" w:rsidRDefault="005F4836" w:rsidP="00882190">
            <w:pPr>
              <w:pStyle w:val="Tabletext"/>
              <w:spacing w:line="240" w:lineRule="exac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11</w:t>
            </w:r>
          </w:p>
        </w:tc>
        <w:tc>
          <w:tcPr>
            <w:tcW w:w="2835" w:type="dxa"/>
          </w:tcPr>
          <w:p w14:paraId="3288CBC5" w14:textId="431BCD07" w:rsidR="005F4836" w:rsidRPr="0058705B" w:rsidRDefault="0058705B" w:rsidP="00882190">
            <w:pPr>
              <w:pStyle w:val="Tabletext"/>
              <w:spacing w:line="220" w:lineRule="exac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Круг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ведения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 w:rsidRPr="00887C94">
              <w:rPr>
                <w:rFonts w:asciiTheme="minorHAnsi" w:hAnsiTheme="minorHAnsi"/>
                <w:szCs w:val="20"/>
                <w:lang w:val="ru-RU"/>
              </w:rPr>
              <w:t>ГП</w:t>
            </w:r>
            <w:r w:rsidRPr="0058705B">
              <w:rPr>
                <w:rFonts w:asciiTheme="minorHAnsi" w:hAnsiTheme="minorHAnsi"/>
                <w:szCs w:val="20"/>
                <w:lang w:val="ru-RU"/>
              </w:rPr>
              <w:t xml:space="preserve">-2 </w:t>
            </w:r>
            <w:r w:rsidRPr="00887C94">
              <w:rPr>
                <w:rFonts w:asciiTheme="minorHAnsi" w:hAnsiTheme="minorHAnsi"/>
                <w:szCs w:val="20"/>
                <w:lang w:val="ru-RU"/>
              </w:rPr>
              <w:t>КГР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по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возможному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пересмотру</w:t>
            </w:r>
            <w:r w:rsidRPr="0058705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Резолюций МСЭ-</w:t>
            </w:r>
            <w:r>
              <w:rPr>
                <w:rFonts w:cstheme="minorHAnsi"/>
                <w:lang w:val="en-GB"/>
              </w:rPr>
              <w:t>R</w:t>
            </w:r>
            <w:r>
              <w:rPr>
                <w:rFonts w:cstheme="minorHAnsi"/>
                <w:lang w:val="ru-RU"/>
              </w:rPr>
              <w:t xml:space="preserve"> </w:t>
            </w:r>
            <w:r w:rsidR="005F4836" w:rsidRPr="0058705B">
              <w:rPr>
                <w:rFonts w:cstheme="minorHAnsi"/>
                <w:lang w:val="ru-RU"/>
              </w:rPr>
              <w:t xml:space="preserve">1-8 </w:t>
            </w:r>
            <w:r>
              <w:rPr>
                <w:rFonts w:cstheme="minorHAnsi"/>
                <w:lang w:val="ru-RU"/>
              </w:rPr>
              <w:t>и</w:t>
            </w:r>
            <w:r w:rsidR="005F4836" w:rsidRPr="0058705B">
              <w:rPr>
                <w:rFonts w:cstheme="minorHAnsi"/>
                <w:lang w:val="ru-RU"/>
              </w:rPr>
              <w:t xml:space="preserve"> 15-6 </w:t>
            </w:r>
          </w:p>
          <w:p w14:paraId="0A784123" w14:textId="60A72073" w:rsidR="005F4836" w:rsidRPr="002F3576" w:rsidRDefault="005F4836" w:rsidP="00882190">
            <w:pPr>
              <w:pStyle w:val="Tabletext"/>
              <w:spacing w:line="220" w:lineRule="exac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31</w:t>
            </w:r>
          </w:p>
        </w:tc>
        <w:tc>
          <w:tcPr>
            <w:tcW w:w="10744" w:type="dxa"/>
          </w:tcPr>
          <w:p w14:paraId="42677F02" w14:textId="276DDBD0" w:rsidR="005F4836" w:rsidRPr="006E5809" w:rsidRDefault="00CC3C4E" w:rsidP="00F91BE0">
            <w:pPr>
              <w:pStyle w:val="Tabletext"/>
              <w:spacing w:line="240" w:lineRule="exact"/>
              <w:jc w:val="both"/>
              <w:rPr>
                <w:lang w:val="ru-RU"/>
              </w:rPr>
            </w:pPr>
            <w:r w:rsidRPr="006E5809">
              <w:rPr>
                <w:lang w:val="ru-RU"/>
              </w:rPr>
              <w:t>КГР</w:t>
            </w:r>
            <w:r w:rsidR="006E5809" w:rsidRPr="006E5809">
              <w:rPr>
                <w:lang w:val="ru-RU"/>
              </w:rPr>
              <w:t xml:space="preserve"> </w:t>
            </w:r>
            <w:r w:rsidR="006E5809">
              <w:rPr>
                <w:lang w:val="ru-RU"/>
              </w:rPr>
              <w:t>согласовала</w:t>
            </w:r>
            <w:r w:rsidR="006E5809" w:rsidRPr="006E5809">
              <w:rPr>
                <w:lang w:val="ru-RU"/>
              </w:rPr>
              <w:t xml:space="preserve"> </w:t>
            </w:r>
            <w:r w:rsidR="006E5809">
              <w:rPr>
                <w:rFonts w:asciiTheme="minorHAnsi" w:hAnsiTheme="minorHAnsi"/>
                <w:szCs w:val="20"/>
                <w:lang w:val="ru-RU"/>
              </w:rPr>
              <w:t>Круг</w:t>
            </w:r>
            <w:r w:rsidR="006E5809" w:rsidRPr="00887C94">
              <w:rPr>
                <w:rFonts w:asciiTheme="minorHAnsi" w:hAnsiTheme="minorHAnsi"/>
                <w:szCs w:val="20"/>
                <w:lang w:val="ru-RU"/>
              </w:rPr>
              <w:t xml:space="preserve"> </w:t>
            </w:r>
            <w:r w:rsidR="006E5809">
              <w:rPr>
                <w:rFonts w:asciiTheme="minorHAnsi" w:hAnsiTheme="minorHAnsi"/>
                <w:szCs w:val="20"/>
                <w:lang w:val="ru-RU"/>
              </w:rPr>
              <w:t>ведения</w:t>
            </w:r>
            <w:r w:rsidR="006E5809" w:rsidRPr="00887C94">
              <w:rPr>
                <w:rFonts w:asciiTheme="minorHAnsi" w:hAnsiTheme="minorHAnsi"/>
                <w:szCs w:val="20"/>
                <w:lang w:val="ru-RU"/>
              </w:rPr>
              <w:t xml:space="preserve"> Группы</w:t>
            </w:r>
            <w:r w:rsidR="006E5809">
              <w:rPr>
                <w:rFonts w:asciiTheme="minorHAnsi" w:hAnsiTheme="minorHAnsi"/>
                <w:szCs w:val="20"/>
                <w:lang w:val="ru-RU"/>
              </w:rPr>
              <w:t> </w:t>
            </w:r>
            <w:r w:rsidR="006E5809" w:rsidRPr="00887C94">
              <w:rPr>
                <w:rFonts w:asciiTheme="minorHAnsi" w:hAnsiTheme="minorHAnsi"/>
                <w:szCs w:val="20"/>
                <w:lang w:val="ru-RU"/>
              </w:rPr>
              <w:t>2 КГР, работающей по переписке, по возможному пересмотру Резолюции МСЭ-R 1-8 (ГП-2 КГР)</w:t>
            </w:r>
            <w:r w:rsidR="006E5809">
              <w:rPr>
                <w:rFonts w:asciiTheme="minorHAnsi" w:hAnsiTheme="minorHAnsi"/>
                <w:szCs w:val="20"/>
                <w:lang w:val="ru-RU"/>
              </w:rPr>
              <w:t xml:space="preserve">, который приведен в </w:t>
            </w:r>
            <w:r w:rsidR="0058705B">
              <w:rPr>
                <w:rFonts w:asciiTheme="minorHAnsi" w:hAnsiTheme="minorHAnsi"/>
                <w:szCs w:val="20"/>
                <w:lang w:val="ru-RU"/>
              </w:rPr>
              <w:t>П</w:t>
            </w:r>
            <w:r w:rsidR="006E5809">
              <w:rPr>
                <w:rFonts w:asciiTheme="minorHAnsi" w:hAnsiTheme="minorHAnsi"/>
                <w:szCs w:val="20"/>
                <w:lang w:val="ru-RU"/>
              </w:rPr>
              <w:t>риложении 2 к настоящему документу</w:t>
            </w:r>
            <w:r w:rsidR="005F4836" w:rsidRPr="006E5809">
              <w:rPr>
                <w:lang w:val="ru-RU"/>
              </w:rPr>
              <w:t xml:space="preserve">. </w:t>
            </w:r>
          </w:p>
        </w:tc>
      </w:tr>
      <w:tr w:rsidR="005F4836" w:rsidRPr="00F91BE0" w14:paraId="1BDABFBD" w14:textId="77777777" w:rsidTr="00D47422">
        <w:tc>
          <w:tcPr>
            <w:tcW w:w="985" w:type="dxa"/>
          </w:tcPr>
          <w:p w14:paraId="47F8D30A" w14:textId="76EA7200" w:rsidR="005F4836" w:rsidRPr="002F3576" w:rsidRDefault="005F4836" w:rsidP="00550525">
            <w:pPr>
              <w:pStyle w:val="Tabletex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12</w:t>
            </w:r>
          </w:p>
        </w:tc>
        <w:tc>
          <w:tcPr>
            <w:tcW w:w="2835" w:type="dxa"/>
          </w:tcPr>
          <w:p w14:paraId="54894AF8" w14:textId="77777777" w:rsidR="005F4836" w:rsidRPr="002F3576" w:rsidRDefault="005F4836" w:rsidP="005F4836">
            <w:pPr>
              <w:pStyle w:val="Tabletext"/>
              <w:rPr>
                <w:rFonts w:asciiTheme="minorHAnsi" w:hAnsiTheme="minorHAnsi" w:cstheme="minorBidi"/>
                <w:lang w:val="ru-RU"/>
              </w:rPr>
            </w:pPr>
            <w:r w:rsidRPr="002F3576">
              <w:rPr>
                <w:rFonts w:asciiTheme="minorHAnsi" w:hAnsiTheme="minorHAnsi" w:cstheme="minorBidi"/>
                <w:lang w:val="ru-RU"/>
              </w:rPr>
              <w:t>Информационно-</w:t>
            </w:r>
            <w:r w:rsidRPr="002F3576">
              <w:rPr>
                <w:rFonts w:cstheme="minorHAnsi"/>
                <w:lang w:val="ru-RU"/>
              </w:rPr>
              <w:t>пропагандистская</w:t>
            </w:r>
            <w:r w:rsidRPr="002F3576">
              <w:rPr>
                <w:rFonts w:asciiTheme="minorHAnsi" w:hAnsiTheme="minorHAnsi" w:cstheme="minorBidi"/>
                <w:lang w:val="ru-RU"/>
              </w:rPr>
              <w:t xml:space="preserve"> деятельность</w:t>
            </w:r>
          </w:p>
          <w:p w14:paraId="2FC4FA67" w14:textId="47219F9A" w:rsidR="005F4836" w:rsidRPr="002F3576" w:rsidRDefault="005F4836" w:rsidP="00550525">
            <w:pPr>
              <w:pStyle w:val="Tabletex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Документ(ы) КГР:</w:t>
            </w:r>
            <w:r w:rsidRPr="002F3576">
              <w:rPr>
                <w:rFonts w:cstheme="minorHAnsi"/>
                <w:lang w:val="ru-RU"/>
              </w:rPr>
              <w:br/>
              <w:t>26</w:t>
            </w:r>
          </w:p>
        </w:tc>
        <w:tc>
          <w:tcPr>
            <w:tcW w:w="10744" w:type="dxa"/>
            <w:tcBorders>
              <w:bottom w:val="single" w:sz="6" w:space="0" w:color="auto"/>
            </w:tcBorders>
          </w:tcPr>
          <w:p w14:paraId="304AD3E2" w14:textId="6F856991" w:rsidR="005F4836" w:rsidRPr="0058705B" w:rsidRDefault="006E5809" w:rsidP="00F91BE0">
            <w:pPr>
              <w:pStyle w:val="Tabletext"/>
              <w:jc w:val="both"/>
              <w:rPr>
                <w:rFonts w:cstheme="minorHAnsi"/>
                <w:lang w:val="ru-RU"/>
              </w:rPr>
            </w:pPr>
            <w:r w:rsidRPr="0058705B">
              <w:rPr>
                <w:rFonts w:cstheme="minorHAnsi"/>
                <w:lang w:val="ru-RU"/>
              </w:rPr>
              <w:t>КГР выразила благодарность</w:t>
            </w:r>
            <w:r w:rsidR="005F4836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БР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за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информационно</w:t>
            </w:r>
            <w:r w:rsidR="0058705B" w:rsidRPr="0058705B">
              <w:rPr>
                <w:rFonts w:cstheme="minorHAnsi"/>
                <w:lang w:val="ru-RU"/>
              </w:rPr>
              <w:t>-</w:t>
            </w:r>
            <w:r w:rsidR="0058705B">
              <w:rPr>
                <w:rFonts w:cstheme="minorHAnsi"/>
                <w:lang w:val="ru-RU"/>
              </w:rPr>
              <w:t>пропагандистскую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деятельность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и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за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действия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в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поддержку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стран</w:t>
            </w:r>
            <w:r w:rsidR="0058705B" w:rsidRPr="0058705B">
              <w:rPr>
                <w:rFonts w:cstheme="minorHAnsi"/>
                <w:lang w:val="ru-RU"/>
              </w:rPr>
              <w:t xml:space="preserve">, </w:t>
            </w:r>
            <w:r w:rsidR="0058705B">
              <w:rPr>
                <w:rFonts w:cstheme="minorHAnsi"/>
                <w:lang w:val="ru-RU"/>
              </w:rPr>
              <w:t>в</w:t>
            </w:r>
            <w:r w:rsidR="001D3C3B">
              <w:rPr>
                <w:rFonts w:cstheme="minorHAnsi"/>
                <w:lang w:val="ru-RU"/>
              </w:rPr>
              <w:t> </w:t>
            </w:r>
            <w:r w:rsidR="0058705B">
              <w:rPr>
                <w:rFonts w:cstheme="minorHAnsi"/>
                <w:lang w:val="ru-RU"/>
              </w:rPr>
              <w:t>частности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в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поддержку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стран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при</w:t>
            </w:r>
            <w:r w:rsidR="0058705B" w:rsidRPr="0058705B">
              <w:rPr>
                <w:rFonts w:cstheme="minorHAnsi"/>
                <w:lang w:val="ru-RU"/>
              </w:rPr>
              <w:t xml:space="preserve"> </w:t>
            </w:r>
            <w:r w:rsidR="0058705B">
              <w:rPr>
                <w:rFonts w:cstheme="minorHAnsi"/>
                <w:lang w:val="ru-RU"/>
              </w:rPr>
              <w:t>применении Резолюции </w:t>
            </w:r>
            <w:r w:rsidR="005F4836" w:rsidRPr="0058705B">
              <w:rPr>
                <w:rFonts w:cstheme="minorHAnsi"/>
                <w:lang w:val="ru-RU"/>
              </w:rPr>
              <w:t xml:space="preserve">559, </w:t>
            </w:r>
            <w:r w:rsidR="00A8228F">
              <w:rPr>
                <w:rFonts w:cstheme="minorHAnsi"/>
                <w:lang w:val="ru-RU"/>
              </w:rPr>
              <w:t>и просила БР продолжать эту полезную работу</w:t>
            </w:r>
            <w:r w:rsidR="005F4836" w:rsidRPr="0058705B">
              <w:rPr>
                <w:rFonts w:cstheme="minorHAnsi"/>
                <w:lang w:val="ru-RU"/>
              </w:rPr>
              <w:t>.</w:t>
            </w:r>
          </w:p>
          <w:p w14:paraId="7F501B6D" w14:textId="1E82CC8E" w:rsidR="005F4836" w:rsidRPr="00D91739" w:rsidRDefault="00CC3C4E" w:rsidP="00F91BE0">
            <w:pPr>
              <w:pStyle w:val="Tabletext"/>
              <w:jc w:val="both"/>
              <w:rPr>
                <w:rFonts w:cstheme="minorHAnsi"/>
                <w:lang w:val="ru-RU"/>
              </w:rPr>
            </w:pPr>
            <w:r w:rsidRPr="00A8228F">
              <w:rPr>
                <w:rFonts w:cstheme="minorHAnsi"/>
                <w:lang w:val="ru-RU"/>
              </w:rPr>
              <w:t>КГР приняла к сведению</w:t>
            </w:r>
            <w:r w:rsidR="005F4836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просьбу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БР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об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обеспечении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упрощенного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доступа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к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версии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в</w:t>
            </w:r>
            <w:r w:rsidR="00A8228F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формате</w:t>
            </w:r>
            <w:r w:rsidR="005F4836" w:rsidRPr="00A8228F">
              <w:rPr>
                <w:rFonts w:cstheme="minorHAnsi"/>
                <w:lang w:val="ru-RU"/>
              </w:rPr>
              <w:t xml:space="preserve"> </w:t>
            </w:r>
            <w:r w:rsidR="005F4836" w:rsidRPr="002D5071">
              <w:rPr>
                <w:rFonts w:cstheme="minorHAnsi"/>
                <w:lang w:val="en-GB"/>
              </w:rPr>
              <w:t>MS</w:t>
            </w:r>
            <w:r w:rsidR="005F4836" w:rsidRPr="00A8228F">
              <w:rPr>
                <w:rFonts w:cstheme="minorHAnsi"/>
                <w:lang w:val="ru-RU"/>
              </w:rPr>
              <w:t xml:space="preserve"> </w:t>
            </w:r>
            <w:r w:rsidR="005F4836" w:rsidRPr="002D5071">
              <w:rPr>
                <w:rFonts w:cstheme="minorHAnsi"/>
                <w:lang w:val="en-GB"/>
              </w:rPr>
              <w:t>Word</w:t>
            </w:r>
            <w:r w:rsidR="005F4836" w:rsidRPr="00A8228F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 xml:space="preserve">Регламента радиосвязи издания </w:t>
            </w:r>
            <w:r w:rsidR="005F4836" w:rsidRPr="00A8228F">
              <w:rPr>
                <w:rFonts w:cstheme="minorHAnsi"/>
                <w:lang w:val="ru-RU"/>
              </w:rPr>
              <w:t>2020</w:t>
            </w:r>
            <w:r w:rsidR="00A8228F">
              <w:rPr>
                <w:rFonts w:cstheme="minorHAnsi"/>
                <w:lang w:val="ru-RU"/>
              </w:rPr>
              <w:t> года</w:t>
            </w:r>
            <w:r w:rsidR="005F4836" w:rsidRPr="00A8228F">
              <w:rPr>
                <w:rFonts w:cstheme="minorHAnsi"/>
                <w:lang w:val="ru-RU"/>
              </w:rPr>
              <w:t xml:space="preserve">, </w:t>
            </w:r>
            <w:r w:rsidR="00A8228F">
              <w:rPr>
                <w:rFonts w:cstheme="minorHAnsi"/>
                <w:lang w:val="ru-RU"/>
              </w:rPr>
              <w:t>в дополнение к версиям, на которые уже сделаны ссылки на веб-страницах ИК/РГ МСЭ</w:t>
            </w:r>
            <w:r w:rsidR="005F4836" w:rsidRPr="00A8228F">
              <w:rPr>
                <w:rFonts w:cstheme="minorHAnsi"/>
                <w:lang w:val="ru-RU"/>
              </w:rPr>
              <w:t>-</w:t>
            </w:r>
            <w:r w:rsidR="005F4836" w:rsidRPr="002D5071">
              <w:rPr>
                <w:rFonts w:cstheme="minorHAnsi"/>
                <w:lang w:val="en-GB"/>
              </w:rPr>
              <w:t>R</w:t>
            </w:r>
            <w:r w:rsidR="005F4836" w:rsidRPr="00A8228F">
              <w:rPr>
                <w:rFonts w:cstheme="minorHAnsi"/>
                <w:lang w:val="ru-RU"/>
              </w:rPr>
              <w:t xml:space="preserve">. </w:t>
            </w:r>
            <w:r w:rsidR="00A8228F">
              <w:rPr>
                <w:rFonts w:cstheme="minorHAnsi"/>
                <w:lang w:val="ru-RU"/>
              </w:rPr>
              <w:t>Директор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указал</w:t>
            </w:r>
            <w:r w:rsidR="00A8228F" w:rsidRPr="00D91739">
              <w:rPr>
                <w:rFonts w:cstheme="minorHAnsi"/>
                <w:lang w:val="ru-RU"/>
              </w:rPr>
              <w:t xml:space="preserve">, </w:t>
            </w:r>
            <w:r w:rsidR="00A8228F">
              <w:rPr>
                <w:rFonts w:cstheme="minorHAnsi"/>
                <w:lang w:val="ru-RU"/>
              </w:rPr>
              <w:t>что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 xml:space="preserve">это станет </w:t>
            </w:r>
            <w:r w:rsidR="00A8228F">
              <w:rPr>
                <w:rFonts w:cstheme="minorHAnsi"/>
                <w:lang w:val="ru-RU"/>
              </w:rPr>
              <w:t>возможн</w:t>
            </w:r>
            <w:r w:rsidR="00D91739">
              <w:rPr>
                <w:rFonts w:cstheme="minorHAnsi"/>
                <w:lang w:val="ru-RU"/>
              </w:rPr>
              <w:t>ым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после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консультации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с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Генеральным</w:t>
            </w:r>
            <w:r w:rsidR="00A8228F" w:rsidRPr="00D91739">
              <w:rPr>
                <w:rFonts w:cstheme="minorHAnsi"/>
                <w:lang w:val="ru-RU"/>
              </w:rPr>
              <w:t xml:space="preserve"> </w:t>
            </w:r>
            <w:r w:rsidR="00A8228F">
              <w:rPr>
                <w:rFonts w:cstheme="minorHAnsi"/>
                <w:lang w:val="ru-RU"/>
              </w:rPr>
              <w:t>секретарем</w:t>
            </w:r>
            <w:r w:rsidR="005F4836" w:rsidRPr="00D91739">
              <w:rPr>
                <w:rFonts w:cstheme="minorHAnsi"/>
                <w:lang w:val="ru-RU"/>
              </w:rPr>
              <w:t xml:space="preserve">. </w:t>
            </w:r>
            <w:r w:rsidR="00D91739">
              <w:rPr>
                <w:rFonts w:cstheme="minorHAnsi"/>
                <w:lang w:val="ru-RU"/>
              </w:rPr>
              <w:t>В</w:t>
            </w:r>
            <w:r w:rsidR="00D91739" w:rsidRPr="00D91739">
              <w:rPr>
                <w:rFonts w:cstheme="minorHAnsi"/>
                <w:lang w:val="en-GB"/>
              </w:rPr>
              <w:t> </w:t>
            </w:r>
            <w:r w:rsidR="00D91739">
              <w:rPr>
                <w:rFonts w:cstheme="minorHAnsi"/>
                <w:lang w:val="ru-RU"/>
              </w:rPr>
              <w:t>ходе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прошедшего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ранее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представления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раздела</w:t>
            </w:r>
            <w:r w:rsidR="00D91739" w:rsidRPr="00D91739">
              <w:rPr>
                <w:rFonts w:cstheme="minorHAnsi"/>
                <w:lang w:val="en-GB"/>
              </w:rPr>
              <w:t> </w:t>
            </w:r>
            <w:r w:rsidR="00D91739" w:rsidRPr="00D91739">
              <w:rPr>
                <w:rFonts w:cstheme="minorHAnsi"/>
                <w:lang w:val="ru-RU"/>
              </w:rPr>
              <w:t xml:space="preserve">5 </w:t>
            </w:r>
            <w:r w:rsidR="00D91739">
              <w:rPr>
                <w:rFonts w:cstheme="minorHAnsi"/>
                <w:lang w:val="ru-RU"/>
              </w:rPr>
              <w:t>Документ</w:t>
            </w:r>
            <w:r w:rsidR="00D91739" w:rsidRPr="00D91739">
              <w:rPr>
                <w:rFonts w:cstheme="minorHAnsi"/>
                <w:lang w:val="en-GB"/>
              </w:rPr>
              <w:t> </w:t>
            </w:r>
            <w:r w:rsidR="005F4836" w:rsidRPr="002D5071">
              <w:rPr>
                <w:rFonts w:cstheme="minorHAnsi"/>
                <w:lang w:val="en-GB"/>
              </w:rPr>
              <w:t>RAG</w:t>
            </w:r>
            <w:r w:rsidR="005F4836" w:rsidRPr="00D91739">
              <w:rPr>
                <w:rFonts w:cstheme="minorHAnsi"/>
                <w:lang w:val="ru-RU"/>
              </w:rPr>
              <w:t>21/26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участники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были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информированы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D91739">
              <w:rPr>
                <w:rFonts w:cstheme="minorHAnsi"/>
                <w:lang w:val="ru-RU"/>
              </w:rPr>
              <w:t>о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r w:rsidR="0096591A">
              <w:rPr>
                <w:rFonts w:cstheme="minorHAnsi"/>
                <w:lang w:val="ru-RU"/>
              </w:rPr>
              <w:t xml:space="preserve">том, что </w:t>
            </w:r>
            <w:r w:rsidR="00D91739">
              <w:rPr>
                <w:rFonts w:cstheme="minorHAnsi"/>
                <w:lang w:val="ru-RU"/>
              </w:rPr>
              <w:t>доступн</w:t>
            </w:r>
            <w:r w:rsidR="0096591A">
              <w:rPr>
                <w:rFonts w:cstheme="minorHAnsi"/>
                <w:lang w:val="ru-RU"/>
              </w:rPr>
              <w:t>а</w:t>
            </w:r>
            <w:r w:rsidR="00D91739" w:rsidRPr="00D91739">
              <w:rPr>
                <w:rFonts w:cstheme="minorHAnsi"/>
                <w:lang w:val="ru-RU"/>
              </w:rPr>
              <w:t xml:space="preserve"> </w:t>
            </w:r>
            <w:hyperlink r:id="rId15" w:history="1">
              <w:r w:rsidR="00D91739" w:rsidRPr="0096591A">
                <w:rPr>
                  <w:rStyle w:val="Hyperlink"/>
                  <w:rFonts w:cstheme="minorHAnsi"/>
                  <w:lang w:val="ru-RU"/>
                </w:rPr>
                <w:t>предварительн</w:t>
              </w:r>
              <w:r w:rsidR="0096591A" w:rsidRPr="0096591A">
                <w:rPr>
                  <w:rStyle w:val="Hyperlink"/>
                  <w:rFonts w:cstheme="minorHAnsi"/>
                  <w:lang w:val="ru-RU"/>
                </w:rPr>
                <w:t>ая</w:t>
              </w:r>
              <w:r w:rsidR="00D91739" w:rsidRPr="0096591A">
                <w:rPr>
                  <w:rStyle w:val="Hyperlink"/>
                  <w:rFonts w:cstheme="minorHAnsi"/>
                  <w:lang w:val="ru-RU"/>
                </w:rPr>
                <w:t xml:space="preserve"> верси</w:t>
              </w:r>
              <w:r w:rsidR="0096591A" w:rsidRPr="0096591A">
                <w:rPr>
                  <w:rStyle w:val="Hyperlink"/>
                  <w:rFonts w:cstheme="minorHAnsi"/>
                  <w:lang w:val="ru-RU"/>
                </w:rPr>
                <w:t>я</w:t>
              </w:r>
              <w:r w:rsidR="00D91739" w:rsidRPr="0096591A">
                <w:rPr>
                  <w:rStyle w:val="Hyperlink"/>
                  <w:rFonts w:cstheme="minorHAnsi"/>
                  <w:lang w:val="ru-RU"/>
                </w:rPr>
                <w:t xml:space="preserve"> инструмента</w:t>
              </w:r>
              <w:r w:rsidR="005F4836" w:rsidRPr="0096591A">
                <w:rPr>
                  <w:rStyle w:val="Hyperlink"/>
                  <w:rFonts w:cstheme="minorHAnsi"/>
                  <w:lang w:val="ru-RU"/>
                </w:rPr>
                <w:t xml:space="preserve"> </w:t>
              </w:r>
              <w:r w:rsidR="005F4836" w:rsidRPr="0096591A">
                <w:rPr>
                  <w:rStyle w:val="Hyperlink"/>
                  <w:rFonts w:cstheme="minorHAnsi"/>
                  <w:lang w:val="en-GB"/>
                </w:rPr>
                <w:t>CPI</w:t>
              </w:r>
              <w:r w:rsidR="008C701D" w:rsidRPr="0096591A">
                <w:rPr>
                  <w:rStyle w:val="Hyperlink"/>
                  <w:rFonts w:cstheme="minorHAnsi"/>
                  <w:lang w:val="ru-RU"/>
                </w:rPr>
                <w:t xml:space="preserve"> </w:t>
              </w:r>
              <w:r w:rsidR="0096591A" w:rsidRPr="0096591A">
                <w:rPr>
                  <w:rStyle w:val="Hyperlink"/>
                  <w:rFonts w:cstheme="minorHAnsi"/>
                  <w:lang w:val="ru-RU"/>
                </w:rPr>
                <w:t>для ВКР-23</w:t>
              </w:r>
            </w:hyperlink>
            <w:r w:rsidR="0096591A" w:rsidRPr="00D91739">
              <w:rPr>
                <w:rFonts w:cstheme="minorHAnsi"/>
                <w:lang w:val="ru-RU"/>
              </w:rPr>
              <w:t xml:space="preserve"> </w:t>
            </w:r>
            <w:r w:rsidR="005F4836" w:rsidRPr="00D91739">
              <w:rPr>
                <w:rFonts w:cstheme="minorHAnsi"/>
                <w:lang w:val="ru-RU"/>
              </w:rPr>
              <w:t>(</w:t>
            </w:r>
            <w:r w:rsidR="00D91739">
              <w:rPr>
                <w:rFonts w:cstheme="minorHAnsi"/>
                <w:lang w:val="ru-RU"/>
              </w:rPr>
              <w:t>на веб-странице ПСК</w:t>
            </w:r>
            <w:r w:rsidR="005F4836" w:rsidRPr="00D91739">
              <w:rPr>
                <w:rFonts w:cstheme="minorHAnsi"/>
                <w:lang w:val="ru-RU"/>
              </w:rPr>
              <w:t xml:space="preserve">), </w:t>
            </w:r>
            <w:r w:rsidR="008C701D">
              <w:rPr>
                <w:rFonts w:cstheme="minorHAnsi"/>
                <w:lang w:val="ru-RU"/>
              </w:rPr>
              <w:t xml:space="preserve">который позволяет выбирать и извлекать тексты РР в надлежащем шаблоне и формате документа </w:t>
            </w:r>
            <w:r w:rsidR="005F4836" w:rsidRPr="002D5071">
              <w:rPr>
                <w:rFonts w:cstheme="minorHAnsi"/>
                <w:lang w:val="en-GB"/>
              </w:rPr>
              <w:t>MS</w:t>
            </w:r>
            <w:r w:rsidR="005F4836" w:rsidRPr="00D91739">
              <w:rPr>
                <w:rFonts w:cstheme="minorHAnsi"/>
                <w:lang w:val="ru-RU"/>
              </w:rPr>
              <w:t xml:space="preserve"> </w:t>
            </w:r>
            <w:r w:rsidR="005F4836" w:rsidRPr="002D5071">
              <w:rPr>
                <w:rFonts w:cstheme="minorHAnsi"/>
                <w:lang w:val="en-GB"/>
              </w:rPr>
              <w:t>Word</w:t>
            </w:r>
            <w:r w:rsidR="008C701D">
              <w:rPr>
                <w:rFonts w:cstheme="minorHAnsi"/>
                <w:lang w:val="ru-RU"/>
              </w:rPr>
              <w:t>, который может использоваться при подготовке вкладов для исследовательских комиссий и предложений для ВКР</w:t>
            </w:r>
            <w:r w:rsidR="005F4836" w:rsidRPr="00D91739">
              <w:rPr>
                <w:rFonts w:cstheme="minorHAnsi"/>
                <w:lang w:val="ru-RU"/>
              </w:rPr>
              <w:t>-23.</w:t>
            </w:r>
          </w:p>
          <w:p w14:paraId="32C71E1B" w14:textId="4C263666" w:rsidR="005F4836" w:rsidRPr="001D3C3B" w:rsidRDefault="00CC3C4E" w:rsidP="00F91BE0">
            <w:pPr>
              <w:pStyle w:val="Tabletext"/>
              <w:jc w:val="both"/>
              <w:rPr>
                <w:rFonts w:cstheme="minorHAnsi"/>
                <w:lang w:val="ru-RU"/>
              </w:rPr>
            </w:pPr>
            <w:r w:rsidRPr="001D3C3B">
              <w:rPr>
                <w:rFonts w:cstheme="minorHAnsi"/>
                <w:lang w:val="ru-RU"/>
              </w:rPr>
              <w:t>КГР предложила</w:t>
            </w:r>
            <w:r w:rsidR="005F4836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Директору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8D2B79">
              <w:rPr>
                <w:rFonts w:cstheme="minorHAnsi"/>
                <w:lang w:val="ru-RU"/>
              </w:rPr>
              <w:t>и далее предпринимать усилия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8D2B79">
              <w:rPr>
                <w:rFonts w:cstheme="minorHAnsi"/>
                <w:lang w:val="ru-RU"/>
              </w:rPr>
              <w:t>для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использовани</w:t>
            </w:r>
            <w:r w:rsidR="008D2B79">
              <w:rPr>
                <w:rFonts w:cstheme="minorHAnsi"/>
                <w:lang w:val="ru-RU"/>
              </w:rPr>
              <w:t>я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всех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официальных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языков МСЭ на равной основе, обращая особое внимание на веб-страницы БР</w:t>
            </w:r>
            <w:r w:rsidR="005F4836" w:rsidRPr="001D3C3B">
              <w:rPr>
                <w:rFonts w:cstheme="minorHAnsi"/>
                <w:lang w:val="ru-RU"/>
              </w:rPr>
              <w:t xml:space="preserve">. </w:t>
            </w:r>
            <w:r w:rsidR="001D3C3B">
              <w:rPr>
                <w:rFonts w:cstheme="minorHAnsi"/>
                <w:lang w:val="ru-RU"/>
              </w:rPr>
              <w:t>КГР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также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38061C">
              <w:rPr>
                <w:rFonts w:cstheme="minorHAnsi"/>
                <w:lang w:val="ru-RU"/>
              </w:rPr>
              <w:t>признала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трудности</w:t>
            </w:r>
            <w:r w:rsidR="001D3C3B" w:rsidRPr="001D3C3B">
              <w:rPr>
                <w:rFonts w:cstheme="minorHAnsi"/>
                <w:lang w:val="ru-RU"/>
              </w:rPr>
              <w:t xml:space="preserve">, </w:t>
            </w:r>
            <w:r w:rsidR="001D3C3B">
              <w:rPr>
                <w:rFonts w:cstheme="minorHAnsi"/>
                <w:lang w:val="ru-RU"/>
              </w:rPr>
              <w:t>упомянутые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Директором</w:t>
            </w:r>
            <w:r w:rsidR="001D3C3B" w:rsidRPr="001D3C3B">
              <w:rPr>
                <w:rFonts w:cstheme="minorHAnsi"/>
                <w:lang w:val="ru-RU"/>
              </w:rPr>
              <w:t xml:space="preserve">, </w:t>
            </w:r>
            <w:r w:rsidR="001D3C3B">
              <w:rPr>
                <w:rFonts w:cstheme="minorHAnsi"/>
                <w:lang w:val="ru-RU"/>
              </w:rPr>
              <w:t>при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согласовании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веб</w:t>
            </w:r>
            <w:r w:rsidR="001D3C3B" w:rsidRPr="001D3C3B">
              <w:rPr>
                <w:rFonts w:cstheme="minorHAnsi"/>
                <w:lang w:val="ru-RU"/>
              </w:rPr>
              <w:t>-</w:t>
            </w:r>
            <w:r w:rsidR="001D3C3B">
              <w:rPr>
                <w:rFonts w:cstheme="minorHAnsi"/>
                <w:lang w:val="ru-RU"/>
              </w:rPr>
              <w:t>страниц</w:t>
            </w:r>
            <w:r w:rsidR="001D3C3B" w:rsidRPr="001D3C3B">
              <w:rPr>
                <w:rFonts w:cstheme="minorHAnsi"/>
                <w:lang w:val="ru-RU"/>
              </w:rPr>
              <w:t xml:space="preserve"> </w:t>
            </w:r>
            <w:r w:rsidR="001D3C3B">
              <w:rPr>
                <w:rFonts w:cstheme="minorHAnsi"/>
                <w:lang w:val="ru-RU"/>
              </w:rPr>
              <w:t>и приветствовал</w:t>
            </w:r>
            <w:r w:rsidR="008D2B79">
              <w:rPr>
                <w:rFonts w:cstheme="minorHAnsi"/>
                <w:lang w:val="ru-RU"/>
              </w:rPr>
              <w:t>а</w:t>
            </w:r>
            <w:r w:rsidR="001D3C3B">
              <w:rPr>
                <w:rFonts w:cstheme="minorHAnsi"/>
                <w:lang w:val="ru-RU"/>
              </w:rPr>
              <w:t xml:space="preserve"> помощь Членов в обеспечении этого согласования</w:t>
            </w:r>
            <w:r w:rsidR="005F4836" w:rsidRPr="001D3C3B">
              <w:rPr>
                <w:rFonts w:cstheme="minorHAnsi"/>
                <w:lang w:val="ru-RU"/>
              </w:rPr>
              <w:t>.</w:t>
            </w:r>
          </w:p>
        </w:tc>
      </w:tr>
      <w:tr w:rsidR="005F4836" w:rsidRPr="00F91BE0" w14:paraId="6DB9547B" w14:textId="77777777" w:rsidTr="00D47422">
        <w:tc>
          <w:tcPr>
            <w:tcW w:w="985" w:type="dxa"/>
          </w:tcPr>
          <w:p w14:paraId="03C711AD" w14:textId="5E9DE38D" w:rsidR="005F4836" w:rsidRPr="002F3576" w:rsidRDefault="005F4836" w:rsidP="00882190">
            <w:pPr>
              <w:pStyle w:val="Tabletext"/>
              <w:spacing w:line="240" w:lineRule="exac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13</w:t>
            </w:r>
          </w:p>
        </w:tc>
        <w:tc>
          <w:tcPr>
            <w:tcW w:w="2835" w:type="dxa"/>
          </w:tcPr>
          <w:p w14:paraId="06FDD69E" w14:textId="77777777" w:rsidR="005F4836" w:rsidRPr="002F3576" w:rsidRDefault="005F4836" w:rsidP="00882190">
            <w:pPr>
              <w:pStyle w:val="Tabletext"/>
              <w:spacing w:line="240" w:lineRule="exact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Даты следующего собрания</w:t>
            </w:r>
          </w:p>
        </w:tc>
        <w:tc>
          <w:tcPr>
            <w:tcW w:w="10744" w:type="dxa"/>
            <w:tcBorders>
              <w:bottom w:val="single" w:sz="6" w:space="0" w:color="auto"/>
            </w:tcBorders>
          </w:tcPr>
          <w:p w14:paraId="531F2AC9" w14:textId="29DB77A2" w:rsidR="005F4836" w:rsidRPr="002912B8" w:rsidRDefault="002912B8" w:rsidP="00F91BE0">
            <w:pPr>
              <w:pStyle w:val="Tabletext"/>
              <w:spacing w:line="240" w:lineRule="exact"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Собрание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КГР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 w:rsidR="005F4836" w:rsidRPr="002912B8">
              <w:rPr>
                <w:rFonts w:cstheme="minorHAnsi"/>
                <w:lang w:val="ru-RU"/>
              </w:rPr>
              <w:t>2022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года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будет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проведено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</w:t>
            </w:r>
            <w:r w:rsidRPr="002912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 xml:space="preserve">первой половине </w:t>
            </w:r>
            <w:r w:rsidR="005F4836" w:rsidRPr="002912B8">
              <w:rPr>
                <w:rFonts w:cstheme="minorHAnsi"/>
                <w:lang w:val="ru-RU"/>
              </w:rPr>
              <w:t>2022</w:t>
            </w:r>
            <w:r>
              <w:rPr>
                <w:rFonts w:cstheme="minorHAnsi"/>
                <w:lang w:val="ru-RU"/>
              </w:rPr>
              <w:t xml:space="preserve"> года</w:t>
            </w:r>
            <w:r w:rsidR="005F4836" w:rsidRPr="002912B8">
              <w:rPr>
                <w:rFonts w:cstheme="minorHAnsi"/>
                <w:lang w:val="ru-RU"/>
              </w:rPr>
              <w:t>.</w:t>
            </w:r>
          </w:p>
        </w:tc>
      </w:tr>
      <w:tr w:rsidR="005F4836" w:rsidRPr="00F91BE0" w14:paraId="7F9E785F" w14:textId="77777777" w:rsidTr="00D47422">
        <w:tc>
          <w:tcPr>
            <w:tcW w:w="985" w:type="dxa"/>
          </w:tcPr>
          <w:p w14:paraId="79EAEF5C" w14:textId="3AAA70CD" w:rsidR="005F4836" w:rsidRPr="002F3576" w:rsidRDefault="005F4836" w:rsidP="00882190">
            <w:pPr>
              <w:pStyle w:val="Tabletext"/>
              <w:spacing w:line="240" w:lineRule="exact"/>
              <w:jc w:val="center"/>
              <w:rPr>
                <w:rFonts w:cstheme="minorHAnsi"/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14</w:t>
            </w:r>
          </w:p>
        </w:tc>
        <w:tc>
          <w:tcPr>
            <w:tcW w:w="2835" w:type="dxa"/>
          </w:tcPr>
          <w:p w14:paraId="44EDA637" w14:textId="77777777" w:rsidR="005F4836" w:rsidRPr="002F3576" w:rsidRDefault="005F4836" w:rsidP="00882190">
            <w:pPr>
              <w:pStyle w:val="Tabletext"/>
              <w:spacing w:line="240" w:lineRule="exact"/>
              <w:rPr>
                <w:lang w:val="ru-RU"/>
              </w:rPr>
            </w:pPr>
            <w:r w:rsidRPr="002F3576">
              <w:rPr>
                <w:rFonts w:cstheme="minorHAnsi"/>
                <w:lang w:val="ru-RU"/>
              </w:rPr>
              <w:t>Любые другие вопросы</w:t>
            </w:r>
          </w:p>
        </w:tc>
        <w:tc>
          <w:tcPr>
            <w:tcW w:w="10744" w:type="dxa"/>
            <w:tcBorders>
              <w:bottom w:val="single" w:sz="6" w:space="0" w:color="auto"/>
            </w:tcBorders>
          </w:tcPr>
          <w:p w14:paraId="6C0E6751" w14:textId="2B8B4321" w:rsidR="005F4836" w:rsidRPr="006C73D0" w:rsidRDefault="006C73D0" w:rsidP="00F91BE0">
            <w:pPr>
              <w:pStyle w:val="Tabletext"/>
              <w:spacing w:line="240" w:lineRule="exact"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Председателям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заместителям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председателей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исследовательских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комиссий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рабочих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групп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настоятельно</w:t>
            </w:r>
            <w:r w:rsidRPr="006C73D0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рекомендуется участвовать в собраниях КГР</w:t>
            </w:r>
            <w:r w:rsidR="005F4836" w:rsidRPr="006C73D0">
              <w:rPr>
                <w:rFonts w:cstheme="minorHAnsi"/>
                <w:lang w:val="ru-RU"/>
              </w:rPr>
              <w:t>.</w:t>
            </w:r>
          </w:p>
        </w:tc>
      </w:tr>
    </w:tbl>
    <w:p w14:paraId="7D7CCEB7" w14:textId="77777777" w:rsidR="00732697" w:rsidRPr="002F3576" w:rsidRDefault="00D81091" w:rsidP="00882190">
      <w:pPr>
        <w:spacing w:before="60" w:line="240" w:lineRule="exact"/>
        <w:rPr>
          <w:rFonts w:asciiTheme="minorHAnsi" w:hAnsiTheme="minorHAnsi"/>
          <w:sz w:val="20"/>
          <w:szCs w:val="20"/>
          <w:lang w:val="ru-RU"/>
        </w:rPr>
      </w:pPr>
      <w:bookmarkStart w:id="5" w:name="lt_pId189"/>
      <w:r w:rsidRPr="002F3576">
        <w:rPr>
          <w:rFonts w:asciiTheme="minorHAnsi" w:hAnsiTheme="minorHAnsi"/>
          <w:sz w:val="20"/>
          <w:szCs w:val="20"/>
          <w:u w:val="single"/>
          <w:lang w:val="ru-RU"/>
        </w:rPr>
        <w:t>ПРИЛОЖЕНИЯ</w:t>
      </w:r>
      <w:r w:rsidR="00732697" w:rsidRPr="002F3576">
        <w:rPr>
          <w:rFonts w:asciiTheme="minorHAnsi" w:hAnsiTheme="minorHAnsi"/>
          <w:sz w:val="20"/>
          <w:szCs w:val="20"/>
          <w:lang w:val="ru-RU"/>
        </w:rPr>
        <w:t>:</w:t>
      </w:r>
      <w:bookmarkEnd w:id="5"/>
    </w:p>
    <w:p w14:paraId="38134C93" w14:textId="49BFC319" w:rsidR="00732697" w:rsidRPr="002F3576" w:rsidRDefault="00D81091" w:rsidP="00882190">
      <w:pPr>
        <w:spacing w:before="60" w:line="240" w:lineRule="exact"/>
        <w:rPr>
          <w:rFonts w:asciiTheme="minorHAnsi" w:hAnsiTheme="minorHAnsi"/>
          <w:sz w:val="20"/>
          <w:szCs w:val="20"/>
          <w:lang w:val="ru-RU"/>
        </w:rPr>
      </w:pPr>
      <w:bookmarkStart w:id="6" w:name="lt_pId190"/>
      <w:r w:rsidRPr="002F3576">
        <w:rPr>
          <w:rFonts w:asciiTheme="minorHAnsi" w:hAnsiTheme="minorHAnsi"/>
          <w:sz w:val="20"/>
          <w:szCs w:val="20"/>
          <w:lang w:val="ru-RU"/>
        </w:rPr>
        <w:t>ПРИЛОЖЕНИЕ</w:t>
      </w:r>
      <w:r w:rsidR="00732697" w:rsidRPr="002F3576">
        <w:rPr>
          <w:rFonts w:asciiTheme="minorHAnsi" w:hAnsiTheme="minorHAnsi"/>
          <w:sz w:val="20"/>
          <w:szCs w:val="20"/>
          <w:lang w:val="ru-RU"/>
        </w:rPr>
        <w:t xml:space="preserve"> 1: </w:t>
      </w:r>
      <w:bookmarkEnd w:id="6"/>
      <w:r w:rsidR="00887C94">
        <w:rPr>
          <w:rFonts w:asciiTheme="minorHAnsi" w:hAnsiTheme="minorHAnsi"/>
          <w:sz w:val="20"/>
          <w:szCs w:val="20"/>
          <w:lang w:val="ru-RU"/>
        </w:rPr>
        <w:t>Обновление Документа </w:t>
      </w:r>
      <w:r w:rsidR="008221FC" w:rsidRPr="002F3576">
        <w:rPr>
          <w:rFonts w:asciiTheme="minorHAnsi" w:hAnsiTheme="minorHAnsi"/>
          <w:sz w:val="20"/>
          <w:szCs w:val="20"/>
          <w:lang w:val="ru-RU"/>
        </w:rPr>
        <w:t>C14/INF/4.</w:t>
      </w:r>
    </w:p>
    <w:p w14:paraId="1D1194B8" w14:textId="45C1B789" w:rsidR="00E23CCC" w:rsidRPr="00887C94" w:rsidRDefault="00D81091" w:rsidP="00882190">
      <w:pPr>
        <w:spacing w:before="60" w:line="240" w:lineRule="exact"/>
        <w:rPr>
          <w:rFonts w:asciiTheme="minorHAnsi" w:hAnsiTheme="minorHAnsi"/>
          <w:sz w:val="20"/>
          <w:szCs w:val="20"/>
          <w:lang w:val="ru-RU"/>
        </w:rPr>
      </w:pPr>
      <w:bookmarkStart w:id="7" w:name="lt_pId192"/>
      <w:r w:rsidRPr="002F3576">
        <w:rPr>
          <w:rFonts w:asciiTheme="minorHAnsi" w:hAnsiTheme="minorHAnsi"/>
          <w:sz w:val="20"/>
          <w:szCs w:val="20"/>
          <w:lang w:val="ru-RU"/>
        </w:rPr>
        <w:t>ПРИЛОЖЕНИЕ</w:t>
      </w:r>
      <w:r w:rsidRPr="00887C94">
        <w:rPr>
          <w:rFonts w:asciiTheme="minorHAnsi" w:hAnsiTheme="minorHAnsi"/>
          <w:sz w:val="20"/>
          <w:szCs w:val="20"/>
          <w:lang w:val="ru-RU"/>
        </w:rPr>
        <w:t xml:space="preserve"> 2: </w:t>
      </w:r>
      <w:bookmarkEnd w:id="7"/>
      <w:r w:rsidR="00887C94">
        <w:rPr>
          <w:rFonts w:asciiTheme="minorHAnsi" w:hAnsiTheme="minorHAnsi"/>
          <w:sz w:val="20"/>
          <w:szCs w:val="20"/>
          <w:lang w:val="ru-RU"/>
        </w:rPr>
        <w:t>Круг</w:t>
      </w:r>
      <w:r w:rsidR="00887C94" w:rsidRPr="00887C94">
        <w:rPr>
          <w:rFonts w:asciiTheme="minorHAnsi" w:hAnsiTheme="minorHAnsi"/>
          <w:sz w:val="20"/>
          <w:szCs w:val="20"/>
          <w:lang w:val="ru-RU"/>
        </w:rPr>
        <w:t xml:space="preserve"> </w:t>
      </w:r>
      <w:r w:rsidR="00887C94">
        <w:rPr>
          <w:rFonts w:asciiTheme="minorHAnsi" w:hAnsiTheme="minorHAnsi"/>
          <w:sz w:val="20"/>
          <w:szCs w:val="20"/>
          <w:lang w:val="ru-RU"/>
        </w:rPr>
        <w:t>ведения</w:t>
      </w:r>
      <w:r w:rsidR="00887C94" w:rsidRPr="00887C94">
        <w:rPr>
          <w:rFonts w:asciiTheme="minorHAnsi" w:hAnsiTheme="minorHAnsi"/>
          <w:sz w:val="20"/>
          <w:szCs w:val="20"/>
          <w:lang w:val="ru-RU"/>
        </w:rPr>
        <w:t xml:space="preserve"> Группы</w:t>
      </w:r>
      <w:r w:rsidR="00887C94">
        <w:rPr>
          <w:rFonts w:asciiTheme="minorHAnsi" w:hAnsiTheme="minorHAnsi"/>
          <w:sz w:val="20"/>
          <w:szCs w:val="20"/>
          <w:lang w:val="ru-RU"/>
        </w:rPr>
        <w:t> </w:t>
      </w:r>
      <w:r w:rsidR="00887C94" w:rsidRPr="00887C94">
        <w:rPr>
          <w:rFonts w:asciiTheme="minorHAnsi" w:hAnsiTheme="minorHAnsi"/>
          <w:sz w:val="20"/>
          <w:szCs w:val="20"/>
          <w:lang w:val="ru-RU"/>
        </w:rPr>
        <w:t>2 КГР, работающей по переписке, по возможному пересмотру Резолюции МСЭ-R 1-8 (ГП-2 КГР)</w:t>
      </w:r>
      <w:r w:rsidRPr="00887C94">
        <w:rPr>
          <w:rFonts w:asciiTheme="minorHAnsi" w:hAnsiTheme="minorHAnsi"/>
          <w:sz w:val="20"/>
          <w:szCs w:val="20"/>
          <w:lang w:val="ru-RU"/>
        </w:rPr>
        <w:t>.</w:t>
      </w:r>
    </w:p>
    <w:p w14:paraId="468305AD" w14:textId="77777777" w:rsidR="00E23CCC" w:rsidRPr="00887C94" w:rsidRDefault="00E23CCC" w:rsidP="003144CF">
      <w:pPr>
        <w:spacing w:before="0"/>
        <w:rPr>
          <w:rFonts w:asciiTheme="minorHAnsi" w:hAnsiTheme="minorHAnsi"/>
          <w:sz w:val="20"/>
          <w:szCs w:val="20"/>
          <w:lang w:val="ru-RU"/>
        </w:rPr>
        <w:sectPr w:rsidR="00E23CCC" w:rsidRPr="00887C94" w:rsidSect="00D47422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4" w:h="11907" w:orient="landscape" w:code="9"/>
          <w:pgMar w:top="1418" w:right="1134" w:bottom="1134" w:left="1134" w:header="567" w:footer="567" w:gutter="0"/>
          <w:cols w:space="720"/>
          <w:titlePg/>
          <w:docGrid w:linePitch="299"/>
        </w:sectPr>
      </w:pPr>
    </w:p>
    <w:p w14:paraId="2B7D857B" w14:textId="77777777" w:rsidR="00E23CCC" w:rsidRPr="002F3576" w:rsidRDefault="00E23CCC" w:rsidP="005B6F4D">
      <w:pPr>
        <w:pStyle w:val="AnnexNo"/>
        <w:spacing w:before="0" w:after="360"/>
        <w:rPr>
          <w:sz w:val="24"/>
          <w:lang w:val="ru-RU"/>
        </w:rPr>
      </w:pPr>
      <w:r w:rsidRPr="002F3576">
        <w:rPr>
          <w:lang w:val="ru-RU"/>
        </w:rPr>
        <w:lastRenderedPageBreak/>
        <w:t>ПРИЛОЖЕНИЕ 1</w:t>
      </w:r>
    </w:p>
    <w:tbl>
      <w:tblPr>
        <w:tblW w:w="9527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68"/>
        <w:gridCol w:w="567"/>
        <w:gridCol w:w="567"/>
        <w:gridCol w:w="567"/>
        <w:gridCol w:w="567"/>
        <w:gridCol w:w="567"/>
        <w:gridCol w:w="567"/>
        <w:gridCol w:w="2557"/>
      </w:tblGrid>
      <w:tr w:rsidR="001B79A9" w:rsidRPr="002F3576" w14:paraId="31D8C127" w14:textId="77777777" w:rsidTr="00C05B79">
        <w:trPr>
          <w:tblHeader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2D6411" w14:textId="4294552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МСЭ-R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64CDCC" w14:textId="28C2CBD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i/>
                <w:sz w:val="18"/>
                <w:szCs w:val="18"/>
                <w:lang w:val="ru-RU"/>
              </w:rPr>
              <w:t>Языки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837DAFC" w14:textId="6F34991D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i/>
                <w:sz w:val="18"/>
                <w:szCs w:val="18"/>
                <w:lang w:val="ru-RU"/>
              </w:rPr>
              <w:t>Замечания</w:t>
            </w:r>
          </w:p>
        </w:tc>
      </w:tr>
      <w:tr w:rsidR="00C05B79" w:rsidRPr="002F3576" w14:paraId="21835D6E" w14:textId="77777777" w:rsidTr="00C05B79">
        <w:trPr>
          <w:tblHeader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76B33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sz w:val="18"/>
                <w:szCs w:val="18"/>
                <w:u w:val="single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C5E16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641A02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469B6B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C4FF7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881B9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F96662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ind w:left="136" w:hanging="136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lang w:val="ru-RU" w:eastAsia="en-GB"/>
              </w:rPr>
              <w:t>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D92C4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CE26BD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7A4180E" w14:textId="3D104960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1</w:t>
            </w: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Ассамблея радиосвязи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3BBBC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9FDAAB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94CB6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4D17C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96C8F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A8C67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D253B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34F768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4F370C" w14:textId="20E2E216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FFA67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A12A2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DAB94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0227C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BD525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60BB07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7E74B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44D49F3C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820249" w14:textId="43F07DCC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Вклады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9E990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61EB6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908F1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ECDE92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77474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F751B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0736F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33A9B6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BEDA427" w14:textId="1133D421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Серия 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BF407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18D5F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DD5628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E31FAA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691A0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185E1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DDEF8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A273CA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67BED1" w14:textId="7ECB1C74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Повестки 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1024F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B6673F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7C987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AF1C1C2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A2EF9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CF467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CEC9F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A0E90C7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4DF144" w14:textId="5B53690B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Информационные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2D6C1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984C2D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AF3F6D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2113C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700E208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EC28D8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E7BB70" w14:textId="46150A5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sz w:val="18"/>
                <w:szCs w:val="18"/>
                <w:highlight w:val="green"/>
                <w:u w:val="single"/>
                <w:lang w:val="ru-RU" w:eastAsia="en-GB"/>
              </w:rPr>
              <w:t>В зависимости от содержания</w:t>
            </w:r>
          </w:p>
        </w:tc>
      </w:tr>
      <w:tr w:rsidR="00C05B79" w:rsidRPr="002F3576" w14:paraId="42BB665C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D4FB02" w14:textId="398C320A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Списки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4AE57F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71693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DE053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7B35F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D34CC2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346F2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98888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0826FF99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A52A8CC" w14:textId="0E352E62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Резолюции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2257A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8873D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DD0A30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809EAB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7DC71B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4C327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398EC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916891E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2856DD" w14:textId="3B3875F0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9944A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EBE235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51EACA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0A91190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1139468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731447B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1CEF5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47BE8D74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96F355" w14:textId="4FF144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2</w:t>
            </w: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ВКР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01B68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4512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6A258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2E764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7D1BA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9B7C0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F33ED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ind w:left="255" w:hanging="255"/>
              <w:jc w:val="left"/>
              <w:textAlignment w:val="auto"/>
              <w:rPr>
                <w:b/>
                <w:bCs/>
                <w:color w:val="0000FF"/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E2D237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4582B0" w14:textId="24544B72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B39B3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A55670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5DD17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3A2B0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591B97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284986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D71AD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11F8D74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B5533C" w14:textId="177DC4A8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Повестка дня конференции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46EC9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AEEC40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E4224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03EBD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7C509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2D238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B9989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2D76642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282889C" w14:textId="222D6784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Отчеты/вклады/предложения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BFB10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F7F42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B5F1B8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AF877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AEDE63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A6503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5FD4E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786142B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1EBF5CB" w14:textId="7F637305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Рабочие/временные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41423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9701A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A27B8F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0F0A0C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547DC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6694D4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C743F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034CA478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DC0A87D" w14:textId="39040B7E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Ежедневные повестки 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0C8859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2D7760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D6DCA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DAFC4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0D304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029AC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F926A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E9C501D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E4E543B" w14:textId="20AA8B5B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Административные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021D9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364FF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A6D1A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2C6F25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54B638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34D6F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2723F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E90F0A6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BA5328" w14:textId="2304D78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Информационные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01511A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5311B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4DAFEB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06B2BC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7AE44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937AB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FD8786E" w14:textId="12084001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  <w:tr w:rsidR="00C05B79" w:rsidRPr="002F3576" w14:paraId="314383EA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6CDE3B" w14:textId="53DC0606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Списки участников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09653A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14F04F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53E61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AE963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C6572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099D4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E466A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1277D7D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6288107" w14:textId="3ADAD194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Протоколы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EA94E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60287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FCDA9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A5B5EE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5386C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672EA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74AD4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8861809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060D4F" w14:textId="575F59E2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Предварительные заключительные акты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3974E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47912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9982B9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CDBA1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869DE7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087BB8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328E3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4777A99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55057B" w14:textId="331D2CDF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7C04C54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3CE3BE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5F9D6D2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B33E96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74C38D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7EE7DE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91FBD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AA7D1E5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4B300EB" w14:textId="12213157" w:rsidR="001B79A9" w:rsidRPr="002F3576" w:rsidRDefault="001B79A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3</w:t>
            </w:r>
            <w:r w:rsidR="00C05B79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Информационные сессии по ВКР</w:t>
            </w:r>
            <w:r w:rsidR="00C05B79" w:rsidRPr="002F3576">
              <w:rPr>
                <w:rStyle w:val="FootnoteReference"/>
                <w:sz w:val="16"/>
                <w:szCs w:val="16"/>
                <w:lang w:val="ru-RU"/>
              </w:rPr>
              <w:footnoteReference w:id="1"/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370E2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263B9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C8F8D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FEC93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7A018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9A250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8BA78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0C8A2C9B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2C19D4" w14:textId="46EB337E" w:rsidR="001B79A9" w:rsidRPr="002F3576" w:rsidRDefault="00C05B7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E7B97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DC3408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8F789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13561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DA5A2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C1E4B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70D43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E31EE98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BDDFBFE" w14:textId="644C0980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4a</w:t>
            </w:r>
            <w:r w:rsidR="00C05B79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КГР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19164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78042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2F5C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DC797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2C825B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91927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AD661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F9C9C7E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9B3B8D" w14:textId="064AD6DD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A484D4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C9EB2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4ECD6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52B800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0DC5F1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138020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B324E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00457EB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2C8C66" w14:textId="2571FC89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Вклады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13245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66A83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4F910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7AC37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A92F2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C82C83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4849D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E97BC26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51C1D5D" w14:textId="79E2547F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Временные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9F203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A31B3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57894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3A097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89D53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C4DD7F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20E3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EBC6F68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1A0727" w14:textId="2E3750D5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Краткое изложение выводов КГР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79114B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D3CCF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F6B644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5F26F8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AE4ED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A124C3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01CA5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5DA1D5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E0AAFBD" w14:textId="57A31413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04C006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478244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25D4D9C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772A85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A709C8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2F12DA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F2FCD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649443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A57C82" w14:textId="6962D23D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4b</w:t>
            </w:r>
            <w:r w:rsidR="00C05B79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Исследовательские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66D8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C3C57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7AD9F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07D47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6F5C0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2A879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A02F7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F34E8C6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C9D77B" w14:textId="30E0E911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15C4EB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D43C14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B5BA17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54EC4D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E2988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01D811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CAF56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93B24B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BD2DFE7" w14:textId="7AECDB10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Все типы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E4710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D086F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D6636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B0771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D616F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3C82A9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6D615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2B481EF6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FB39A0" w14:textId="6511F46B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DE5FC2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0C448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ADF1F1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2790E8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EECC67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7246721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95436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3121199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D89AF6" w14:textId="0BA79428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5</w:t>
            </w:r>
            <w:r w:rsidR="00C05B79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РРК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BD8FC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42B3C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F74FA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B69CC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A8FDC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1C3E12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85E14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F91BE0" w14:paraId="394A2C9A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E0A9A6" w14:textId="65AEB1EB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D92AB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474C3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43051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426FE8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7002DBC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E735DA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09BAA5" w14:textId="02DD57DC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состава Комитета</w:t>
            </w:r>
          </w:p>
        </w:tc>
      </w:tr>
      <w:tr w:rsidR="00C05B79" w:rsidRPr="002F3576" w14:paraId="6DC786CB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9DCF8F" w14:textId="01702F89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Все типы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3082F4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21CBAF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3D2D8E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D0997A7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0B86E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4356B0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6160B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0979B32A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8B1CF3" w14:textId="6666262D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E24BD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84BF2A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A6875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FA33A0C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F6BA9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614A0F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3106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CBB619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DB0104" w14:textId="350F4ADB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6</w:t>
            </w:r>
            <w:r w:rsidR="00C05B79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Всемирные семинары по радиосвязи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C2B71E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F7CA60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1B7B80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5DA0EF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F3E869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27DA16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E664F2" w14:textId="77777777" w:rsidR="001B79A9" w:rsidRPr="002F3576" w:rsidRDefault="001B79A9" w:rsidP="001B79A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6CC5F13A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B9AE6B8" w14:textId="1875642F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Устный перевод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920206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C649092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0B1C90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538CE3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250D2BB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B129DA" w14:textId="77777777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9F427A" w14:textId="5A00D4EB" w:rsidR="00C05B79" w:rsidRPr="002F3576" w:rsidRDefault="00C05B79" w:rsidP="00C05B79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Только на пленарных заседаниях</w:t>
            </w:r>
          </w:p>
        </w:tc>
      </w:tr>
      <w:tr w:rsidR="00C05B79" w:rsidRPr="002F3576" w14:paraId="69FC2FD3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C423AB" w14:textId="5B2843C2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99072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B4273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50D893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913B59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C9E84C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595A2D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E5690F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47AE9A7E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AC3A785" w14:textId="0040749F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Презентации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FE4215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39CBE9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5090E6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D3869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DE5FAB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08D852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F9A48" w14:textId="77777777" w:rsidR="00C05B79" w:rsidRPr="002F3576" w:rsidRDefault="00C05B79" w:rsidP="00C05B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DC6CBDD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69A18D" w14:textId="05CFFC6C" w:rsidR="001B79A9" w:rsidRPr="0096591A" w:rsidRDefault="005B5696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Веб-страница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676687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CD52DBE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48D706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6DC48B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19C74A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FF1D99" w14:textId="77777777" w:rsidR="001B79A9" w:rsidRPr="0096591A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</w:pPr>
            <w:r w:rsidRPr="0096591A">
              <w:rPr>
                <w:color w:val="0000FF"/>
                <w:sz w:val="18"/>
                <w:szCs w:val="18"/>
                <w:highlight w:val="green"/>
                <w:u w:val="single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1F6DD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19DFBFD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E87E4E8" w14:textId="7EE0ED7A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lastRenderedPageBreak/>
              <w:t>7</w:t>
            </w: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</w:r>
            <w:r w:rsidR="002C7D68"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Публикации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65696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8A6FF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F50EE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956B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8F5C3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D10E8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284B5A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49D0F92D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D09160" w14:textId="4541D4F6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Утвержденные Рекомендации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65CEA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B631D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3A2D60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8F9AAF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D2109E4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855E3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7B935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trike/>
                <w:color w:val="3366FF"/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70BBC326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0F41B7F" w14:textId="057B9B2B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 xml:space="preserve">Отчеты МСЭ-R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CFC36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8858C1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9C1B423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287C4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33A5C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6B86CD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1F598F" w14:textId="6A46A548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  <w:tr w:rsidR="002C7D68" w:rsidRPr="002F3576" w14:paraId="031A1999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3A80EA" w14:textId="7D776F52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Справочники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707171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BCCD3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718EC8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35D593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64F318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72C130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0E317EF" w14:textId="24627B65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  <w:tr w:rsidR="002C7D68" w:rsidRPr="002F3576" w14:paraId="17B3EAF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54BA08" w14:textId="31EF30AE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Мнения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71884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A8594D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AC94F1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4DA8CE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F5D8D2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FE252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53F23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4136F3F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4B04D6" w14:textId="5A61301C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Регламент радиосвязи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5057B8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60D891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60E31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F45D2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0A616F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CC5A0D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A7676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3EC75C31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396BB8" w14:textId="002CA09A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ИФИК БР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9E665C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6DA9D5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D1FE1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0DDEA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2255E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47289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EDCC6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2309B27E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289673" w14:textId="39492902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Предисловие к МСЧ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D207AAB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20EB123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AE67D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D2765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611BD2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92055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E4A13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36AEFB7A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115ABF" w14:textId="74948A41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Правила процедуры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2D33C7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CC3440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A14724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D70725E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E06DE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E5AE2E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58046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01201F1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F25966" w14:textId="790DDD1E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Заключительные акты (окончательные)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95C955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FDA0B0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AE64FC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8F7AB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633D6E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938905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05F1F4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7FCC92DB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5696F1" w14:textId="33F28EED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Расписание ВЧРВ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E97B9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7EFB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F4AD87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B1F0A7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66A23FD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F37B46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CD088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3BBA773F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2AD2C4" w14:textId="7500D093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Руководство по морской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E4A91C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384CF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EDAFF7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8489D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A8172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8C1EA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8112C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166B8CB9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7D77A3" w14:textId="52121BEF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Служебные публикации (касающиеся морских служб)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639A8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32D1A9E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46301DA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54AFBF5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B0D83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62C91D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CA13EF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2C7D68" w:rsidRPr="002F3576" w14:paraId="36FE5AB1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0240F7" w14:textId="27D1A4F5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Списки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832090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85368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8A1A48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1F276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9368B62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8DEB99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93FA84" w14:textId="77777777" w:rsidR="002C7D68" w:rsidRPr="002F3576" w:rsidRDefault="002C7D68" w:rsidP="002C7D6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2F3576" w14:paraId="7DDC1670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EA0FBE" w14:textId="12CEFEF2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b/>
                <w:bCs/>
                <w:sz w:val="18"/>
                <w:szCs w:val="18"/>
                <w:u w:val="single"/>
                <w:lang w:val="ru-RU" w:eastAsia="en-GB"/>
              </w:rPr>
            </w:pP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>8</w:t>
            </w:r>
            <w:r w:rsidRPr="002F3576">
              <w:rPr>
                <w:b/>
                <w:bCs/>
                <w:sz w:val="18"/>
                <w:szCs w:val="18"/>
                <w:u w:val="single"/>
                <w:lang w:val="ru-RU" w:eastAsia="en-GB"/>
              </w:rPr>
              <w:tab/>
              <w:t>Административные документы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6AC4E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1022A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0DAFE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218E2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573D3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45906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8003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</w:p>
        </w:tc>
      </w:tr>
      <w:tr w:rsidR="00C05B79" w:rsidRPr="00F91BE0" w14:paraId="2EA16E42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F55C131" w14:textId="14E2E053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Циркуляры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E1746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3B7A2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7C9B86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B434E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C5DD0C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1EC30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52D8704" w14:textId="3A18A3CD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trike/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За исключением циркуляров, касающихся деятельности рабочих групп/целевых групп (только английский язык)</w:t>
            </w:r>
          </w:p>
        </w:tc>
      </w:tr>
      <w:tr w:rsidR="00C05B79" w:rsidRPr="002F3576" w14:paraId="090D11F3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20FB099" w14:textId="37DFFC49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приложения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EF6902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4053FA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868A4F8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18D7EC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C44A8F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1124F43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77B2A5" w14:textId="09E7A33F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  <w:tr w:rsidR="00C05B79" w:rsidRPr="002F3576" w14:paraId="0A95FD38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765EFC" w14:textId="38FD4C1B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Информационно-пропагандистские материалы и веб-сайт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26BCD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2869E4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F73101F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C3E22E5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6CD766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44CECD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BE3F7A" w14:textId="1625640D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  <w:tr w:rsidR="00C05B79" w:rsidRPr="002F3576" w14:paraId="4BF5470B" w14:textId="77777777" w:rsidTr="00C05B79"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7201547" w14:textId="64FEBD9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Общая информация для делегатов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DD06A7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E5527E9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E8D70E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8F23E1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C6048E0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4D8A6EC" w14:textId="777777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x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8874CA" w14:textId="5CCF4377" w:rsidR="001B79A9" w:rsidRPr="002F3576" w:rsidRDefault="001B79A9" w:rsidP="001B79A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sz w:val="18"/>
                <w:szCs w:val="18"/>
                <w:lang w:val="ru-RU" w:eastAsia="en-GB"/>
              </w:rPr>
            </w:pPr>
            <w:r w:rsidRPr="002F3576">
              <w:rPr>
                <w:sz w:val="18"/>
                <w:szCs w:val="18"/>
                <w:lang w:val="ru-RU" w:eastAsia="en-GB"/>
              </w:rPr>
              <w:t>В зависимости от содержания</w:t>
            </w:r>
          </w:p>
        </w:tc>
      </w:tr>
    </w:tbl>
    <w:p w14:paraId="1E7970A9" w14:textId="77777777" w:rsidR="002F3576" w:rsidRPr="002F3576" w:rsidRDefault="002F357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ru-RU"/>
        </w:rPr>
      </w:pPr>
      <w:r w:rsidRPr="002F3576">
        <w:rPr>
          <w:rFonts w:cs="Arial"/>
          <w:lang w:val="ru-RU"/>
        </w:rPr>
        <w:br w:type="page"/>
      </w:r>
    </w:p>
    <w:p w14:paraId="5BD81BC5" w14:textId="15982B05" w:rsidR="002F3576" w:rsidRPr="002F3576" w:rsidRDefault="002F3576" w:rsidP="002F3576">
      <w:pPr>
        <w:pStyle w:val="AnnexNo"/>
        <w:spacing w:before="0" w:after="240"/>
        <w:rPr>
          <w:sz w:val="24"/>
          <w:lang w:val="ru-RU"/>
        </w:rPr>
      </w:pPr>
      <w:r w:rsidRPr="002F3576">
        <w:rPr>
          <w:lang w:val="ru-RU"/>
        </w:rPr>
        <w:lastRenderedPageBreak/>
        <w:t>ПРИЛОЖЕНИЕ 2</w:t>
      </w:r>
    </w:p>
    <w:p w14:paraId="2D9BAB83" w14:textId="0153520B" w:rsidR="002F3576" w:rsidRPr="002F3576" w:rsidRDefault="00750B80" w:rsidP="002F3576">
      <w:pPr>
        <w:pStyle w:val="Annextitle"/>
        <w:rPr>
          <w:lang w:val="ru-RU"/>
        </w:rPr>
      </w:pPr>
      <w:r w:rsidRPr="002F3576">
        <w:rPr>
          <w:lang w:val="ru-RU"/>
        </w:rPr>
        <w:t xml:space="preserve">Круг ведения </w:t>
      </w:r>
      <w:r w:rsidR="00564CA0" w:rsidRPr="002F3576">
        <w:rPr>
          <w:lang w:val="ru-RU"/>
        </w:rPr>
        <w:t>Группы </w:t>
      </w:r>
      <w:r w:rsidR="002F3576" w:rsidRPr="002F3576">
        <w:rPr>
          <w:lang w:val="ru-RU"/>
        </w:rPr>
        <w:t>2</w:t>
      </w:r>
      <w:r w:rsidR="00564CA0" w:rsidRPr="002F3576">
        <w:rPr>
          <w:lang w:val="ru-RU"/>
        </w:rPr>
        <w:t xml:space="preserve"> КГР, </w:t>
      </w:r>
      <w:r w:rsidRPr="002F3576">
        <w:rPr>
          <w:lang w:val="ru-RU"/>
        </w:rPr>
        <w:t>работающей по переписке</w:t>
      </w:r>
      <w:r w:rsidR="00564CA0" w:rsidRPr="002F3576">
        <w:rPr>
          <w:lang w:val="ru-RU"/>
        </w:rPr>
        <w:t>,</w:t>
      </w:r>
      <w:r w:rsidRPr="002F3576">
        <w:rPr>
          <w:lang w:val="ru-RU"/>
        </w:rPr>
        <w:t xml:space="preserve"> </w:t>
      </w:r>
      <w:r w:rsidR="002F3576" w:rsidRPr="002F3576">
        <w:rPr>
          <w:lang w:val="ru-RU"/>
        </w:rPr>
        <w:t>по</w:t>
      </w:r>
      <w:r w:rsidR="002F3576" w:rsidRPr="002F3576">
        <w:rPr>
          <w:rFonts w:asciiTheme="minorHAnsi" w:hAnsiTheme="minorHAnsi"/>
          <w:lang w:val="ru-RU"/>
        </w:rPr>
        <w:t> </w:t>
      </w:r>
      <w:r w:rsidR="002F3576" w:rsidRPr="002F3576">
        <w:rPr>
          <w:lang w:val="ru-RU"/>
        </w:rPr>
        <w:t>возможному пересмотру Резолюци</w:t>
      </w:r>
      <w:r w:rsidR="002A1645">
        <w:rPr>
          <w:lang w:val="ru-RU"/>
        </w:rPr>
        <w:t>и</w:t>
      </w:r>
      <w:r w:rsidR="002F3576" w:rsidRPr="002F3576">
        <w:rPr>
          <w:lang w:val="ru-RU"/>
        </w:rPr>
        <w:t xml:space="preserve"> МСЭ-R 1-8 (ГП-2 КГР)</w:t>
      </w:r>
    </w:p>
    <w:p w14:paraId="480F8F44" w14:textId="77777777" w:rsidR="002F3576" w:rsidRPr="002F3576" w:rsidRDefault="002F3576" w:rsidP="00F91BE0">
      <w:pPr>
        <w:pStyle w:val="Headingb"/>
        <w:rPr>
          <w:lang w:val="ru-RU"/>
        </w:rPr>
      </w:pPr>
      <w:r w:rsidRPr="002F3576">
        <w:rPr>
          <w:lang w:val="ru-RU"/>
        </w:rPr>
        <w:t>Введение</w:t>
      </w:r>
    </w:p>
    <w:p w14:paraId="17F7F2E8" w14:textId="77777777" w:rsidR="002F3576" w:rsidRPr="002F3576" w:rsidRDefault="002F3576" w:rsidP="00F91BE0">
      <w:pPr>
        <w:rPr>
          <w:lang w:val="ru-RU"/>
        </w:rPr>
      </w:pPr>
      <w:r w:rsidRPr="002F3576">
        <w:rPr>
          <w:lang w:val="ru-RU"/>
        </w:rPr>
        <w:t>В соответствии с пп. A1.4.1 – A1.4.4 Резолюции МСЭ-R 1-8, Ассамблея радиосвязи 2019 года в Документе </w:t>
      </w:r>
      <w:hyperlink r:id="rId21" w:history="1">
        <w:r w:rsidRPr="002F3576">
          <w:rPr>
            <w:rStyle w:val="Hyperlink"/>
            <w:lang w:val="ru-RU"/>
          </w:rPr>
          <w:t>RA19/84</w:t>
        </w:r>
      </w:hyperlink>
      <w:r w:rsidRPr="002F3576">
        <w:rPr>
          <w:lang w:val="ru-RU"/>
        </w:rPr>
        <w:t xml:space="preserve"> "предлагает КГР определить возможные изменения в Резолюции МСЭ-R 1 в отношении процедур утверждения для случаев, когда текст относится к темам нескольких ИК" и "пересмотреть максимальный срок полномочий председателей рабочих групп по радиосвязи". Группе 2 КГР, работающей по переписке (ГП-2 КГР), предлагается, на основании предложений от Государств-Членов и Членов Сектора и при консультации с председателями исследовательских комиссий, подготовить возможный пересмотр Резолюции МСЭ-R 1-8 и Резолюции МСЭ-R 15-6 в рамках следующего круга ведения:</w:t>
      </w:r>
    </w:p>
    <w:p w14:paraId="1E2E6189" w14:textId="747F1D53" w:rsidR="002F3576" w:rsidRPr="002F3576" w:rsidRDefault="002F3576" w:rsidP="00F91BE0">
      <w:pPr>
        <w:pStyle w:val="enumlev1"/>
        <w:rPr>
          <w:lang w:val="ru-RU"/>
        </w:rPr>
      </w:pPr>
      <w:r w:rsidRPr="002F3576">
        <w:rPr>
          <w:lang w:val="ru-RU"/>
        </w:rPr>
        <w:t>1</w:t>
      </w:r>
      <w:r w:rsidRPr="002F3576">
        <w:rPr>
          <w:lang w:val="ru-RU"/>
        </w:rPr>
        <w:tab/>
        <w:t>Возможный пересмотр Резолюции МСЭ-R 1-8 в отношении раздела A2.6.2.1.3</w:t>
      </w:r>
    </w:p>
    <w:p w14:paraId="74608189" w14:textId="77777777" w:rsidR="002F3576" w:rsidRPr="002F3576" w:rsidRDefault="002F3576" w:rsidP="00F91BE0">
      <w:pPr>
        <w:pStyle w:val="enumlev2"/>
        <w:tabs>
          <w:tab w:val="clear" w:pos="1191"/>
          <w:tab w:val="clear" w:pos="1588"/>
        </w:tabs>
        <w:ind w:left="1418" w:hanging="624"/>
        <w:rPr>
          <w:lang w:val="ru-RU"/>
        </w:rPr>
      </w:pPr>
      <w:r w:rsidRPr="002F3576">
        <w:rPr>
          <w:lang w:val="ru-RU"/>
        </w:rPr>
        <w:t>1)</w:t>
      </w:r>
      <w:r w:rsidRPr="002F3576">
        <w:rPr>
          <w:lang w:val="ru-RU"/>
        </w:rPr>
        <w:tab/>
        <w:t>Процедуры одобрения и утверждения для случаев, когда текст относится к темам нескольких ИК, и распространения возражений, полученных в ходе процедуры утверждения.</w:t>
      </w:r>
    </w:p>
    <w:p w14:paraId="35564A86" w14:textId="06A7D40A" w:rsidR="002F3576" w:rsidRPr="002F3576" w:rsidRDefault="002F3576" w:rsidP="00F91BE0">
      <w:pPr>
        <w:pStyle w:val="enumlev2"/>
        <w:tabs>
          <w:tab w:val="clear" w:pos="1191"/>
          <w:tab w:val="clear" w:pos="1588"/>
        </w:tabs>
        <w:ind w:left="1418" w:hanging="624"/>
        <w:rPr>
          <w:lang w:val="ru-RU"/>
        </w:rPr>
      </w:pPr>
      <w:r w:rsidRPr="002F3576">
        <w:rPr>
          <w:lang w:val="ru-RU"/>
        </w:rPr>
        <w:t>2)</w:t>
      </w:r>
      <w:r w:rsidRPr="002F3576">
        <w:rPr>
          <w:lang w:val="ru-RU"/>
        </w:rPr>
        <w:tab/>
        <w:t xml:space="preserve">Необходимость, если таковая </w:t>
      </w:r>
      <w:r w:rsidR="002A1645">
        <w:rPr>
          <w:lang w:val="ru-RU"/>
        </w:rPr>
        <w:t>существует</w:t>
      </w:r>
      <w:r w:rsidRPr="002F3576">
        <w:rPr>
          <w:lang w:val="ru-RU"/>
        </w:rPr>
        <w:t>, пересмотра методов работы МСЭ-R в части одобрения и утверждения Рекомендаций, представляющих интерес для нескольких исследовательских комиссий МСЭ-R.</w:t>
      </w:r>
    </w:p>
    <w:p w14:paraId="4A75C3EE" w14:textId="39E6A538" w:rsidR="002F3576" w:rsidRDefault="002F3576" w:rsidP="00F91BE0">
      <w:pPr>
        <w:pStyle w:val="enumlev2"/>
        <w:tabs>
          <w:tab w:val="clear" w:pos="1191"/>
          <w:tab w:val="clear" w:pos="1588"/>
        </w:tabs>
        <w:ind w:left="1418" w:hanging="624"/>
        <w:rPr>
          <w:lang w:val="ru-RU"/>
        </w:rPr>
      </w:pPr>
      <w:r w:rsidRPr="002F3576">
        <w:rPr>
          <w:lang w:val="ru-RU"/>
        </w:rPr>
        <w:t>3)</w:t>
      </w:r>
      <w:r w:rsidRPr="002F3576">
        <w:rPr>
          <w:lang w:val="ru-RU"/>
        </w:rPr>
        <w:tab/>
        <w:t>Необходимость устранения любых пропусков и/или несоответствий, если таковые будут выявлены, в существующих текстах.</w:t>
      </w:r>
    </w:p>
    <w:p w14:paraId="605D364D" w14:textId="49FE4FF6" w:rsidR="002F3576" w:rsidRPr="00E73366" w:rsidRDefault="002F3576" w:rsidP="00F91BE0">
      <w:pPr>
        <w:pStyle w:val="enumlev1"/>
        <w:rPr>
          <w:lang w:val="ru-RU"/>
        </w:rPr>
      </w:pPr>
      <w:r w:rsidRPr="0096591A">
        <w:rPr>
          <w:lang w:val="ru-RU"/>
        </w:rPr>
        <w:t>2</w:t>
      </w:r>
      <w:r w:rsidRPr="0096591A">
        <w:rPr>
          <w:lang w:val="ru-RU"/>
        </w:rPr>
        <w:tab/>
      </w:r>
      <w:r w:rsidR="0096591A">
        <w:rPr>
          <w:lang w:val="ru-RU"/>
        </w:rPr>
        <w:t>Работающей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по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переписке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группе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предлагается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также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рассмотреть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возможность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переноса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соответствующей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части</w:t>
      </w:r>
      <w:r w:rsidR="0096591A" w:rsidRPr="0096591A">
        <w:rPr>
          <w:lang w:val="ru-RU"/>
        </w:rPr>
        <w:t xml:space="preserve"> </w:t>
      </w:r>
      <w:r w:rsidR="0096591A">
        <w:rPr>
          <w:lang w:val="ru-RU"/>
        </w:rPr>
        <w:t>Резолюции МСЭ</w:t>
      </w:r>
      <w:r w:rsidRPr="0096591A">
        <w:rPr>
          <w:lang w:val="ru-RU"/>
        </w:rPr>
        <w:t>-</w:t>
      </w:r>
      <w:r w:rsidRPr="002D5071">
        <w:rPr>
          <w:lang w:val="en-GB"/>
        </w:rPr>
        <w:t>R</w:t>
      </w:r>
      <w:r w:rsidRPr="0096591A">
        <w:rPr>
          <w:lang w:val="ru-RU"/>
        </w:rPr>
        <w:t xml:space="preserve"> 15-6 </w:t>
      </w:r>
      <w:r w:rsidR="0096591A">
        <w:rPr>
          <w:lang w:val="ru-RU"/>
        </w:rPr>
        <w:t>в Резолюцию</w:t>
      </w:r>
      <w:r w:rsidRPr="0096591A">
        <w:rPr>
          <w:lang w:val="ru-RU"/>
        </w:rPr>
        <w:t xml:space="preserve"> </w:t>
      </w:r>
      <w:r w:rsidR="0096591A">
        <w:rPr>
          <w:lang w:val="ru-RU"/>
        </w:rPr>
        <w:t>МСЭ</w:t>
      </w:r>
      <w:r w:rsidRPr="0096591A">
        <w:rPr>
          <w:lang w:val="ru-RU"/>
        </w:rPr>
        <w:t>-</w:t>
      </w:r>
      <w:r w:rsidRPr="002D5071">
        <w:rPr>
          <w:lang w:val="en-GB"/>
        </w:rPr>
        <w:t>R</w:t>
      </w:r>
      <w:r w:rsidRPr="0096591A">
        <w:rPr>
          <w:lang w:val="ru-RU"/>
        </w:rPr>
        <w:t xml:space="preserve"> 1-8, </w:t>
      </w:r>
      <w:r w:rsidR="008D2B79">
        <w:rPr>
          <w:lang w:val="ru-RU"/>
        </w:rPr>
        <w:t>в отношении</w:t>
      </w:r>
      <w:r w:rsidR="0096591A">
        <w:rPr>
          <w:lang w:val="ru-RU"/>
        </w:rPr>
        <w:t xml:space="preserve"> целесообразности</w:t>
      </w:r>
      <w:r w:rsidR="0096591A" w:rsidRPr="0096591A">
        <w:rPr>
          <w:lang w:val="ru-RU"/>
        </w:rPr>
        <w:t xml:space="preserve"> установления максимального срока полномочий председателей рабочих </w:t>
      </w:r>
      <w:bookmarkStart w:id="8" w:name="_GoBack"/>
      <w:bookmarkEnd w:id="8"/>
      <w:r w:rsidR="0096591A" w:rsidRPr="0096591A">
        <w:rPr>
          <w:lang w:val="ru-RU"/>
        </w:rPr>
        <w:t>групп МСЭ-</w:t>
      </w:r>
      <w:r w:rsidR="0096591A" w:rsidRPr="0096591A">
        <w:rPr>
          <w:lang w:val="en-GB"/>
        </w:rPr>
        <w:t>R</w:t>
      </w:r>
      <w:r w:rsidRPr="0096591A">
        <w:rPr>
          <w:lang w:val="ru-RU"/>
        </w:rPr>
        <w:t xml:space="preserve">, </w:t>
      </w:r>
      <w:r w:rsidR="0096591A">
        <w:rPr>
          <w:lang w:val="ru-RU"/>
        </w:rPr>
        <w:t>и предложить исключение Резолюции МСЭ</w:t>
      </w:r>
      <w:r w:rsidRPr="0096591A">
        <w:rPr>
          <w:lang w:val="ru-RU"/>
        </w:rPr>
        <w:t>-</w:t>
      </w:r>
      <w:r w:rsidRPr="002D5071">
        <w:rPr>
          <w:lang w:val="en-GB"/>
        </w:rPr>
        <w:t>R</w:t>
      </w:r>
      <w:r w:rsidRPr="0096591A">
        <w:rPr>
          <w:lang w:val="ru-RU"/>
        </w:rPr>
        <w:t xml:space="preserve"> 15-6</w:t>
      </w:r>
      <w:r w:rsidR="002A1645">
        <w:rPr>
          <w:lang w:val="ru-RU"/>
        </w:rPr>
        <w:t>. П</w:t>
      </w:r>
      <w:r w:rsidR="0096591A">
        <w:rPr>
          <w:lang w:val="ru-RU"/>
        </w:rPr>
        <w:t>одготовить</w:t>
      </w:r>
      <w:r w:rsidR="0096591A" w:rsidRPr="00E73366">
        <w:rPr>
          <w:lang w:val="ru-RU"/>
        </w:rPr>
        <w:t xml:space="preserve"> </w:t>
      </w:r>
      <w:r w:rsidR="0096591A">
        <w:rPr>
          <w:lang w:val="ru-RU"/>
        </w:rPr>
        <w:t>отчет</w:t>
      </w:r>
      <w:r w:rsidR="0096591A" w:rsidRPr="00E73366">
        <w:rPr>
          <w:lang w:val="ru-RU"/>
        </w:rPr>
        <w:t xml:space="preserve"> </w:t>
      </w:r>
      <w:r w:rsidR="0096591A">
        <w:rPr>
          <w:lang w:val="ru-RU"/>
        </w:rPr>
        <w:t>к</w:t>
      </w:r>
      <w:r w:rsidR="0096591A" w:rsidRPr="00E73366">
        <w:rPr>
          <w:lang w:val="ru-RU"/>
        </w:rPr>
        <w:t xml:space="preserve"> </w:t>
      </w:r>
      <w:r w:rsidR="0096591A">
        <w:rPr>
          <w:lang w:val="ru-RU"/>
        </w:rPr>
        <w:t>следующему</w:t>
      </w:r>
      <w:r w:rsidR="0096591A" w:rsidRPr="00E73366">
        <w:rPr>
          <w:lang w:val="ru-RU"/>
        </w:rPr>
        <w:t xml:space="preserve"> </w:t>
      </w:r>
      <w:r w:rsidR="0096591A">
        <w:rPr>
          <w:lang w:val="ru-RU"/>
        </w:rPr>
        <w:t>собранию</w:t>
      </w:r>
      <w:r w:rsidR="0096591A" w:rsidRPr="00E73366">
        <w:rPr>
          <w:lang w:val="ru-RU"/>
        </w:rPr>
        <w:t xml:space="preserve"> </w:t>
      </w:r>
      <w:r w:rsidR="00CC3C4E" w:rsidRPr="00E73366">
        <w:rPr>
          <w:lang w:val="ru-RU"/>
        </w:rPr>
        <w:t>КГР</w:t>
      </w:r>
      <w:r w:rsidR="00E73366">
        <w:rPr>
          <w:lang w:val="ru-RU"/>
        </w:rPr>
        <w:t xml:space="preserve"> для принятия решения по данному вопросу с учетом обсуждений, состоявшихся на 28-м собрании</w:t>
      </w:r>
      <w:r w:rsidRPr="00E73366">
        <w:rPr>
          <w:lang w:val="ru-RU"/>
        </w:rPr>
        <w:t xml:space="preserve"> </w:t>
      </w:r>
      <w:r w:rsidR="00CC3C4E">
        <w:rPr>
          <w:lang w:val="ru-RU"/>
        </w:rPr>
        <w:t>КГР</w:t>
      </w:r>
      <w:r w:rsidRPr="00E73366">
        <w:rPr>
          <w:lang w:val="ru-RU"/>
        </w:rPr>
        <w:t>.</w:t>
      </w:r>
    </w:p>
    <w:p w14:paraId="44EC9422" w14:textId="77777777" w:rsidR="002F3576" w:rsidRPr="002F3576" w:rsidRDefault="002F3576" w:rsidP="00F91BE0">
      <w:pPr>
        <w:rPr>
          <w:lang w:val="ru-RU"/>
        </w:rPr>
      </w:pPr>
      <w:r w:rsidRPr="002F3576">
        <w:rPr>
          <w:lang w:val="ru-RU"/>
        </w:rPr>
        <w:t xml:space="preserve">ГП-2 КГР должна начать свою работу на КГР-21 и представить результаты своей работы на рассмотрение собрания КГР-22 с учетом информации, содержащейся в разделе 3.1.1 </w:t>
      </w:r>
      <w:hyperlink r:id="rId22" w:history="1">
        <w:r w:rsidRPr="002F3576">
          <w:rPr>
            <w:rStyle w:val="Hyperlink"/>
            <w:lang w:val="ru-RU"/>
          </w:rPr>
          <w:t>Документа RAG20/1(Rev.1) (Отчет двадцать седьмому собранию Консультативной группы по радиосвязи − Пересмотр 1 − Директор Бюро радиосвязи)</w:t>
        </w:r>
      </w:hyperlink>
      <w:r w:rsidRPr="002F3576">
        <w:rPr>
          <w:lang w:val="ru-RU"/>
        </w:rPr>
        <w:t>, и любых иных предложений, относящихся к вышеприведенному кругу ведения и представленных Группе 2 КГР, работающей по переписке.</w:t>
      </w:r>
    </w:p>
    <w:p w14:paraId="42FBB84A" w14:textId="77777777" w:rsidR="002F3576" w:rsidRPr="002F3576" w:rsidRDefault="002F3576" w:rsidP="00F91BE0">
      <w:pPr>
        <w:rPr>
          <w:lang w:val="ru-RU"/>
        </w:rPr>
      </w:pPr>
      <w:r w:rsidRPr="002F3576">
        <w:rPr>
          <w:lang w:val="ru-RU"/>
        </w:rPr>
        <w:t>Работа ГП-2 КГР должна выполняться, насколько это возможно, по переписке, в соответствии с п. A1.3.2.7 Резолюции МСЭ-R 1-8.</w:t>
      </w:r>
    </w:p>
    <w:p w14:paraId="4DD9C3DA" w14:textId="27DCFE76" w:rsidR="002F3576" w:rsidRPr="002F3576" w:rsidRDefault="002F3576" w:rsidP="00F91BE0">
      <w:pPr>
        <w:rPr>
          <w:lang w:val="ru-RU"/>
        </w:rPr>
      </w:pPr>
      <w:r w:rsidRPr="002F3576">
        <w:rPr>
          <w:lang w:val="ru-RU"/>
        </w:rPr>
        <w:t>Председатель Группы</w:t>
      </w:r>
      <w:r w:rsidR="002A1645">
        <w:rPr>
          <w:lang w:val="ru-RU"/>
        </w:rPr>
        <w:t> </w:t>
      </w:r>
      <w:r w:rsidRPr="002F3576">
        <w:rPr>
          <w:lang w:val="ru-RU"/>
        </w:rPr>
        <w:t xml:space="preserve">2 КГР, работающей по переписке, по возможному пересмотру </w:t>
      </w:r>
      <w:r w:rsidRPr="00EE14D3">
        <w:rPr>
          <w:lang w:val="ru-RU"/>
        </w:rPr>
        <w:t>Резолюци</w:t>
      </w:r>
      <w:r w:rsidR="008D2B79">
        <w:rPr>
          <w:lang w:val="ru-RU"/>
        </w:rPr>
        <w:t>и</w:t>
      </w:r>
      <w:r w:rsidR="002A1645">
        <w:rPr>
          <w:lang w:val="ru-RU"/>
        </w:rPr>
        <w:t xml:space="preserve"> </w:t>
      </w:r>
      <w:r w:rsidRPr="00EE14D3">
        <w:rPr>
          <w:lang w:val="ru-RU"/>
        </w:rPr>
        <w:t>МСЭ</w:t>
      </w:r>
      <w:r w:rsidR="00EE14D3" w:rsidRPr="00EE14D3">
        <w:rPr>
          <w:lang w:val="ru-RU"/>
        </w:rPr>
        <w:noBreakHyphen/>
      </w:r>
      <w:r w:rsidRPr="00EE14D3">
        <w:rPr>
          <w:lang w:val="ru-RU"/>
        </w:rPr>
        <w:t>R</w:t>
      </w:r>
      <w:r w:rsidR="00EE14D3" w:rsidRPr="00EE14D3">
        <w:rPr>
          <w:lang w:val="ru-RU"/>
        </w:rPr>
        <w:t> </w:t>
      </w:r>
      <w:r w:rsidRPr="00EE14D3">
        <w:rPr>
          <w:lang w:val="ru-RU"/>
        </w:rPr>
        <w:t>1-8 (ГП-2 КГР)</w:t>
      </w:r>
      <w:r w:rsidR="00E73366">
        <w:rPr>
          <w:lang w:val="ru-RU"/>
        </w:rPr>
        <w:t>:</w:t>
      </w:r>
      <w:r w:rsidRPr="00EE14D3">
        <w:rPr>
          <w:lang w:val="ru-RU"/>
        </w:rPr>
        <w:t xml:space="preserve"> </w:t>
      </w:r>
      <w:r w:rsidR="00E73366" w:rsidRPr="00E73366">
        <w:rPr>
          <w:rFonts w:asciiTheme="minorHAnsi" w:hAnsiTheme="minorHAnsi" w:cstheme="minorHAnsi"/>
          <w:szCs w:val="24"/>
          <w:lang w:val="ru-RU" w:eastAsia="en-GB"/>
        </w:rPr>
        <w:t xml:space="preserve">Эми Сандерс </w:t>
      </w:r>
      <w:r w:rsidR="00EE14D3" w:rsidRPr="002D5071">
        <w:rPr>
          <w:rFonts w:asciiTheme="minorHAnsi" w:hAnsiTheme="minorHAnsi" w:cstheme="minorHAnsi"/>
          <w:szCs w:val="24"/>
          <w:lang w:val="ru-RU" w:eastAsia="en-GB"/>
        </w:rPr>
        <w:t>(</w:t>
      </w:r>
      <w:r w:rsidR="00EE14D3">
        <w:rPr>
          <w:rFonts w:asciiTheme="minorHAnsi" w:hAnsiTheme="minorHAnsi" w:cstheme="minorHAnsi"/>
          <w:szCs w:val="24"/>
          <w:lang w:val="ru-RU" w:eastAsia="en-GB"/>
        </w:rPr>
        <w:t>эл. почта</w:t>
      </w:r>
      <w:r w:rsidR="00EE14D3" w:rsidRPr="002D5071">
        <w:rPr>
          <w:rFonts w:asciiTheme="minorHAnsi" w:hAnsiTheme="minorHAnsi" w:cstheme="minorHAnsi"/>
          <w:szCs w:val="24"/>
          <w:lang w:val="ru-RU" w:eastAsia="en-GB"/>
        </w:rPr>
        <w:t xml:space="preserve">: </w:t>
      </w:r>
      <w:hyperlink r:id="rId23" w:history="1"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asanders</w:t>
        </w:r>
        <w:r w:rsidR="00EE14D3" w:rsidRPr="002D5071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@</w:t>
        </w:r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ntia</w:t>
        </w:r>
        <w:r w:rsidR="00EE14D3" w:rsidRPr="002D5071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.</w:t>
        </w:r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gov</w:t>
        </w:r>
      </w:hyperlink>
      <w:r w:rsidR="00EE14D3" w:rsidRPr="002D5071">
        <w:rPr>
          <w:rFonts w:asciiTheme="minorHAnsi" w:hAnsiTheme="minorHAnsi" w:cstheme="minorHAnsi"/>
          <w:szCs w:val="24"/>
          <w:lang w:val="ru-RU" w:eastAsia="en-GB"/>
        </w:rPr>
        <w:t>).</w:t>
      </w:r>
      <w:r w:rsidRPr="002F3576">
        <w:rPr>
          <w:lang w:val="ru-RU"/>
        </w:rPr>
        <w:t xml:space="preserve"> </w:t>
      </w:r>
    </w:p>
    <w:p w14:paraId="260F91A6" w14:textId="66E35D58" w:rsidR="002F3576" w:rsidRPr="00E73366" w:rsidRDefault="00E73366" w:rsidP="00F91BE0">
      <w:pPr>
        <w:rPr>
          <w:rFonts w:asciiTheme="minorHAnsi" w:hAnsiTheme="minorHAnsi" w:cstheme="minorHAnsi"/>
          <w:szCs w:val="24"/>
          <w:lang w:val="ru-RU" w:eastAsia="en-GB"/>
        </w:rPr>
      </w:pPr>
      <w:r>
        <w:rPr>
          <w:rFonts w:asciiTheme="minorHAnsi" w:hAnsiTheme="minorHAnsi" w:cstheme="minorHAnsi"/>
          <w:szCs w:val="24"/>
          <w:lang w:val="ru-RU" w:eastAsia="en-GB"/>
        </w:rPr>
        <w:t>Заместитель</w:t>
      </w:r>
      <w:r w:rsidRPr="00E73366">
        <w:rPr>
          <w:rFonts w:asciiTheme="minorHAnsi" w:hAnsiTheme="minorHAnsi" w:cstheme="minorHAnsi"/>
          <w:szCs w:val="24"/>
          <w:lang w:val="ru-RU" w:eastAsia="en-GB"/>
        </w:rPr>
        <w:t xml:space="preserve"> </w:t>
      </w:r>
      <w:r>
        <w:rPr>
          <w:rFonts w:asciiTheme="minorHAnsi" w:hAnsiTheme="minorHAnsi" w:cstheme="minorHAnsi"/>
          <w:szCs w:val="24"/>
          <w:lang w:val="ru-RU" w:eastAsia="en-GB"/>
        </w:rPr>
        <w:t>председателя</w:t>
      </w:r>
      <w:r w:rsidRPr="00E73366">
        <w:rPr>
          <w:rFonts w:asciiTheme="minorHAnsi" w:hAnsiTheme="minorHAnsi" w:cstheme="minorHAnsi"/>
          <w:szCs w:val="24"/>
          <w:lang w:val="ru-RU" w:eastAsia="en-GB"/>
        </w:rPr>
        <w:t xml:space="preserve"> </w:t>
      </w:r>
      <w:r w:rsidRPr="002F3576">
        <w:rPr>
          <w:lang w:val="ru-RU"/>
        </w:rPr>
        <w:t>Группы</w:t>
      </w:r>
      <w:r w:rsidR="002A1645">
        <w:rPr>
          <w:lang w:val="ru-RU"/>
        </w:rPr>
        <w:t> </w:t>
      </w:r>
      <w:r w:rsidRPr="002F3576">
        <w:rPr>
          <w:lang w:val="ru-RU"/>
        </w:rPr>
        <w:t xml:space="preserve">2 КГР, работающей по переписке, по возможному пересмотру </w:t>
      </w:r>
      <w:r w:rsidRPr="00EE14D3">
        <w:rPr>
          <w:lang w:val="ru-RU"/>
        </w:rPr>
        <w:t>Резолюций</w:t>
      </w:r>
      <w:r w:rsidR="002A1645">
        <w:rPr>
          <w:lang w:val="ru-RU"/>
        </w:rPr>
        <w:t xml:space="preserve"> </w:t>
      </w:r>
      <w:r w:rsidRPr="00EE14D3">
        <w:rPr>
          <w:lang w:val="ru-RU"/>
        </w:rPr>
        <w:t>МСЭ</w:t>
      </w:r>
      <w:r w:rsidRPr="00EE14D3">
        <w:rPr>
          <w:lang w:val="ru-RU"/>
        </w:rPr>
        <w:noBreakHyphen/>
        <w:t>R 1-8 (ГП-2 КГР)</w:t>
      </w:r>
      <w:r>
        <w:rPr>
          <w:lang w:val="ru-RU"/>
        </w:rPr>
        <w:t>:</w:t>
      </w:r>
      <w:r w:rsidRPr="00EE14D3">
        <w:rPr>
          <w:lang w:val="ru-RU"/>
        </w:rPr>
        <w:t xml:space="preserve"> </w:t>
      </w:r>
      <w:r>
        <w:rPr>
          <w:lang w:val="ru-RU"/>
        </w:rPr>
        <w:t xml:space="preserve">Александр Васильев </w:t>
      </w:r>
      <w:r w:rsidR="002F3576" w:rsidRPr="00E73366">
        <w:rPr>
          <w:rFonts w:asciiTheme="minorHAnsi" w:hAnsiTheme="minorHAnsi" w:cstheme="minorHAnsi"/>
          <w:szCs w:val="24"/>
          <w:lang w:val="ru-RU" w:eastAsia="en-GB"/>
        </w:rPr>
        <w:t>(</w:t>
      </w:r>
      <w:r w:rsidR="00EE14D3">
        <w:rPr>
          <w:rFonts w:asciiTheme="minorHAnsi" w:hAnsiTheme="minorHAnsi" w:cstheme="minorHAnsi"/>
          <w:szCs w:val="24"/>
          <w:lang w:val="ru-RU" w:eastAsia="en-GB"/>
        </w:rPr>
        <w:t>эл</w:t>
      </w:r>
      <w:r w:rsidR="00EE14D3" w:rsidRPr="00E73366">
        <w:rPr>
          <w:rFonts w:asciiTheme="minorHAnsi" w:hAnsiTheme="minorHAnsi" w:cstheme="minorHAnsi"/>
          <w:szCs w:val="24"/>
          <w:lang w:val="ru-RU" w:eastAsia="en-GB"/>
        </w:rPr>
        <w:t xml:space="preserve">. </w:t>
      </w:r>
      <w:r w:rsidR="00EE14D3">
        <w:rPr>
          <w:rFonts w:asciiTheme="minorHAnsi" w:hAnsiTheme="minorHAnsi" w:cstheme="minorHAnsi"/>
          <w:szCs w:val="24"/>
          <w:lang w:val="ru-RU" w:eastAsia="en-GB"/>
        </w:rPr>
        <w:t>почта</w:t>
      </w:r>
      <w:r w:rsidR="002F3576" w:rsidRPr="00E73366">
        <w:rPr>
          <w:rFonts w:asciiTheme="minorHAnsi" w:hAnsiTheme="minorHAnsi" w:cstheme="minorHAnsi"/>
          <w:szCs w:val="24"/>
          <w:lang w:val="ru-RU" w:eastAsia="en-GB"/>
        </w:rPr>
        <w:t xml:space="preserve">: </w:t>
      </w:r>
      <w:hyperlink r:id="rId24" w:history="1"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alexandre</w:t>
        </w:r>
        <w:r w:rsidR="00EE14D3" w:rsidRPr="00E73366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.</w:t>
        </w:r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vassiliev</w:t>
        </w:r>
        <w:r w:rsidR="00EE14D3" w:rsidRPr="00E73366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@</w:t>
        </w:r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mail</w:t>
        </w:r>
        <w:r w:rsidR="00EE14D3" w:rsidRPr="00E73366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.</w:t>
        </w:r>
        <w:r w:rsidR="00EE14D3" w:rsidRPr="00EB653A">
          <w:rPr>
            <w:rStyle w:val="Hyperlink"/>
            <w:rFonts w:asciiTheme="minorHAnsi" w:hAnsiTheme="minorHAnsi" w:cstheme="minorHAnsi"/>
            <w:szCs w:val="24"/>
            <w:lang w:val="en-GB" w:eastAsia="en-GB"/>
          </w:rPr>
          <w:t>ru</w:t>
        </w:r>
      </w:hyperlink>
      <w:r w:rsidR="002F3576" w:rsidRPr="00E73366">
        <w:rPr>
          <w:rFonts w:asciiTheme="minorHAnsi" w:hAnsiTheme="minorHAnsi" w:cstheme="minorHAnsi"/>
          <w:szCs w:val="24"/>
          <w:lang w:val="ru-RU" w:eastAsia="en-GB"/>
        </w:rPr>
        <w:t>).</w:t>
      </w:r>
    </w:p>
    <w:p w14:paraId="363B5B49" w14:textId="77777777" w:rsidR="002F3576" w:rsidRPr="002F3576" w:rsidRDefault="002F3576" w:rsidP="00F91BE0">
      <w:pPr>
        <w:rPr>
          <w:color w:val="000000"/>
          <w:lang w:val="ru-RU"/>
        </w:rPr>
      </w:pPr>
      <w:r w:rsidRPr="002F3576">
        <w:rPr>
          <w:color w:val="000000"/>
          <w:lang w:val="ru-RU"/>
        </w:rPr>
        <w:t>Группа должна представить свой отчет за 45 дней до следующего собрания КГР в 2022 году.</w:t>
      </w:r>
    </w:p>
    <w:p w14:paraId="1E29D83D" w14:textId="77777777" w:rsidR="002F3576" w:rsidRPr="002F3576" w:rsidRDefault="002F3576" w:rsidP="00F91BE0">
      <w:pPr>
        <w:rPr>
          <w:lang w:val="ru-RU"/>
        </w:rPr>
      </w:pPr>
      <w:r w:rsidRPr="002F3576">
        <w:rPr>
          <w:lang w:val="ru-RU"/>
        </w:rPr>
        <w:t>Другая соответствующая информация о деятельности этой Группы, работающей по переписке, будет размещена на веб-странице КГР.</w:t>
      </w:r>
    </w:p>
    <w:p w14:paraId="58012011" w14:textId="77777777" w:rsidR="003900AE" w:rsidRPr="002F3576" w:rsidRDefault="003900AE" w:rsidP="00EE14D3">
      <w:pPr>
        <w:spacing w:before="480"/>
        <w:jc w:val="center"/>
        <w:rPr>
          <w:lang w:val="ru-RU"/>
        </w:rPr>
      </w:pPr>
      <w:r w:rsidRPr="002F3576">
        <w:rPr>
          <w:lang w:val="ru-RU"/>
        </w:rPr>
        <w:t>______________</w:t>
      </w:r>
    </w:p>
    <w:sectPr w:rsidR="003900AE" w:rsidRPr="002F3576" w:rsidSect="00D070AE">
      <w:footerReference w:type="even" r:id="rId25"/>
      <w:footerReference w:type="default" r:id="rId26"/>
      <w:footerReference w:type="first" r:id="rId27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E255A" w14:textId="77777777" w:rsidR="00487775" w:rsidRDefault="00487775">
      <w:r>
        <w:separator/>
      </w:r>
    </w:p>
  </w:endnote>
  <w:endnote w:type="continuationSeparator" w:id="0">
    <w:p w14:paraId="45E88FB1" w14:textId="77777777" w:rsidR="00487775" w:rsidRDefault="0048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9D36" w14:textId="640227CC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8B2F4" w14:textId="23C01189" w:rsidR="00487775" w:rsidRPr="006656B6" w:rsidRDefault="00487775" w:rsidP="006656B6">
    <w:pPr>
      <w:pStyle w:val="FirstFooter"/>
      <w:ind w:left="-397" w:right="-397"/>
      <w:jc w:val="center"/>
      <w:rPr>
        <w:color w:val="0000FF"/>
        <w:sz w:val="18"/>
        <w:szCs w:val="18"/>
        <w:u w:val="single"/>
      </w:rPr>
    </w:pPr>
    <w:r w:rsidRPr="008D3B15">
      <w:rPr>
        <w:color w:val="0070C0"/>
        <w:sz w:val="18"/>
        <w:szCs w:val="18"/>
      </w:rPr>
      <w:t xml:space="preserve">International Telecommunication Union • Place des Nations • </w:t>
    </w:r>
    <w:r>
      <w:rPr>
        <w:color w:val="0070C0"/>
        <w:sz w:val="18"/>
        <w:szCs w:val="18"/>
      </w:rPr>
      <w:t>CH</w:t>
    </w:r>
    <w:r>
      <w:rPr>
        <w:color w:val="0070C0"/>
        <w:sz w:val="18"/>
        <w:szCs w:val="18"/>
      </w:rPr>
      <w:noBreakHyphen/>
      <w:t>1211 Geneva 20 • Switzerland</w:t>
    </w:r>
    <w:r w:rsidRPr="008D3B15">
      <w:rPr>
        <w:color w:val="0070C0"/>
        <w:sz w:val="18"/>
        <w:szCs w:val="18"/>
      </w:rPr>
      <w:br/>
    </w:r>
    <w:r w:rsidRPr="008D3B15">
      <w:rPr>
        <w:color w:val="0070C0"/>
        <w:sz w:val="18"/>
        <w:szCs w:val="18"/>
        <w:lang w:val="ru-RU"/>
      </w:rPr>
      <w:t>Тел</w:t>
    </w:r>
    <w:r w:rsidRPr="008D3B15">
      <w:rPr>
        <w:color w:val="0070C0"/>
        <w:sz w:val="18"/>
        <w:szCs w:val="18"/>
      </w:rPr>
      <w:t xml:space="preserve">.: +41 22 730 5111 • </w:t>
    </w:r>
    <w:r w:rsidRPr="008D3B15">
      <w:rPr>
        <w:color w:val="0070C0"/>
        <w:sz w:val="18"/>
        <w:szCs w:val="18"/>
        <w:lang w:val="ru-RU"/>
      </w:rPr>
      <w:t>Эл</w:t>
    </w:r>
    <w:r w:rsidRPr="008D3B15">
      <w:rPr>
        <w:color w:val="0070C0"/>
        <w:sz w:val="18"/>
        <w:szCs w:val="18"/>
      </w:rPr>
      <w:t xml:space="preserve">. </w:t>
    </w:r>
    <w:r w:rsidRPr="008D3B15">
      <w:rPr>
        <w:color w:val="0070C0"/>
        <w:sz w:val="18"/>
        <w:szCs w:val="18"/>
        <w:lang w:val="ru-RU"/>
      </w:rPr>
      <w:t>почта</w:t>
    </w:r>
    <w:r w:rsidRPr="008D3B15">
      <w:rPr>
        <w:color w:val="0070C0"/>
        <w:sz w:val="18"/>
        <w:szCs w:val="18"/>
      </w:rPr>
      <w:t xml:space="preserve">: </w:t>
    </w:r>
    <w:hyperlink r:id="rId1" w:history="1">
      <w:r w:rsidRPr="002065F8">
        <w:rPr>
          <w:rStyle w:val="Hyperlink"/>
          <w:sz w:val="18"/>
          <w:szCs w:val="18"/>
        </w:rPr>
        <w:t>itumail@itu.int</w:t>
      </w:r>
    </w:hyperlink>
    <w:r w:rsidRPr="008D3B15">
      <w:rPr>
        <w:color w:val="0070C0"/>
        <w:sz w:val="18"/>
        <w:szCs w:val="18"/>
      </w:rPr>
      <w:t xml:space="preserve">• </w:t>
    </w:r>
    <w:r w:rsidRPr="008D3B15">
      <w:rPr>
        <w:color w:val="0070C0"/>
        <w:sz w:val="18"/>
        <w:szCs w:val="18"/>
        <w:lang w:val="ru-RU"/>
      </w:rPr>
      <w:t>Факс</w:t>
    </w:r>
    <w:r w:rsidRPr="008D3B15">
      <w:rPr>
        <w:color w:val="0070C0"/>
        <w:sz w:val="18"/>
        <w:szCs w:val="18"/>
      </w:rPr>
      <w:t xml:space="preserve">: +41 22 733 7256 </w:t>
    </w:r>
    <w:r w:rsidRPr="004C2292">
      <w:rPr>
        <w:color w:val="0070C0"/>
        <w:sz w:val="18"/>
        <w:szCs w:val="18"/>
      </w:rPr>
      <w:t xml:space="preserve">• </w:t>
    </w:r>
    <w:hyperlink r:id="rId2" w:history="1">
      <w:r w:rsidRPr="002065F8">
        <w:rPr>
          <w:rStyle w:val="Hyperlink"/>
          <w:sz w:val="18"/>
          <w:szCs w:val="18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EDC4" w14:textId="25232E1C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EFA0E" w14:textId="51ACB19A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0A0F" w14:textId="41BDB059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B373" w14:textId="7AB5822C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899C3" w14:textId="0A576925" w:rsidR="00487775" w:rsidRPr="00EE14D3" w:rsidRDefault="00487775" w:rsidP="00EE14D3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70CA" w14:textId="69263B15" w:rsidR="00487775" w:rsidRPr="005B6F4D" w:rsidRDefault="00487775" w:rsidP="005B6F4D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9E91" w14:textId="77777777" w:rsidR="00487775" w:rsidRDefault="00487775">
      <w:r>
        <w:t>____________________</w:t>
      </w:r>
    </w:p>
  </w:footnote>
  <w:footnote w:type="continuationSeparator" w:id="0">
    <w:p w14:paraId="3D9F1D12" w14:textId="77777777" w:rsidR="00487775" w:rsidRDefault="00487775">
      <w:r>
        <w:continuationSeparator/>
      </w:r>
    </w:p>
  </w:footnote>
  <w:footnote w:id="1">
    <w:p w14:paraId="0E25545B" w14:textId="77777777" w:rsidR="00487775" w:rsidRPr="007643E8" w:rsidRDefault="00487775" w:rsidP="00C05B79">
      <w:pPr>
        <w:pStyle w:val="FootnoteText"/>
      </w:pPr>
      <w:r w:rsidRPr="007E0203">
        <w:rPr>
          <w:rStyle w:val="FootnoteReference"/>
        </w:rPr>
        <w:footnoteRef/>
      </w:r>
      <w:r>
        <w:tab/>
      </w:r>
      <w:r>
        <w:rPr>
          <w:lang w:val="ru-RU"/>
        </w:rPr>
        <w:t>Резолюция</w:t>
      </w:r>
      <w:r>
        <w:t xml:space="preserve"> 72 (</w:t>
      </w:r>
      <w:r>
        <w:rPr>
          <w:lang w:val="ru-RU"/>
        </w:rPr>
        <w:t>Пересм. ВКР</w:t>
      </w:r>
      <w:r>
        <w:t>-07).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6E7A3" w14:textId="77777777" w:rsidR="00487775" w:rsidRPr="00732697" w:rsidRDefault="00487775" w:rsidP="00732697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8DFA" w14:textId="77777777" w:rsidR="00487775" w:rsidRPr="00AF3325" w:rsidRDefault="00487775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3</w:t>
    </w:r>
    <w:r w:rsidRPr="00AF3325">
      <w:rPr>
        <w:i/>
      </w:rPr>
      <w:fldChar w:fldCharType="end"/>
    </w:r>
  </w:p>
  <w:p w14:paraId="3A688730" w14:textId="77777777" w:rsidR="00487775" w:rsidRDefault="00487775"/>
  <w:p w14:paraId="57170E55" w14:textId="77777777" w:rsidR="00487775" w:rsidRDefault="004877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487775" w14:paraId="1F7954CF" w14:textId="77777777" w:rsidTr="00436AA6">
      <w:trPr>
        <w:jc w:val="center"/>
      </w:trPr>
      <w:tc>
        <w:tcPr>
          <w:tcW w:w="9889" w:type="dxa"/>
          <w:tcMar>
            <w:left w:w="0" w:type="dxa"/>
          </w:tcMar>
          <w:vAlign w:val="center"/>
        </w:tcPr>
        <w:p w14:paraId="230204A8" w14:textId="4B2D15D4" w:rsidR="00487775" w:rsidRDefault="00487775" w:rsidP="00436AA6">
          <w:pPr>
            <w:pStyle w:val="Header"/>
            <w:spacing w:before="240" w:line="360" w:lineRule="auto"/>
            <w:jc w:val="center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6EF3BC0F" wp14:editId="178274F3">
                <wp:extent cx="838200" cy="838200"/>
                <wp:effectExtent l="0" t="0" r="0" b="0"/>
                <wp:docPr id="2" name="Picture 2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B75062" w14:textId="77777777" w:rsidR="00487775" w:rsidRPr="001514BF" w:rsidRDefault="00487775" w:rsidP="001514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B4FC" w14:textId="77777777" w:rsidR="00487775" w:rsidRPr="00550525" w:rsidRDefault="00487775" w:rsidP="00550525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19</w:t>
    </w:r>
    <w:r w:rsidRPr="00675C14">
      <w:rPr>
        <w:rStyle w:val="PageNumber"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D568" w14:textId="77777777" w:rsidR="00487775" w:rsidRPr="00732697" w:rsidRDefault="00487775" w:rsidP="00732697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21</w:t>
    </w:r>
    <w:r w:rsidRPr="00675C14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54A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D2C9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0A5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5C4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F2A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EA1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C5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401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2A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6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2E6628C"/>
    <w:multiLevelType w:val="hybridMultilevel"/>
    <w:tmpl w:val="C258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6" w15:restartNumberingAfterBreak="0">
    <w:nsid w:val="46EB57C2"/>
    <w:multiLevelType w:val="hybridMultilevel"/>
    <w:tmpl w:val="0A78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C7A32E1"/>
    <w:multiLevelType w:val="hybridMultilevel"/>
    <w:tmpl w:val="43603B0A"/>
    <w:lvl w:ilvl="0" w:tplc="61EAB3F0">
      <w:start w:val="1"/>
      <w:numFmt w:val="decimal"/>
      <w:lvlText w:val="%1."/>
      <w:lvlJc w:val="left"/>
      <w:pPr>
        <w:ind w:left="720" w:hanging="360"/>
      </w:pPr>
    </w:lvl>
    <w:lvl w:ilvl="1" w:tplc="B24C7C16">
      <w:start w:val="1"/>
      <w:numFmt w:val="decimal"/>
      <w:lvlText w:val="%2."/>
      <w:lvlJc w:val="left"/>
      <w:pPr>
        <w:ind w:left="1440" w:hanging="360"/>
      </w:pPr>
    </w:lvl>
    <w:lvl w:ilvl="2" w:tplc="D274589A">
      <w:start w:val="1"/>
      <w:numFmt w:val="lowerRoman"/>
      <w:lvlText w:val="%3."/>
      <w:lvlJc w:val="right"/>
      <w:pPr>
        <w:ind w:left="2160" w:hanging="180"/>
      </w:pPr>
    </w:lvl>
    <w:lvl w:ilvl="3" w:tplc="5E24198A">
      <w:start w:val="1"/>
      <w:numFmt w:val="decimal"/>
      <w:lvlText w:val="%4."/>
      <w:lvlJc w:val="left"/>
      <w:pPr>
        <w:ind w:left="2880" w:hanging="360"/>
      </w:pPr>
    </w:lvl>
    <w:lvl w:ilvl="4" w:tplc="250A4326">
      <w:start w:val="1"/>
      <w:numFmt w:val="lowerLetter"/>
      <w:lvlText w:val="%5."/>
      <w:lvlJc w:val="left"/>
      <w:pPr>
        <w:ind w:left="3600" w:hanging="360"/>
      </w:pPr>
    </w:lvl>
    <w:lvl w:ilvl="5" w:tplc="7410E420">
      <w:start w:val="1"/>
      <w:numFmt w:val="lowerRoman"/>
      <w:lvlText w:val="%6."/>
      <w:lvlJc w:val="right"/>
      <w:pPr>
        <w:ind w:left="4320" w:hanging="180"/>
      </w:pPr>
    </w:lvl>
    <w:lvl w:ilvl="6" w:tplc="35B4A760">
      <w:start w:val="1"/>
      <w:numFmt w:val="decimal"/>
      <w:lvlText w:val="%7."/>
      <w:lvlJc w:val="left"/>
      <w:pPr>
        <w:ind w:left="5040" w:hanging="360"/>
      </w:pPr>
    </w:lvl>
    <w:lvl w:ilvl="7" w:tplc="AF6E97CC">
      <w:start w:val="1"/>
      <w:numFmt w:val="lowerLetter"/>
      <w:lvlText w:val="%8."/>
      <w:lvlJc w:val="left"/>
      <w:pPr>
        <w:ind w:left="5760" w:hanging="360"/>
      </w:pPr>
    </w:lvl>
    <w:lvl w:ilvl="8" w:tplc="F2C4E1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73772"/>
    <w:rsid w:val="00006A31"/>
    <w:rsid w:val="00006C82"/>
    <w:rsid w:val="00010E30"/>
    <w:rsid w:val="00012CDC"/>
    <w:rsid w:val="00015C76"/>
    <w:rsid w:val="00026CF8"/>
    <w:rsid w:val="00027A9F"/>
    <w:rsid w:val="00030BD7"/>
    <w:rsid w:val="000314A2"/>
    <w:rsid w:val="00031E64"/>
    <w:rsid w:val="00034340"/>
    <w:rsid w:val="00035CB3"/>
    <w:rsid w:val="00045A8D"/>
    <w:rsid w:val="0005167A"/>
    <w:rsid w:val="00054E5D"/>
    <w:rsid w:val="00067C3E"/>
    <w:rsid w:val="00070258"/>
    <w:rsid w:val="00071036"/>
    <w:rsid w:val="0007323C"/>
    <w:rsid w:val="00080381"/>
    <w:rsid w:val="000805F0"/>
    <w:rsid w:val="0008613D"/>
    <w:rsid w:val="00086D03"/>
    <w:rsid w:val="000903FD"/>
    <w:rsid w:val="00091A3F"/>
    <w:rsid w:val="000A0709"/>
    <w:rsid w:val="000A096A"/>
    <w:rsid w:val="000A375E"/>
    <w:rsid w:val="000A7051"/>
    <w:rsid w:val="000B0AF6"/>
    <w:rsid w:val="000B0E9B"/>
    <w:rsid w:val="000B2CAE"/>
    <w:rsid w:val="000B4676"/>
    <w:rsid w:val="000B5E57"/>
    <w:rsid w:val="000C03C7"/>
    <w:rsid w:val="000C2AD0"/>
    <w:rsid w:val="000C5CA6"/>
    <w:rsid w:val="000D6C52"/>
    <w:rsid w:val="000E039E"/>
    <w:rsid w:val="000E0EC8"/>
    <w:rsid w:val="000E3DEE"/>
    <w:rsid w:val="000F1FB2"/>
    <w:rsid w:val="00100B72"/>
    <w:rsid w:val="00101F7D"/>
    <w:rsid w:val="00103C76"/>
    <w:rsid w:val="00112123"/>
    <w:rsid w:val="0011265F"/>
    <w:rsid w:val="001152EF"/>
    <w:rsid w:val="00117282"/>
    <w:rsid w:val="00117389"/>
    <w:rsid w:val="00120920"/>
    <w:rsid w:val="00121C2D"/>
    <w:rsid w:val="001329AB"/>
    <w:rsid w:val="00134404"/>
    <w:rsid w:val="00135A18"/>
    <w:rsid w:val="00144DFB"/>
    <w:rsid w:val="001514BF"/>
    <w:rsid w:val="0015201F"/>
    <w:rsid w:val="001642B7"/>
    <w:rsid w:val="001670DE"/>
    <w:rsid w:val="00174A3C"/>
    <w:rsid w:val="00180C76"/>
    <w:rsid w:val="001849D9"/>
    <w:rsid w:val="00187CA3"/>
    <w:rsid w:val="00196710"/>
    <w:rsid w:val="00196770"/>
    <w:rsid w:val="00197324"/>
    <w:rsid w:val="001B1527"/>
    <w:rsid w:val="001B351B"/>
    <w:rsid w:val="001B42C9"/>
    <w:rsid w:val="001B79A9"/>
    <w:rsid w:val="001C06DB"/>
    <w:rsid w:val="001C4E93"/>
    <w:rsid w:val="001C6971"/>
    <w:rsid w:val="001D2785"/>
    <w:rsid w:val="001D3C3B"/>
    <w:rsid w:val="001D5F2B"/>
    <w:rsid w:val="001D6949"/>
    <w:rsid w:val="001D7070"/>
    <w:rsid w:val="001E0C8B"/>
    <w:rsid w:val="001E365F"/>
    <w:rsid w:val="001F0D3A"/>
    <w:rsid w:val="001F2170"/>
    <w:rsid w:val="001F3948"/>
    <w:rsid w:val="001F5A49"/>
    <w:rsid w:val="00201097"/>
    <w:rsid w:val="00201B6E"/>
    <w:rsid w:val="0020407D"/>
    <w:rsid w:val="00212CCA"/>
    <w:rsid w:val="00213837"/>
    <w:rsid w:val="002237E6"/>
    <w:rsid w:val="002302B3"/>
    <w:rsid w:val="00230C66"/>
    <w:rsid w:val="00235A29"/>
    <w:rsid w:val="002369A3"/>
    <w:rsid w:val="00241526"/>
    <w:rsid w:val="002443A2"/>
    <w:rsid w:val="002637B3"/>
    <w:rsid w:val="002644B5"/>
    <w:rsid w:val="00266E74"/>
    <w:rsid w:val="00270AAB"/>
    <w:rsid w:val="002759E2"/>
    <w:rsid w:val="00276A3C"/>
    <w:rsid w:val="002806E8"/>
    <w:rsid w:val="00283C3B"/>
    <w:rsid w:val="00284883"/>
    <w:rsid w:val="002861E6"/>
    <w:rsid w:val="00287D18"/>
    <w:rsid w:val="00290B1C"/>
    <w:rsid w:val="00290D72"/>
    <w:rsid w:val="002912B8"/>
    <w:rsid w:val="002A1645"/>
    <w:rsid w:val="002A2618"/>
    <w:rsid w:val="002A5DD7"/>
    <w:rsid w:val="002B0CAC"/>
    <w:rsid w:val="002C49C0"/>
    <w:rsid w:val="002C651A"/>
    <w:rsid w:val="002C71ED"/>
    <w:rsid w:val="002C7D68"/>
    <w:rsid w:val="002D5071"/>
    <w:rsid w:val="002D5A15"/>
    <w:rsid w:val="002D5BDD"/>
    <w:rsid w:val="002D63CA"/>
    <w:rsid w:val="002E2DAD"/>
    <w:rsid w:val="002E3D27"/>
    <w:rsid w:val="002E75F5"/>
    <w:rsid w:val="002E789F"/>
    <w:rsid w:val="002F0890"/>
    <w:rsid w:val="002F2531"/>
    <w:rsid w:val="002F3576"/>
    <w:rsid w:val="002F4551"/>
    <w:rsid w:val="002F4967"/>
    <w:rsid w:val="002F6D79"/>
    <w:rsid w:val="003144CF"/>
    <w:rsid w:val="00316935"/>
    <w:rsid w:val="003266ED"/>
    <w:rsid w:val="00326C68"/>
    <w:rsid w:val="003370B8"/>
    <w:rsid w:val="003378D5"/>
    <w:rsid w:val="003418DF"/>
    <w:rsid w:val="00345D38"/>
    <w:rsid w:val="00347728"/>
    <w:rsid w:val="00352097"/>
    <w:rsid w:val="00353438"/>
    <w:rsid w:val="003666FF"/>
    <w:rsid w:val="00370B4C"/>
    <w:rsid w:val="00371B8D"/>
    <w:rsid w:val="00371D88"/>
    <w:rsid w:val="0037309C"/>
    <w:rsid w:val="00373772"/>
    <w:rsid w:val="003759A4"/>
    <w:rsid w:val="0038061C"/>
    <w:rsid w:val="00380A6E"/>
    <w:rsid w:val="003836D4"/>
    <w:rsid w:val="003900AE"/>
    <w:rsid w:val="003A1F49"/>
    <w:rsid w:val="003A55ED"/>
    <w:rsid w:val="003A5D52"/>
    <w:rsid w:val="003B2BDA"/>
    <w:rsid w:val="003B55EC"/>
    <w:rsid w:val="003C2EA7"/>
    <w:rsid w:val="003C4471"/>
    <w:rsid w:val="003C6A69"/>
    <w:rsid w:val="003C7D41"/>
    <w:rsid w:val="003D325C"/>
    <w:rsid w:val="003D4A69"/>
    <w:rsid w:val="003D4FF7"/>
    <w:rsid w:val="003E504F"/>
    <w:rsid w:val="003E78D6"/>
    <w:rsid w:val="003F1366"/>
    <w:rsid w:val="003F72B2"/>
    <w:rsid w:val="00400573"/>
    <w:rsid w:val="004007A3"/>
    <w:rsid w:val="00406D71"/>
    <w:rsid w:val="00407239"/>
    <w:rsid w:val="00411810"/>
    <w:rsid w:val="00420D76"/>
    <w:rsid w:val="004326DB"/>
    <w:rsid w:val="004359ED"/>
    <w:rsid w:val="0043682E"/>
    <w:rsid w:val="00436AA6"/>
    <w:rsid w:val="00441CE2"/>
    <w:rsid w:val="00447ECB"/>
    <w:rsid w:val="004577A0"/>
    <w:rsid w:val="004623F7"/>
    <w:rsid w:val="004652D2"/>
    <w:rsid w:val="00465479"/>
    <w:rsid w:val="0047019E"/>
    <w:rsid w:val="0047042F"/>
    <w:rsid w:val="00480F51"/>
    <w:rsid w:val="00481124"/>
    <w:rsid w:val="004815EB"/>
    <w:rsid w:val="0048181B"/>
    <w:rsid w:val="0048478C"/>
    <w:rsid w:val="00487569"/>
    <w:rsid w:val="00487775"/>
    <w:rsid w:val="00496864"/>
    <w:rsid w:val="00496920"/>
    <w:rsid w:val="004A425A"/>
    <w:rsid w:val="004A4496"/>
    <w:rsid w:val="004B11AB"/>
    <w:rsid w:val="004B3E3F"/>
    <w:rsid w:val="004B7C9A"/>
    <w:rsid w:val="004C40D1"/>
    <w:rsid w:val="004C6779"/>
    <w:rsid w:val="004D4C77"/>
    <w:rsid w:val="004D733B"/>
    <w:rsid w:val="004E0DC4"/>
    <w:rsid w:val="004E0FB5"/>
    <w:rsid w:val="004E43BB"/>
    <w:rsid w:val="004E460D"/>
    <w:rsid w:val="004F178E"/>
    <w:rsid w:val="004F4543"/>
    <w:rsid w:val="004F57BB"/>
    <w:rsid w:val="00501A92"/>
    <w:rsid w:val="00505309"/>
    <w:rsid w:val="0050789B"/>
    <w:rsid w:val="00510522"/>
    <w:rsid w:val="005137CF"/>
    <w:rsid w:val="005224A1"/>
    <w:rsid w:val="00525DCF"/>
    <w:rsid w:val="00534372"/>
    <w:rsid w:val="00540DF7"/>
    <w:rsid w:val="00543DF8"/>
    <w:rsid w:val="00545E96"/>
    <w:rsid w:val="00546101"/>
    <w:rsid w:val="005467FC"/>
    <w:rsid w:val="00550525"/>
    <w:rsid w:val="00553DD7"/>
    <w:rsid w:val="00556C1C"/>
    <w:rsid w:val="005626C8"/>
    <w:rsid w:val="005638CF"/>
    <w:rsid w:val="00564831"/>
    <w:rsid w:val="00564CA0"/>
    <w:rsid w:val="0056741E"/>
    <w:rsid w:val="0057325A"/>
    <w:rsid w:val="0057469A"/>
    <w:rsid w:val="005749F3"/>
    <w:rsid w:val="00580814"/>
    <w:rsid w:val="00583A0B"/>
    <w:rsid w:val="00584366"/>
    <w:rsid w:val="0058705B"/>
    <w:rsid w:val="005A03A3"/>
    <w:rsid w:val="005A2B92"/>
    <w:rsid w:val="005A3F66"/>
    <w:rsid w:val="005A79E9"/>
    <w:rsid w:val="005B214C"/>
    <w:rsid w:val="005B4CDA"/>
    <w:rsid w:val="005B5696"/>
    <w:rsid w:val="005B6F4D"/>
    <w:rsid w:val="005D3669"/>
    <w:rsid w:val="005E5EB3"/>
    <w:rsid w:val="005E7563"/>
    <w:rsid w:val="005E75A9"/>
    <w:rsid w:val="005F1348"/>
    <w:rsid w:val="005F3CB6"/>
    <w:rsid w:val="005F4836"/>
    <w:rsid w:val="005F657C"/>
    <w:rsid w:val="00602D53"/>
    <w:rsid w:val="006047E5"/>
    <w:rsid w:val="00614414"/>
    <w:rsid w:val="00622178"/>
    <w:rsid w:val="006253B6"/>
    <w:rsid w:val="00635D10"/>
    <w:rsid w:val="0064371D"/>
    <w:rsid w:val="00644FF1"/>
    <w:rsid w:val="00650543"/>
    <w:rsid w:val="00650B2A"/>
    <w:rsid w:val="00651777"/>
    <w:rsid w:val="006550F8"/>
    <w:rsid w:val="006656B6"/>
    <w:rsid w:val="006747E4"/>
    <w:rsid w:val="00675C14"/>
    <w:rsid w:val="006829F3"/>
    <w:rsid w:val="00684CC0"/>
    <w:rsid w:val="0069212D"/>
    <w:rsid w:val="006A10AE"/>
    <w:rsid w:val="006A518B"/>
    <w:rsid w:val="006B0590"/>
    <w:rsid w:val="006B1141"/>
    <w:rsid w:val="006B49DA"/>
    <w:rsid w:val="006C0C79"/>
    <w:rsid w:val="006C53F8"/>
    <w:rsid w:val="006C73D0"/>
    <w:rsid w:val="006C7CDE"/>
    <w:rsid w:val="006E1384"/>
    <w:rsid w:val="006E5809"/>
    <w:rsid w:val="006E5F1B"/>
    <w:rsid w:val="006F058D"/>
    <w:rsid w:val="006F5684"/>
    <w:rsid w:val="00703B73"/>
    <w:rsid w:val="00706B71"/>
    <w:rsid w:val="00710D90"/>
    <w:rsid w:val="007131A2"/>
    <w:rsid w:val="007171F1"/>
    <w:rsid w:val="007234B1"/>
    <w:rsid w:val="00723D08"/>
    <w:rsid w:val="00723FDA"/>
    <w:rsid w:val="00725FDA"/>
    <w:rsid w:val="00726E87"/>
    <w:rsid w:val="00727816"/>
    <w:rsid w:val="00727A9E"/>
    <w:rsid w:val="00730B9A"/>
    <w:rsid w:val="00732697"/>
    <w:rsid w:val="00750B80"/>
    <w:rsid w:val="00750CFA"/>
    <w:rsid w:val="007553DA"/>
    <w:rsid w:val="00775DB8"/>
    <w:rsid w:val="00782354"/>
    <w:rsid w:val="00791D24"/>
    <w:rsid w:val="007921A7"/>
    <w:rsid w:val="0079574E"/>
    <w:rsid w:val="007B3DB1"/>
    <w:rsid w:val="007D183E"/>
    <w:rsid w:val="007D43D0"/>
    <w:rsid w:val="007E1833"/>
    <w:rsid w:val="007E3F13"/>
    <w:rsid w:val="007E55DB"/>
    <w:rsid w:val="007F7512"/>
    <w:rsid w:val="007F751A"/>
    <w:rsid w:val="00800012"/>
    <w:rsid w:val="00800CB0"/>
    <w:rsid w:val="0080261F"/>
    <w:rsid w:val="00806160"/>
    <w:rsid w:val="008117C7"/>
    <w:rsid w:val="0081287D"/>
    <w:rsid w:val="008143A4"/>
    <w:rsid w:val="0081513E"/>
    <w:rsid w:val="008221FC"/>
    <w:rsid w:val="0082678F"/>
    <w:rsid w:val="00835F28"/>
    <w:rsid w:val="00843A03"/>
    <w:rsid w:val="00843A45"/>
    <w:rsid w:val="008457C1"/>
    <w:rsid w:val="00854131"/>
    <w:rsid w:val="00854227"/>
    <w:rsid w:val="0085652D"/>
    <w:rsid w:val="00870B05"/>
    <w:rsid w:val="008719B3"/>
    <w:rsid w:val="0087694B"/>
    <w:rsid w:val="00880F4D"/>
    <w:rsid w:val="00882190"/>
    <w:rsid w:val="00887C94"/>
    <w:rsid w:val="008923B5"/>
    <w:rsid w:val="0089280C"/>
    <w:rsid w:val="00892CC4"/>
    <w:rsid w:val="0089543C"/>
    <w:rsid w:val="008A565E"/>
    <w:rsid w:val="008B23D5"/>
    <w:rsid w:val="008B35A3"/>
    <w:rsid w:val="008B37E1"/>
    <w:rsid w:val="008B45F8"/>
    <w:rsid w:val="008C2E74"/>
    <w:rsid w:val="008C701D"/>
    <w:rsid w:val="008D259C"/>
    <w:rsid w:val="008D2B79"/>
    <w:rsid w:val="008D43F5"/>
    <w:rsid w:val="008D5409"/>
    <w:rsid w:val="008D5724"/>
    <w:rsid w:val="008E006D"/>
    <w:rsid w:val="008E38B4"/>
    <w:rsid w:val="008F0C59"/>
    <w:rsid w:val="008F39D9"/>
    <w:rsid w:val="008F4F21"/>
    <w:rsid w:val="00904D4A"/>
    <w:rsid w:val="009076D7"/>
    <w:rsid w:val="009151BA"/>
    <w:rsid w:val="00925023"/>
    <w:rsid w:val="009277BC"/>
    <w:rsid w:val="00927D57"/>
    <w:rsid w:val="00931A51"/>
    <w:rsid w:val="00941371"/>
    <w:rsid w:val="00945537"/>
    <w:rsid w:val="00947185"/>
    <w:rsid w:val="009518B3"/>
    <w:rsid w:val="00960B7B"/>
    <w:rsid w:val="009616D4"/>
    <w:rsid w:val="009639F8"/>
    <w:rsid w:val="00963D9D"/>
    <w:rsid w:val="0096591A"/>
    <w:rsid w:val="00966AF4"/>
    <w:rsid w:val="009701E7"/>
    <w:rsid w:val="0098013E"/>
    <w:rsid w:val="00980459"/>
    <w:rsid w:val="00981B54"/>
    <w:rsid w:val="009842C3"/>
    <w:rsid w:val="00984E35"/>
    <w:rsid w:val="00990581"/>
    <w:rsid w:val="00994C14"/>
    <w:rsid w:val="009A009A"/>
    <w:rsid w:val="009A6BB6"/>
    <w:rsid w:val="009B2231"/>
    <w:rsid w:val="009B3F43"/>
    <w:rsid w:val="009B5CFA"/>
    <w:rsid w:val="009B6FA1"/>
    <w:rsid w:val="009C0D9C"/>
    <w:rsid w:val="009C161F"/>
    <w:rsid w:val="009C56B4"/>
    <w:rsid w:val="009C61EF"/>
    <w:rsid w:val="009D51A2"/>
    <w:rsid w:val="009E04A8"/>
    <w:rsid w:val="009E3710"/>
    <w:rsid w:val="009E4104"/>
    <w:rsid w:val="009E4AEC"/>
    <w:rsid w:val="009E5BD8"/>
    <w:rsid w:val="009E681E"/>
    <w:rsid w:val="00A119E6"/>
    <w:rsid w:val="00A20FBC"/>
    <w:rsid w:val="00A31370"/>
    <w:rsid w:val="00A32893"/>
    <w:rsid w:val="00A32C5A"/>
    <w:rsid w:val="00A33C4E"/>
    <w:rsid w:val="00A34D6F"/>
    <w:rsid w:val="00A36860"/>
    <w:rsid w:val="00A41F91"/>
    <w:rsid w:val="00A479BB"/>
    <w:rsid w:val="00A6302F"/>
    <w:rsid w:val="00A63355"/>
    <w:rsid w:val="00A71D52"/>
    <w:rsid w:val="00A75496"/>
    <w:rsid w:val="00A7596D"/>
    <w:rsid w:val="00A80C3A"/>
    <w:rsid w:val="00A8228F"/>
    <w:rsid w:val="00A963DF"/>
    <w:rsid w:val="00A975D8"/>
    <w:rsid w:val="00A97BD5"/>
    <w:rsid w:val="00AB279B"/>
    <w:rsid w:val="00AB4035"/>
    <w:rsid w:val="00AC0C22"/>
    <w:rsid w:val="00AC3896"/>
    <w:rsid w:val="00AD07BC"/>
    <w:rsid w:val="00AD2CF2"/>
    <w:rsid w:val="00AD6CEE"/>
    <w:rsid w:val="00AE2D88"/>
    <w:rsid w:val="00AE3EC1"/>
    <w:rsid w:val="00AE5E01"/>
    <w:rsid w:val="00AE6F6F"/>
    <w:rsid w:val="00AF3325"/>
    <w:rsid w:val="00AF34D9"/>
    <w:rsid w:val="00AF70DA"/>
    <w:rsid w:val="00B01154"/>
    <w:rsid w:val="00B019D3"/>
    <w:rsid w:val="00B054E4"/>
    <w:rsid w:val="00B079DC"/>
    <w:rsid w:val="00B300FB"/>
    <w:rsid w:val="00B34A79"/>
    <w:rsid w:val="00B34CF9"/>
    <w:rsid w:val="00B36EE9"/>
    <w:rsid w:val="00B37559"/>
    <w:rsid w:val="00B4054B"/>
    <w:rsid w:val="00B579B0"/>
    <w:rsid w:val="00B57D11"/>
    <w:rsid w:val="00B649D7"/>
    <w:rsid w:val="00B76110"/>
    <w:rsid w:val="00B77CDD"/>
    <w:rsid w:val="00B81C2F"/>
    <w:rsid w:val="00B90743"/>
    <w:rsid w:val="00B90C45"/>
    <w:rsid w:val="00B933BE"/>
    <w:rsid w:val="00BA45B5"/>
    <w:rsid w:val="00BA7293"/>
    <w:rsid w:val="00BB1DB7"/>
    <w:rsid w:val="00BB23D8"/>
    <w:rsid w:val="00BB2FBC"/>
    <w:rsid w:val="00BB4D66"/>
    <w:rsid w:val="00BC2EAA"/>
    <w:rsid w:val="00BC64FD"/>
    <w:rsid w:val="00BC6FE6"/>
    <w:rsid w:val="00BD0A9F"/>
    <w:rsid w:val="00BD1315"/>
    <w:rsid w:val="00BD6738"/>
    <w:rsid w:val="00BD7E5E"/>
    <w:rsid w:val="00BE384D"/>
    <w:rsid w:val="00BE63DB"/>
    <w:rsid w:val="00BE6574"/>
    <w:rsid w:val="00BF0961"/>
    <w:rsid w:val="00BF48CC"/>
    <w:rsid w:val="00C00136"/>
    <w:rsid w:val="00C00810"/>
    <w:rsid w:val="00C04EA0"/>
    <w:rsid w:val="00C05B79"/>
    <w:rsid w:val="00C07319"/>
    <w:rsid w:val="00C157B4"/>
    <w:rsid w:val="00C15C31"/>
    <w:rsid w:val="00C16FD2"/>
    <w:rsid w:val="00C256A2"/>
    <w:rsid w:val="00C4284C"/>
    <w:rsid w:val="00C4395E"/>
    <w:rsid w:val="00C461BC"/>
    <w:rsid w:val="00C47FFD"/>
    <w:rsid w:val="00C503B5"/>
    <w:rsid w:val="00C51AD6"/>
    <w:rsid w:val="00C51E92"/>
    <w:rsid w:val="00C523DE"/>
    <w:rsid w:val="00C52A14"/>
    <w:rsid w:val="00C57E2C"/>
    <w:rsid w:val="00C608B7"/>
    <w:rsid w:val="00C60CA1"/>
    <w:rsid w:val="00C66F24"/>
    <w:rsid w:val="00C76D7F"/>
    <w:rsid w:val="00C813AA"/>
    <w:rsid w:val="00C82365"/>
    <w:rsid w:val="00C823BB"/>
    <w:rsid w:val="00C838BD"/>
    <w:rsid w:val="00C8418B"/>
    <w:rsid w:val="00C91136"/>
    <w:rsid w:val="00C9291E"/>
    <w:rsid w:val="00C97267"/>
    <w:rsid w:val="00CA3F44"/>
    <w:rsid w:val="00CA4E58"/>
    <w:rsid w:val="00CA6BDD"/>
    <w:rsid w:val="00CB1AF3"/>
    <w:rsid w:val="00CB3771"/>
    <w:rsid w:val="00CB44BF"/>
    <w:rsid w:val="00CB5153"/>
    <w:rsid w:val="00CC3C4E"/>
    <w:rsid w:val="00CD0167"/>
    <w:rsid w:val="00CD1495"/>
    <w:rsid w:val="00CD19E4"/>
    <w:rsid w:val="00CE076A"/>
    <w:rsid w:val="00CE3BBD"/>
    <w:rsid w:val="00CE41A1"/>
    <w:rsid w:val="00CE463D"/>
    <w:rsid w:val="00CE4AC5"/>
    <w:rsid w:val="00CE7985"/>
    <w:rsid w:val="00CF7810"/>
    <w:rsid w:val="00D03EFE"/>
    <w:rsid w:val="00D070AE"/>
    <w:rsid w:val="00D10BA0"/>
    <w:rsid w:val="00D21694"/>
    <w:rsid w:val="00D24EB5"/>
    <w:rsid w:val="00D3444B"/>
    <w:rsid w:val="00D356E1"/>
    <w:rsid w:val="00D35AB9"/>
    <w:rsid w:val="00D402AC"/>
    <w:rsid w:val="00D40C30"/>
    <w:rsid w:val="00D41571"/>
    <w:rsid w:val="00D416A0"/>
    <w:rsid w:val="00D47422"/>
    <w:rsid w:val="00D47672"/>
    <w:rsid w:val="00D5123C"/>
    <w:rsid w:val="00D521F7"/>
    <w:rsid w:val="00D55560"/>
    <w:rsid w:val="00D61C5A"/>
    <w:rsid w:val="00D63C0C"/>
    <w:rsid w:val="00D660F9"/>
    <w:rsid w:val="00D6790C"/>
    <w:rsid w:val="00D73277"/>
    <w:rsid w:val="00D76586"/>
    <w:rsid w:val="00D81091"/>
    <w:rsid w:val="00D82657"/>
    <w:rsid w:val="00D86502"/>
    <w:rsid w:val="00D87E20"/>
    <w:rsid w:val="00D91739"/>
    <w:rsid w:val="00DA4037"/>
    <w:rsid w:val="00DB4FD9"/>
    <w:rsid w:val="00DB64D7"/>
    <w:rsid w:val="00DE66A5"/>
    <w:rsid w:val="00DF2B50"/>
    <w:rsid w:val="00DF67C0"/>
    <w:rsid w:val="00E01059"/>
    <w:rsid w:val="00E0282B"/>
    <w:rsid w:val="00E04C86"/>
    <w:rsid w:val="00E17344"/>
    <w:rsid w:val="00E20F30"/>
    <w:rsid w:val="00E2189C"/>
    <w:rsid w:val="00E23CCC"/>
    <w:rsid w:val="00E25040"/>
    <w:rsid w:val="00E25BB1"/>
    <w:rsid w:val="00E27BBA"/>
    <w:rsid w:val="00E30E3F"/>
    <w:rsid w:val="00E34382"/>
    <w:rsid w:val="00E35E8F"/>
    <w:rsid w:val="00E40485"/>
    <w:rsid w:val="00E428AB"/>
    <w:rsid w:val="00E438E8"/>
    <w:rsid w:val="00E453A3"/>
    <w:rsid w:val="00E520E2"/>
    <w:rsid w:val="00E530C4"/>
    <w:rsid w:val="00E53DCE"/>
    <w:rsid w:val="00E55996"/>
    <w:rsid w:val="00E57A3A"/>
    <w:rsid w:val="00E64254"/>
    <w:rsid w:val="00E67928"/>
    <w:rsid w:val="00E679D8"/>
    <w:rsid w:val="00E70FB5"/>
    <w:rsid w:val="00E724F2"/>
    <w:rsid w:val="00E73366"/>
    <w:rsid w:val="00E75F9A"/>
    <w:rsid w:val="00E76978"/>
    <w:rsid w:val="00E90246"/>
    <w:rsid w:val="00E915AF"/>
    <w:rsid w:val="00E96415"/>
    <w:rsid w:val="00EA05DA"/>
    <w:rsid w:val="00EA15B3"/>
    <w:rsid w:val="00EA3847"/>
    <w:rsid w:val="00EB2358"/>
    <w:rsid w:val="00EB3EB8"/>
    <w:rsid w:val="00EB42BC"/>
    <w:rsid w:val="00EB6E4D"/>
    <w:rsid w:val="00EC00EF"/>
    <w:rsid w:val="00EC02FE"/>
    <w:rsid w:val="00EC4367"/>
    <w:rsid w:val="00EC4A96"/>
    <w:rsid w:val="00ED58DE"/>
    <w:rsid w:val="00EE03A0"/>
    <w:rsid w:val="00EE14D3"/>
    <w:rsid w:val="00EF09BE"/>
    <w:rsid w:val="00EF1640"/>
    <w:rsid w:val="00F04233"/>
    <w:rsid w:val="00F17069"/>
    <w:rsid w:val="00F25472"/>
    <w:rsid w:val="00F26672"/>
    <w:rsid w:val="00F353BD"/>
    <w:rsid w:val="00F408E5"/>
    <w:rsid w:val="00F424BF"/>
    <w:rsid w:val="00F42F1D"/>
    <w:rsid w:val="00F44B3E"/>
    <w:rsid w:val="00F44FC3"/>
    <w:rsid w:val="00F46107"/>
    <w:rsid w:val="00F468C5"/>
    <w:rsid w:val="00F52F39"/>
    <w:rsid w:val="00F54314"/>
    <w:rsid w:val="00F6046F"/>
    <w:rsid w:val="00F6184F"/>
    <w:rsid w:val="00F77048"/>
    <w:rsid w:val="00F808DE"/>
    <w:rsid w:val="00F82722"/>
    <w:rsid w:val="00F8310E"/>
    <w:rsid w:val="00F843D9"/>
    <w:rsid w:val="00F84639"/>
    <w:rsid w:val="00F87F67"/>
    <w:rsid w:val="00F914DD"/>
    <w:rsid w:val="00F914E1"/>
    <w:rsid w:val="00F91BE0"/>
    <w:rsid w:val="00FA2358"/>
    <w:rsid w:val="00FB2592"/>
    <w:rsid w:val="00FB2810"/>
    <w:rsid w:val="00FB4C28"/>
    <w:rsid w:val="00FB7231"/>
    <w:rsid w:val="00FB7A2C"/>
    <w:rsid w:val="00FC22B7"/>
    <w:rsid w:val="00FC2947"/>
    <w:rsid w:val="00FC3E7F"/>
    <w:rsid w:val="00FE0818"/>
    <w:rsid w:val="00FE6FB1"/>
    <w:rsid w:val="00FF2CA6"/>
    <w:rsid w:val="00FF33EF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07B3B4"/>
  <w15:docId w15:val="{5C80484A-B5F1-4651-98DD-34F72918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CA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oter,pie de página,pie de p·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,Style 12,(NECG) Footnote Reference,FR,Style 13,Style 124,o,fr,Style 3,Footnote symbol,Voetnootverwijzing,Times 10 Point,Exposant 3 Point,footnote ref,Fuكnotenzeichen diss neu,Odwołanie przypisu,Ref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ALTS FOOTNOTE,Schriftart: 9 pt,Schriftart: 10 pt,Schriftart: 8 pt,WB-Fuكnotentext,Footnote text,Footnote Text Char Char Char Char,Footnote Text Char Char,Footnote Text Char Char Char Char Char,Char,WB-Fußnotentext,MTFootnote,fn,Fußn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paragraph" w:customStyle="1" w:styleId="AnnexNo">
    <w:name w:val="Annex_No"/>
    <w:basedOn w:val="Normal"/>
    <w:next w:val="Normal"/>
    <w:link w:val="AnnexNoChar"/>
    <w:rsid w:val="00732697"/>
    <w:pPr>
      <w:keepNext/>
      <w:keepLines/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AnnexNoChar">
    <w:name w:val="Annex_No Char"/>
    <w:link w:val="AnnexNo"/>
    <w:locked/>
    <w:rsid w:val="00732697"/>
    <w:rPr>
      <w:rFonts w:cs="Times New Roman"/>
      <w:caps/>
      <w:sz w:val="26"/>
      <w:lang w:val="en-GB" w:eastAsia="en-US"/>
    </w:rPr>
  </w:style>
  <w:style w:type="paragraph" w:customStyle="1" w:styleId="Annextitle">
    <w:name w:val="Annex_title"/>
    <w:basedOn w:val="Normal"/>
    <w:next w:val="Normal"/>
    <w:link w:val="AnnextitleChar1"/>
    <w:rsid w:val="00E23CCC"/>
    <w:pPr>
      <w:keepNext/>
      <w:keepLines/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character" w:customStyle="1" w:styleId="AnnextitleChar1">
    <w:name w:val="Annex_title Char1"/>
    <w:link w:val="Annextitle"/>
    <w:locked/>
    <w:rsid w:val="00E23CCC"/>
    <w:rPr>
      <w:rFonts w:cs="Times New Roman"/>
      <w:b/>
      <w:sz w:val="26"/>
      <w:lang w:val="en-GB" w:eastAsia="en-US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D070AE"/>
    <w:rPr>
      <w:rFonts w:ascii="CG Times" w:hAnsi="CG Times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">
    <w:name w:val="Table Grid1"/>
    <w:basedOn w:val="TableNormal"/>
    <w:next w:val="TableGrid"/>
    <w:rsid w:val="00D070AE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3">
    <w:name w:val="Grid Table 4 - Accent 13"/>
    <w:basedOn w:val="TableNormal"/>
    <w:next w:val="GridTable4-Accent1"/>
    <w:uiPriority w:val="49"/>
    <w:rsid w:val="00D070AE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4">
    <w:name w:val="Grid Table 4 - Accent 14"/>
    <w:basedOn w:val="TableNormal"/>
    <w:next w:val="GridTable4-Accent1"/>
    <w:uiPriority w:val="49"/>
    <w:rsid w:val="00D070AE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D070A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rsid w:val="004D4C7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80C76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180C76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4831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3900A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5CA6"/>
    <w:rPr>
      <w:szCs w:val="22"/>
      <w:lang w:val="en-US" w:eastAsia="en-US"/>
    </w:rPr>
  </w:style>
  <w:style w:type="character" w:customStyle="1" w:styleId="FootnoteTextChar">
    <w:name w:val="Footnote Text Char"/>
    <w:aliases w:val="ALTS FOOTNOTE Char,Schriftart: 9 pt Char,Schriftart: 10 pt Char,Schriftart: 8 pt Char,WB-Fuكnotentext Char,Footnote text Char,Footnote Text Char Char Char Char Char1,Footnote Text Char Char Char,Char Char,WB-Fußnotentext Char,fn Char"/>
    <w:basedOn w:val="DefaultParagraphFont"/>
    <w:link w:val="FootnoteText"/>
    <w:rsid w:val="001B79A9"/>
    <w:rPr>
      <w:szCs w:val="22"/>
      <w:lang w:val="en-US" w:eastAsia="en-US"/>
    </w:rPr>
  </w:style>
  <w:style w:type="character" w:customStyle="1" w:styleId="HeadingbChar">
    <w:name w:val="Heading_b Char"/>
    <w:link w:val="Headingb"/>
    <w:locked/>
    <w:rsid w:val="002F3576"/>
    <w:rPr>
      <w:b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RAG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s://www.itu.int/md/R19-RA19-C-0084/e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alexandre.vassilie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proposals/CPI/WRC23/Main" TargetMode="External"/><Relationship Id="rId23" Type="http://schemas.openxmlformats.org/officeDocument/2006/relationships/hyperlink" Target="mailto:asanders@ntia.gov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itu.int/CookieAuth.dll?GetLogon?curl=Z2Fnet4Z2FiwmZ2FZ3Fp0Z3D0Z26p11Z3DITUZ26p12Z3DITU-SEP-Cross-sector-SEP-SG&amp;reason=0&amp;formdir=10" TargetMode="External"/><Relationship Id="rId22" Type="http://schemas.openxmlformats.org/officeDocument/2006/relationships/hyperlink" Target="https://www.itu.int/md/R20-RAG-C-0001/en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02778BDE0483DA348D67749B8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9824-167A-433D-8002-FC0900353203}"/>
      </w:docPartPr>
      <w:docPartBody>
        <w:p w:rsidR="00C27D25" w:rsidRDefault="00C27D25">
          <w:pPr>
            <w:pStyle w:val="6C202778BDE0483DA348D67749B89B0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25"/>
    <w:rsid w:val="00280F91"/>
    <w:rsid w:val="003F639C"/>
    <w:rsid w:val="00763612"/>
    <w:rsid w:val="00780500"/>
    <w:rsid w:val="008B4142"/>
    <w:rsid w:val="00A37408"/>
    <w:rsid w:val="00A94117"/>
    <w:rsid w:val="00BD073F"/>
    <w:rsid w:val="00C0542D"/>
    <w:rsid w:val="00C237B5"/>
    <w:rsid w:val="00C27D25"/>
    <w:rsid w:val="00E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202778BDE0483DA348D67749B89B00">
    <w:name w:val="6C202778BDE0483DA348D67749B89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CD9F-4CB6-4D7C-8A90-53C2A77E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47</TotalTime>
  <Pages>11</Pages>
  <Words>3547</Words>
  <Characters>22934</Characters>
  <Application>Microsoft Office Word</Application>
  <DocSecurity>0</DocSecurity>
  <Lines>191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26429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GF</cp:lastModifiedBy>
  <cp:revision>8</cp:revision>
  <cp:lastPrinted>2013-03-08T10:15:00Z</cp:lastPrinted>
  <dcterms:created xsi:type="dcterms:W3CDTF">2021-04-14T08:18:00Z</dcterms:created>
  <dcterms:modified xsi:type="dcterms:W3CDTF">2021-04-19T11:03:00Z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