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B93615" w14:paraId="567D96B6" w14:textId="77777777" w:rsidTr="004228FA">
        <w:trPr>
          <w:jc w:val="center"/>
        </w:trPr>
        <w:tc>
          <w:tcPr>
            <w:tcW w:w="9889" w:type="dxa"/>
            <w:gridSpan w:val="3"/>
            <w:shd w:val="clear" w:color="auto" w:fill="auto"/>
          </w:tcPr>
          <w:p w14:paraId="0108FB0B" w14:textId="77777777" w:rsidR="00E53DCE" w:rsidRPr="00B93615" w:rsidRDefault="00E53DCE" w:rsidP="00DA5A5F">
            <w:pPr>
              <w:spacing w:before="0" w:line="240" w:lineRule="auto"/>
              <w:jc w:val="left"/>
              <w:rPr>
                <w:rFonts w:cstheme="minorHAnsi"/>
                <w:b/>
                <w:bCs/>
                <w:color w:val="808080"/>
                <w:sz w:val="28"/>
                <w:szCs w:val="28"/>
                <w:lang w:val="fr-FR"/>
              </w:rPr>
            </w:pPr>
            <w:bookmarkStart w:id="0" w:name="_GoBack"/>
            <w:bookmarkEnd w:id="0"/>
            <w:r w:rsidRPr="00B93615">
              <w:rPr>
                <w:rFonts w:cstheme="minorHAnsi"/>
                <w:b/>
                <w:bCs/>
                <w:color w:val="808080"/>
                <w:sz w:val="28"/>
                <w:szCs w:val="28"/>
                <w:lang w:val="fr-FR"/>
              </w:rPr>
              <w:t>Bureau des radiocommunications (BR)</w:t>
            </w:r>
          </w:p>
          <w:p w14:paraId="50937BE2" w14:textId="77777777" w:rsidR="00E53DCE" w:rsidRPr="00B93615" w:rsidRDefault="00E53DCE" w:rsidP="00DA5A5F">
            <w:pPr>
              <w:spacing w:before="0" w:line="240" w:lineRule="auto"/>
              <w:jc w:val="left"/>
              <w:rPr>
                <w:rFonts w:cstheme="minorHAnsi"/>
                <w:b/>
                <w:bCs/>
                <w:color w:val="808080"/>
                <w:sz w:val="28"/>
                <w:szCs w:val="28"/>
                <w:lang w:val="fr-FR"/>
              </w:rPr>
            </w:pPr>
          </w:p>
          <w:p w14:paraId="4504715B" w14:textId="77777777" w:rsidR="00E53DCE" w:rsidRPr="00B93615" w:rsidRDefault="00E53DCE" w:rsidP="00DA5A5F">
            <w:pPr>
              <w:spacing w:before="0" w:line="240" w:lineRule="auto"/>
              <w:jc w:val="left"/>
              <w:rPr>
                <w:rFonts w:cs="Times New Roman Bold"/>
                <w:b/>
                <w:bCs/>
                <w:color w:val="808080"/>
                <w:sz w:val="28"/>
                <w:szCs w:val="28"/>
                <w:lang w:val="fr-FR"/>
              </w:rPr>
            </w:pPr>
          </w:p>
        </w:tc>
      </w:tr>
      <w:tr w:rsidR="00E53DCE" w:rsidRPr="00B93615" w14:paraId="6C7D49A4" w14:textId="77777777" w:rsidTr="004228FA">
        <w:trPr>
          <w:jc w:val="center"/>
        </w:trPr>
        <w:tc>
          <w:tcPr>
            <w:tcW w:w="7054" w:type="dxa"/>
            <w:gridSpan w:val="2"/>
            <w:shd w:val="clear" w:color="auto" w:fill="auto"/>
          </w:tcPr>
          <w:p w14:paraId="2B0B981D" w14:textId="290404F9" w:rsidR="00E53DCE" w:rsidRPr="00B93615" w:rsidRDefault="00E30CB3" w:rsidP="00DA5A5F">
            <w:pPr>
              <w:spacing w:before="0" w:line="240" w:lineRule="auto"/>
              <w:jc w:val="left"/>
              <w:rPr>
                <w:sz w:val="28"/>
                <w:szCs w:val="28"/>
                <w:lang w:val="fr-FR"/>
              </w:rPr>
            </w:pPr>
            <w:r w:rsidRPr="00B93615">
              <w:rPr>
                <w:szCs w:val="24"/>
                <w:lang w:val="fr-FR"/>
              </w:rPr>
              <w:t xml:space="preserve">Révision 1 de la </w:t>
            </w:r>
            <w:r w:rsidRPr="00B93615">
              <w:rPr>
                <w:szCs w:val="24"/>
                <w:lang w:val="fr-FR"/>
              </w:rPr>
              <w:br/>
            </w:r>
            <w:r w:rsidR="00E53DCE" w:rsidRPr="00B93615">
              <w:rPr>
                <w:szCs w:val="24"/>
                <w:lang w:val="fr-FR"/>
              </w:rPr>
              <w:t>Circulaire administrative</w:t>
            </w:r>
          </w:p>
          <w:p w14:paraId="76D75BC3" w14:textId="070D839E" w:rsidR="00E53DCE" w:rsidRPr="00B93615" w:rsidRDefault="00E53DCE" w:rsidP="00DA5A5F">
            <w:pPr>
              <w:spacing w:before="0" w:line="240" w:lineRule="auto"/>
              <w:jc w:val="left"/>
              <w:rPr>
                <w:b/>
                <w:bCs/>
                <w:sz w:val="28"/>
                <w:szCs w:val="28"/>
                <w:lang w:val="fr-FR"/>
              </w:rPr>
            </w:pPr>
            <w:r w:rsidRPr="00B93615">
              <w:rPr>
                <w:b/>
                <w:bCs/>
                <w:szCs w:val="24"/>
                <w:lang w:val="fr-FR"/>
              </w:rPr>
              <w:t>CA/</w:t>
            </w:r>
            <w:r w:rsidR="00383008" w:rsidRPr="00B93615">
              <w:rPr>
                <w:b/>
                <w:bCs/>
                <w:szCs w:val="24"/>
                <w:lang w:val="fr-FR"/>
              </w:rPr>
              <w:t>253</w:t>
            </w:r>
          </w:p>
        </w:tc>
        <w:tc>
          <w:tcPr>
            <w:tcW w:w="2835" w:type="dxa"/>
            <w:shd w:val="clear" w:color="auto" w:fill="auto"/>
          </w:tcPr>
          <w:p w14:paraId="3EE82FC4" w14:textId="512FDBDA" w:rsidR="00E53DCE" w:rsidRPr="00B93615" w:rsidRDefault="00AA781A" w:rsidP="00DA5A5F">
            <w:pPr>
              <w:spacing w:before="0" w:line="240" w:lineRule="auto"/>
              <w:jc w:val="right"/>
              <w:rPr>
                <w:sz w:val="28"/>
                <w:szCs w:val="28"/>
                <w:lang w:val="fr-FR"/>
              </w:rPr>
            </w:pPr>
            <w:r w:rsidRPr="00B93615">
              <w:rPr>
                <w:szCs w:val="24"/>
                <w:lang w:val="fr-FR"/>
              </w:rPr>
              <w:t xml:space="preserve">Le </w:t>
            </w:r>
            <w:sdt>
              <w:sdtPr>
                <w:rPr>
                  <w:rFonts w:cs="Arial"/>
                  <w:szCs w:val="24"/>
                  <w:lang w:val="fr-FR"/>
                </w:rPr>
                <w:alias w:val="Date"/>
                <w:tag w:val="Date"/>
                <w:id w:val="444659277"/>
                <w:placeholder>
                  <w:docPart w:val="0058E8D953B84389ACF9349EDACA5E7D"/>
                </w:placeholder>
                <w:date w:fullDate="2020-10-09T00:00:00Z">
                  <w:dateFormat w:val="d MMMM yyyy"/>
                  <w:lid w:val="fr-FR"/>
                  <w:storeMappedDataAs w:val="date"/>
                  <w:calendar w:val="gregorian"/>
                </w:date>
              </w:sdtPr>
              <w:sdtEndPr/>
              <w:sdtContent>
                <w:r w:rsidR="00E30CB3" w:rsidRPr="00B93615">
                  <w:rPr>
                    <w:rFonts w:cs="Arial"/>
                    <w:szCs w:val="24"/>
                    <w:lang w:val="fr-FR"/>
                  </w:rPr>
                  <w:t xml:space="preserve">9 octobre </w:t>
                </w:r>
                <w:r w:rsidR="00304636" w:rsidRPr="00B93615">
                  <w:rPr>
                    <w:rFonts w:cs="Arial"/>
                    <w:szCs w:val="24"/>
                    <w:lang w:val="fr-FR"/>
                  </w:rPr>
                  <w:t>2020</w:t>
                </w:r>
              </w:sdtContent>
            </w:sdt>
          </w:p>
        </w:tc>
      </w:tr>
      <w:tr w:rsidR="00E53DCE" w:rsidRPr="00B93615" w14:paraId="2FC12429" w14:textId="77777777" w:rsidTr="004228FA">
        <w:trPr>
          <w:jc w:val="center"/>
        </w:trPr>
        <w:tc>
          <w:tcPr>
            <w:tcW w:w="9889" w:type="dxa"/>
            <w:gridSpan w:val="3"/>
            <w:shd w:val="clear" w:color="auto" w:fill="auto"/>
          </w:tcPr>
          <w:p w14:paraId="1D7F17CF" w14:textId="77777777" w:rsidR="00E53DCE" w:rsidRPr="00B93615" w:rsidRDefault="00E53DCE" w:rsidP="00DA5A5F">
            <w:pPr>
              <w:spacing w:before="0" w:line="240" w:lineRule="auto"/>
              <w:jc w:val="left"/>
              <w:rPr>
                <w:rFonts w:cs="Arial"/>
                <w:szCs w:val="24"/>
                <w:lang w:val="fr-FR"/>
              </w:rPr>
            </w:pPr>
          </w:p>
        </w:tc>
      </w:tr>
      <w:tr w:rsidR="00E53DCE" w:rsidRPr="00B93615" w14:paraId="3389B8A7" w14:textId="77777777" w:rsidTr="004228FA">
        <w:trPr>
          <w:jc w:val="center"/>
        </w:trPr>
        <w:tc>
          <w:tcPr>
            <w:tcW w:w="9889" w:type="dxa"/>
            <w:gridSpan w:val="3"/>
            <w:shd w:val="clear" w:color="auto" w:fill="auto"/>
          </w:tcPr>
          <w:p w14:paraId="1F950912" w14:textId="77777777" w:rsidR="00E53DCE" w:rsidRPr="00B93615" w:rsidRDefault="00E53DCE" w:rsidP="00DA5A5F">
            <w:pPr>
              <w:spacing w:before="0" w:line="240" w:lineRule="auto"/>
              <w:jc w:val="left"/>
              <w:rPr>
                <w:szCs w:val="24"/>
                <w:lang w:val="fr-FR"/>
              </w:rPr>
            </w:pPr>
          </w:p>
        </w:tc>
      </w:tr>
      <w:tr w:rsidR="00E53DCE" w:rsidRPr="00E45D3A" w14:paraId="6205B794" w14:textId="77777777" w:rsidTr="004228FA">
        <w:trPr>
          <w:jc w:val="center"/>
        </w:trPr>
        <w:tc>
          <w:tcPr>
            <w:tcW w:w="9889" w:type="dxa"/>
            <w:gridSpan w:val="3"/>
            <w:shd w:val="clear" w:color="auto" w:fill="auto"/>
          </w:tcPr>
          <w:p w14:paraId="457DB296" w14:textId="7F630AA7" w:rsidR="00E53DCE" w:rsidRPr="00B93615" w:rsidRDefault="00383008" w:rsidP="00D073DE">
            <w:pPr>
              <w:spacing w:before="0" w:line="240" w:lineRule="auto"/>
              <w:jc w:val="left"/>
              <w:rPr>
                <w:b/>
                <w:bCs/>
                <w:szCs w:val="24"/>
                <w:lang w:val="fr-FR"/>
              </w:rPr>
            </w:pPr>
            <w:r w:rsidRPr="00B93615">
              <w:rPr>
                <w:b/>
                <w:bCs/>
                <w:szCs w:val="24"/>
                <w:lang w:val="fr-FR"/>
              </w:rPr>
              <w:t xml:space="preserve">Aux Administrations des États Membres de l'UIT et aux Membres du Secteur des radiocommunications </w:t>
            </w:r>
            <w:r w:rsidRPr="00B93615">
              <w:rPr>
                <w:szCs w:val="24"/>
                <w:lang w:val="fr-FR"/>
              </w:rPr>
              <w:t>(sont également invités les Associés de l'UIT-R et les établissements universitaires participant aux travaux de l'UIT)</w:t>
            </w:r>
          </w:p>
          <w:p w14:paraId="02390F1F" w14:textId="77777777" w:rsidR="00E53DCE" w:rsidRPr="00B93615" w:rsidRDefault="00E53DCE" w:rsidP="00DA5A5F">
            <w:pPr>
              <w:spacing w:before="0" w:line="240" w:lineRule="auto"/>
              <w:jc w:val="left"/>
              <w:rPr>
                <w:b/>
                <w:bCs/>
                <w:szCs w:val="24"/>
                <w:lang w:val="fr-FR"/>
              </w:rPr>
            </w:pPr>
          </w:p>
        </w:tc>
      </w:tr>
      <w:tr w:rsidR="00E53DCE" w:rsidRPr="00E45D3A" w14:paraId="66D1DFAE" w14:textId="77777777" w:rsidTr="004228FA">
        <w:trPr>
          <w:jc w:val="center"/>
        </w:trPr>
        <w:tc>
          <w:tcPr>
            <w:tcW w:w="9889" w:type="dxa"/>
            <w:gridSpan w:val="3"/>
            <w:shd w:val="clear" w:color="auto" w:fill="auto"/>
          </w:tcPr>
          <w:p w14:paraId="1060A620" w14:textId="77777777" w:rsidR="00E53DCE" w:rsidRPr="00B93615" w:rsidRDefault="00E53DCE" w:rsidP="00DA5A5F">
            <w:pPr>
              <w:spacing w:before="0" w:line="240" w:lineRule="auto"/>
              <w:jc w:val="left"/>
              <w:rPr>
                <w:szCs w:val="24"/>
                <w:lang w:val="fr-FR"/>
              </w:rPr>
            </w:pPr>
          </w:p>
        </w:tc>
      </w:tr>
      <w:tr w:rsidR="00E53DCE" w:rsidRPr="00E45D3A" w14:paraId="51975D2C" w14:textId="77777777" w:rsidTr="004228FA">
        <w:trPr>
          <w:jc w:val="center"/>
        </w:trPr>
        <w:tc>
          <w:tcPr>
            <w:tcW w:w="9889" w:type="dxa"/>
            <w:gridSpan w:val="3"/>
            <w:shd w:val="clear" w:color="auto" w:fill="auto"/>
          </w:tcPr>
          <w:p w14:paraId="1C7F100C" w14:textId="77777777" w:rsidR="00E53DCE" w:rsidRPr="00B93615" w:rsidRDefault="00E53DCE" w:rsidP="00DA5A5F">
            <w:pPr>
              <w:spacing w:before="0" w:line="240" w:lineRule="auto"/>
              <w:jc w:val="left"/>
              <w:rPr>
                <w:szCs w:val="24"/>
                <w:lang w:val="fr-FR"/>
              </w:rPr>
            </w:pPr>
          </w:p>
        </w:tc>
      </w:tr>
      <w:tr w:rsidR="00E53DCE" w:rsidRPr="00E45D3A" w14:paraId="44F2BEDF" w14:textId="77777777" w:rsidTr="004228FA">
        <w:trPr>
          <w:jc w:val="center"/>
        </w:trPr>
        <w:tc>
          <w:tcPr>
            <w:tcW w:w="1526" w:type="dxa"/>
            <w:shd w:val="clear" w:color="auto" w:fill="auto"/>
          </w:tcPr>
          <w:p w14:paraId="36DE3F65" w14:textId="77777777" w:rsidR="00E53DCE" w:rsidRPr="00B93615" w:rsidRDefault="003471C9" w:rsidP="00DA5A5F">
            <w:pPr>
              <w:tabs>
                <w:tab w:val="clear" w:pos="1588"/>
                <w:tab w:val="left" w:pos="1560"/>
              </w:tabs>
              <w:spacing w:before="0" w:line="240" w:lineRule="auto"/>
              <w:jc w:val="left"/>
              <w:rPr>
                <w:szCs w:val="24"/>
                <w:lang w:val="fr-FR"/>
              </w:rPr>
            </w:pPr>
            <w:r w:rsidRPr="00B93615">
              <w:rPr>
                <w:lang w:val="fr-FR"/>
              </w:rPr>
              <w:t>Objet</w:t>
            </w:r>
            <w:r w:rsidR="00E53DCE" w:rsidRPr="00B93615">
              <w:rPr>
                <w:szCs w:val="24"/>
                <w:lang w:val="fr-FR"/>
              </w:rPr>
              <w:t>:</w:t>
            </w:r>
          </w:p>
        </w:tc>
        <w:tc>
          <w:tcPr>
            <w:tcW w:w="8363" w:type="dxa"/>
            <w:gridSpan w:val="2"/>
            <w:vMerge w:val="restart"/>
            <w:shd w:val="clear" w:color="auto" w:fill="auto"/>
          </w:tcPr>
          <w:p w14:paraId="127A643C" w14:textId="7FCC9947" w:rsidR="00383008" w:rsidRPr="00B93615" w:rsidRDefault="00383008" w:rsidP="00DA5A5F">
            <w:pPr>
              <w:tabs>
                <w:tab w:val="clear" w:pos="1588"/>
                <w:tab w:val="left" w:pos="1560"/>
              </w:tabs>
              <w:spacing w:before="0" w:line="240" w:lineRule="auto"/>
              <w:rPr>
                <w:b/>
                <w:bCs/>
                <w:szCs w:val="24"/>
                <w:lang w:val="fr-FR"/>
              </w:rPr>
            </w:pPr>
            <w:r w:rsidRPr="00B93615">
              <w:rPr>
                <w:b/>
                <w:bCs/>
                <w:szCs w:val="24"/>
                <w:lang w:val="fr-FR"/>
              </w:rPr>
              <w:t>Séminaire mondial des radiocommunications de l'UIT de 2020 (WRS-20)</w:t>
            </w:r>
          </w:p>
          <w:p w14:paraId="0732DA70" w14:textId="58AE53C4" w:rsidR="00E53DCE" w:rsidRPr="00B93615" w:rsidRDefault="00E30CB3" w:rsidP="00DA5A5F">
            <w:pPr>
              <w:tabs>
                <w:tab w:val="clear" w:pos="1588"/>
                <w:tab w:val="left" w:pos="1560"/>
              </w:tabs>
              <w:spacing w:before="0" w:line="240" w:lineRule="auto"/>
              <w:rPr>
                <w:b/>
                <w:bCs/>
                <w:szCs w:val="24"/>
                <w:lang w:val="fr-FR"/>
              </w:rPr>
            </w:pPr>
            <w:r w:rsidRPr="00B93615">
              <w:rPr>
                <w:b/>
                <w:bCs/>
                <w:szCs w:val="24"/>
                <w:lang w:val="fr-FR"/>
              </w:rPr>
              <w:t>Manifestation en ligne:</w:t>
            </w:r>
            <w:r w:rsidR="00383008" w:rsidRPr="00B93615">
              <w:rPr>
                <w:b/>
                <w:bCs/>
                <w:szCs w:val="24"/>
                <w:lang w:val="fr-FR"/>
              </w:rPr>
              <w:t xml:space="preserve"> 30 novembre – </w:t>
            </w:r>
            <w:r w:rsidRPr="00B93615">
              <w:rPr>
                <w:b/>
                <w:bCs/>
                <w:szCs w:val="24"/>
                <w:lang w:val="fr-FR"/>
              </w:rPr>
              <w:t>11</w:t>
            </w:r>
            <w:r w:rsidR="0081352F" w:rsidRPr="00B93615">
              <w:rPr>
                <w:b/>
                <w:bCs/>
                <w:szCs w:val="24"/>
                <w:lang w:val="fr-FR"/>
              </w:rPr>
              <w:t xml:space="preserve"> d</w:t>
            </w:r>
            <w:r w:rsidR="00383008" w:rsidRPr="00B93615">
              <w:rPr>
                <w:b/>
                <w:bCs/>
                <w:szCs w:val="24"/>
                <w:lang w:val="fr-FR"/>
              </w:rPr>
              <w:t>écembre 2020</w:t>
            </w:r>
          </w:p>
        </w:tc>
      </w:tr>
      <w:tr w:rsidR="00E53DCE" w:rsidRPr="00E45D3A" w14:paraId="2B134FA4" w14:textId="77777777" w:rsidTr="004228FA">
        <w:trPr>
          <w:jc w:val="center"/>
        </w:trPr>
        <w:tc>
          <w:tcPr>
            <w:tcW w:w="1526" w:type="dxa"/>
            <w:shd w:val="clear" w:color="auto" w:fill="auto"/>
          </w:tcPr>
          <w:p w14:paraId="2F915617" w14:textId="77777777" w:rsidR="00E53DCE" w:rsidRPr="00B93615" w:rsidRDefault="00E53DCE" w:rsidP="00DA5A5F">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5A08B77" w14:textId="77777777" w:rsidR="00E53DCE" w:rsidRPr="00B93615" w:rsidRDefault="00E53DCE" w:rsidP="00DA5A5F">
            <w:pPr>
              <w:tabs>
                <w:tab w:val="clear" w:pos="1588"/>
                <w:tab w:val="left" w:pos="1560"/>
              </w:tabs>
              <w:spacing w:before="0" w:line="240" w:lineRule="auto"/>
              <w:rPr>
                <w:b/>
                <w:bCs/>
                <w:szCs w:val="24"/>
                <w:lang w:val="fr-FR"/>
              </w:rPr>
            </w:pPr>
          </w:p>
        </w:tc>
      </w:tr>
      <w:tr w:rsidR="00E53DCE" w:rsidRPr="00E45D3A" w14:paraId="2E33F6AF" w14:textId="77777777" w:rsidTr="004228FA">
        <w:trPr>
          <w:jc w:val="center"/>
        </w:trPr>
        <w:tc>
          <w:tcPr>
            <w:tcW w:w="1526" w:type="dxa"/>
            <w:shd w:val="clear" w:color="auto" w:fill="auto"/>
          </w:tcPr>
          <w:p w14:paraId="1EE3005A" w14:textId="77777777" w:rsidR="00E53DCE" w:rsidRPr="00B93615" w:rsidRDefault="00E53DCE" w:rsidP="00DA5A5F">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059131E6" w14:textId="77777777" w:rsidR="00E53DCE" w:rsidRPr="00B93615" w:rsidRDefault="00E53DCE" w:rsidP="00DA5A5F">
            <w:pPr>
              <w:tabs>
                <w:tab w:val="clear" w:pos="1588"/>
                <w:tab w:val="left" w:pos="1560"/>
              </w:tabs>
              <w:spacing w:before="0" w:line="240" w:lineRule="auto"/>
              <w:rPr>
                <w:b/>
                <w:bCs/>
                <w:szCs w:val="24"/>
                <w:lang w:val="fr-FR"/>
              </w:rPr>
            </w:pPr>
          </w:p>
        </w:tc>
      </w:tr>
      <w:tr w:rsidR="00E53DCE" w:rsidRPr="00E45D3A" w14:paraId="6FC4C11F" w14:textId="77777777" w:rsidTr="004228FA">
        <w:trPr>
          <w:jc w:val="center"/>
        </w:trPr>
        <w:tc>
          <w:tcPr>
            <w:tcW w:w="9889" w:type="dxa"/>
            <w:gridSpan w:val="3"/>
            <w:shd w:val="clear" w:color="auto" w:fill="auto"/>
          </w:tcPr>
          <w:p w14:paraId="1A8B5EE9" w14:textId="77777777" w:rsidR="00E53DCE" w:rsidRPr="00B93615" w:rsidRDefault="00E53DCE" w:rsidP="00DA5A5F">
            <w:pPr>
              <w:tabs>
                <w:tab w:val="clear" w:pos="1588"/>
                <w:tab w:val="left" w:pos="1560"/>
              </w:tabs>
              <w:spacing w:before="0" w:line="240" w:lineRule="auto"/>
              <w:jc w:val="left"/>
              <w:rPr>
                <w:szCs w:val="24"/>
                <w:lang w:val="fr-FR"/>
              </w:rPr>
            </w:pPr>
          </w:p>
        </w:tc>
      </w:tr>
      <w:tr w:rsidR="00E53DCE" w:rsidRPr="00E45D3A" w14:paraId="0F3DE0BE" w14:textId="77777777" w:rsidTr="004228FA">
        <w:trPr>
          <w:jc w:val="center"/>
        </w:trPr>
        <w:tc>
          <w:tcPr>
            <w:tcW w:w="9889" w:type="dxa"/>
            <w:gridSpan w:val="3"/>
            <w:shd w:val="clear" w:color="auto" w:fill="auto"/>
          </w:tcPr>
          <w:p w14:paraId="6A31B01B" w14:textId="77777777" w:rsidR="00E53DCE" w:rsidRPr="00B93615" w:rsidRDefault="00E53DCE" w:rsidP="00DA5A5F">
            <w:pPr>
              <w:spacing w:before="0" w:line="240" w:lineRule="auto"/>
              <w:jc w:val="left"/>
              <w:rPr>
                <w:b/>
                <w:bCs/>
                <w:szCs w:val="24"/>
                <w:lang w:val="fr-FR"/>
              </w:rPr>
            </w:pPr>
          </w:p>
        </w:tc>
      </w:tr>
    </w:tbl>
    <w:p w14:paraId="267CAFDA" w14:textId="59FF4675" w:rsidR="00E30CB3" w:rsidRPr="00B93615" w:rsidRDefault="00383008" w:rsidP="00855DF5">
      <w:pPr>
        <w:spacing w:before="120" w:line="240" w:lineRule="auto"/>
        <w:rPr>
          <w:rFonts w:asciiTheme="minorHAnsi" w:hAnsiTheme="minorHAnsi"/>
          <w:color w:val="000000"/>
          <w:lang w:val="fr-FR"/>
        </w:rPr>
      </w:pPr>
      <w:r w:rsidRPr="00B93615">
        <w:rPr>
          <w:szCs w:val="24"/>
          <w:lang w:val="fr-FR"/>
        </w:rPr>
        <w:t xml:space="preserve">Le Bureau des radiocommunications de l'UIT a l'honneur, par la présente Circulaire administrative, d'inviter votre Administration ou votre organisation à assister au </w:t>
      </w:r>
      <w:r w:rsidRPr="00B93615">
        <w:rPr>
          <w:b/>
          <w:bCs/>
          <w:szCs w:val="24"/>
          <w:lang w:val="fr-FR"/>
        </w:rPr>
        <w:t>Séminaire mondial des radiocommunications de l'UIT de 20</w:t>
      </w:r>
      <w:r w:rsidR="00D121C7" w:rsidRPr="00B93615">
        <w:rPr>
          <w:b/>
          <w:bCs/>
          <w:szCs w:val="24"/>
          <w:lang w:val="fr-FR"/>
        </w:rPr>
        <w:t>20</w:t>
      </w:r>
      <w:r w:rsidRPr="00B93615">
        <w:rPr>
          <w:b/>
          <w:bCs/>
          <w:szCs w:val="24"/>
          <w:lang w:val="fr-FR"/>
        </w:rPr>
        <w:t xml:space="preserve"> (WRS-</w:t>
      </w:r>
      <w:r w:rsidR="00D121C7" w:rsidRPr="00B93615">
        <w:rPr>
          <w:b/>
          <w:bCs/>
          <w:szCs w:val="24"/>
          <w:lang w:val="fr-FR"/>
        </w:rPr>
        <w:t>20</w:t>
      </w:r>
      <w:r w:rsidRPr="00B93615">
        <w:rPr>
          <w:b/>
          <w:bCs/>
          <w:szCs w:val="24"/>
          <w:lang w:val="fr-FR"/>
        </w:rPr>
        <w:t>)</w:t>
      </w:r>
      <w:r w:rsidR="00E30CB3" w:rsidRPr="00B93615">
        <w:rPr>
          <w:szCs w:val="24"/>
          <w:lang w:val="fr-FR"/>
        </w:rPr>
        <w:t>.</w:t>
      </w:r>
      <w:r w:rsidRPr="00B93615">
        <w:rPr>
          <w:szCs w:val="24"/>
          <w:lang w:val="fr-FR"/>
        </w:rPr>
        <w:t xml:space="preserve"> </w:t>
      </w:r>
      <w:r w:rsidR="00E30CB3" w:rsidRPr="00B93615">
        <w:rPr>
          <w:rFonts w:asciiTheme="minorHAnsi" w:hAnsiTheme="minorHAnsi"/>
          <w:color w:val="000000"/>
          <w:lang w:val="fr-FR"/>
        </w:rPr>
        <w:t xml:space="preserve">En raison de la persistance des circonstances exceptionnelles et des inquiétudes au niveau mondial liées au </w:t>
      </w:r>
      <w:r w:rsidR="00E30CB3" w:rsidRPr="00B93615">
        <w:rPr>
          <w:rFonts w:asciiTheme="minorHAnsi" w:hAnsiTheme="minorHAnsi"/>
          <w:lang w:val="fr-FR"/>
        </w:rPr>
        <w:t>COVID-19</w:t>
      </w:r>
      <w:r w:rsidR="00E30CB3" w:rsidRPr="00B93615">
        <w:rPr>
          <w:rFonts w:asciiTheme="minorHAnsi" w:hAnsiTheme="minorHAnsi"/>
          <w:color w:val="000000"/>
          <w:lang w:val="fr-FR"/>
        </w:rPr>
        <w:t>, le WRS-20 sera organisé de manière entièrement virtuelle (participation à distance uniquement) sur une période de</w:t>
      </w:r>
      <w:r w:rsidR="00102972">
        <w:rPr>
          <w:rFonts w:asciiTheme="minorHAnsi" w:hAnsiTheme="minorHAnsi"/>
          <w:color w:val="000000"/>
          <w:lang w:val="fr-FR"/>
        </w:rPr>
        <w:t xml:space="preserve"> </w:t>
      </w:r>
      <w:r w:rsidR="00916261">
        <w:rPr>
          <w:rFonts w:asciiTheme="minorHAnsi" w:hAnsiTheme="minorHAnsi"/>
          <w:color w:val="000000"/>
          <w:lang w:val="fr-FR"/>
        </w:rPr>
        <w:t xml:space="preserve">deux </w:t>
      </w:r>
      <w:r w:rsidR="00E30CB3" w:rsidRPr="00B93615">
        <w:rPr>
          <w:rFonts w:asciiTheme="minorHAnsi" w:hAnsiTheme="minorHAnsi"/>
          <w:color w:val="000000"/>
          <w:lang w:val="fr-FR"/>
        </w:rPr>
        <w:t xml:space="preserve">semaines, du 30 novembre au 11 décembre 2020. Les </w:t>
      </w:r>
      <w:r w:rsidR="00E72976" w:rsidRPr="00B93615">
        <w:rPr>
          <w:rFonts w:asciiTheme="minorHAnsi" w:hAnsiTheme="minorHAnsi"/>
          <w:color w:val="000000"/>
          <w:lang w:val="fr-FR"/>
        </w:rPr>
        <w:t xml:space="preserve">séances </w:t>
      </w:r>
      <w:r w:rsidR="00E30CB3" w:rsidRPr="00B93615">
        <w:rPr>
          <w:rFonts w:asciiTheme="minorHAnsi" w:hAnsiTheme="minorHAnsi"/>
          <w:color w:val="000000"/>
          <w:lang w:val="fr-FR"/>
        </w:rPr>
        <w:t>du séminaire seront présentées deux fois par jour afin de permettre aux personnes se trouvant dans des pays avec différents fuseaux horaires d'y participer.</w:t>
      </w:r>
    </w:p>
    <w:p w14:paraId="6081EB8A" w14:textId="5D2E8C73" w:rsidR="00383008" w:rsidRPr="00B93615" w:rsidRDefault="00562100" w:rsidP="00855DF5">
      <w:pPr>
        <w:spacing w:line="240" w:lineRule="auto"/>
        <w:rPr>
          <w:szCs w:val="24"/>
          <w:lang w:val="fr-FR"/>
        </w:rPr>
      </w:pPr>
      <w:r w:rsidRPr="00B93615">
        <w:rPr>
          <w:szCs w:val="24"/>
          <w:lang w:val="fr-FR"/>
        </w:rPr>
        <w:t>L'UIT organise le Séminaire mondial des radiocommunications (WRS) tous les deux ans, en complément du cycle des séminaires régionaux des radiocommunications (RRS). Le WRS porte sur l'utilisation du spectre des fréquences radioélectriques et des orbites de satellites et, en particulier, sur l'application des dispositions du Règlement des radiocommunications de l'UIT.</w:t>
      </w:r>
    </w:p>
    <w:p w14:paraId="5DCEFECD" w14:textId="42D2C334" w:rsidR="00562100" w:rsidRPr="00B93615" w:rsidRDefault="00562100" w:rsidP="00855DF5">
      <w:pPr>
        <w:spacing w:line="240" w:lineRule="auto"/>
        <w:rPr>
          <w:szCs w:val="24"/>
          <w:lang w:val="fr-FR"/>
        </w:rPr>
      </w:pPr>
      <w:r w:rsidRPr="00B93615">
        <w:rPr>
          <w:szCs w:val="24"/>
          <w:lang w:val="fr-FR"/>
        </w:rPr>
        <w:t>Des informations détaillées concernant le WRS-</w:t>
      </w:r>
      <w:r w:rsidR="00D121C7" w:rsidRPr="00B93615">
        <w:rPr>
          <w:szCs w:val="24"/>
          <w:lang w:val="fr-FR"/>
        </w:rPr>
        <w:t>20</w:t>
      </w:r>
      <w:r w:rsidRPr="00B93615">
        <w:rPr>
          <w:szCs w:val="24"/>
          <w:lang w:val="fr-FR"/>
        </w:rPr>
        <w:t xml:space="preserve"> seront postées, dès qu'elles seront disponibles, sur le site web de la manifestation à l'adresse: </w:t>
      </w:r>
      <w:hyperlink r:id="rId8" w:history="1">
        <w:r w:rsidRPr="00B93615">
          <w:rPr>
            <w:rStyle w:val="Hyperlink"/>
            <w:szCs w:val="24"/>
            <w:lang w:val="fr-FR"/>
          </w:rPr>
          <w:t>http://www.itu.int/go/WRS-20</w:t>
        </w:r>
      </w:hyperlink>
      <w:r w:rsidRPr="00B93615">
        <w:rPr>
          <w:szCs w:val="24"/>
          <w:lang w:val="fr-FR"/>
        </w:rPr>
        <w:t>.</w:t>
      </w:r>
    </w:p>
    <w:p w14:paraId="2465517B" w14:textId="77777777" w:rsidR="00562100" w:rsidRPr="00B93615" w:rsidRDefault="00562100" w:rsidP="00855DF5">
      <w:pPr>
        <w:pStyle w:val="Headingb"/>
        <w:spacing w:line="240" w:lineRule="auto"/>
        <w:rPr>
          <w:lang w:val="fr-FR"/>
        </w:rPr>
      </w:pPr>
      <w:r w:rsidRPr="00B93615">
        <w:rPr>
          <w:lang w:val="fr-FR"/>
        </w:rPr>
        <w:t>Programme</w:t>
      </w:r>
    </w:p>
    <w:p w14:paraId="5DF39AD9" w14:textId="77C28438" w:rsidR="00562100" w:rsidRPr="00B93615" w:rsidRDefault="00562100" w:rsidP="00855DF5">
      <w:pPr>
        <w:spacing w:line="240" w:lineRule="auto"/>
        <w:rPr>
          <w:szCs w:val="24"/>
          <w:lang w:val="fr-FR"/>
        </w:rPr>
      </w:pPr>
      <w:r w:rsidRPr="00B93615">
        <w:rPr>
          <w:szCs w:val="24"/>
          <w:lang w:val="fr-FR"/>
        </w:rPr>
        <w:t>Le WRS-20 se déroulera en deux parties:</w:t>
      </w:r>
    </w:p>
    <w:p w14:paraId="65885564" w14:textId="75E76597" w:rsidR="00562100" w:rsidRPr="00B93615" w:rsidRDefault="00562100" w:rsidP="00855DF5">
      <w:pPr>
        <w:pStyle w:val="Headingb"/>
        <w:spacing w:before="200" w:line="240" w:lineRule="auto"/>
        <w:ind w:left="1514"/>
        <w:rPr>
          <w:lang w:val="fr-FR"/>
        </w:rPr>
      </w:pPr>
      <w:r w:rsidRPr="00B93615">
        <w:rPr>
          <w:lang w:val="fr-FR"/>
        </w:rPr>
        <w:t xml:space="preserve">Partie 1: WRS-20 – Séances plénières (30 novembre – </w:t>
      </w:r>
      <w:r w:rsidR="00E30CB3" w:rsidRPr="00B93615">
        <w:rPr>
          <w:lang w:val="fr-FR"/>
        </w:rPr>
        <w:t>4</w:t>
      </w:r>
      <w:r w:rsidRPr="00B93615">
        <w:rPr>
          <w:lang w:val="fr-FR"/>
        </w:rPr>
        <w:t xml:space="preserve"> décembre</w:t>
      </w:r>
      <w:r w:rsidR="00E30CB3" w:rsidRPr="00B93615">
        <w:rPr>
          <w:lang w:val="fr-FR"/>
        </w:rPr>
        <w:t xml:space="preserve"> 2020</w:t>
      </w:r>
      <w:r w:rsidRPr="00B93615">
        <w:rPr>
          <w:lang w:val="fr-FR"/>
        </w:rPr>
        <w:t>)</w:t>
      </w:r>
    </w:p>
    <w:p w14:paraId="5CE28136" w14:textId="7960411A" w:rsidR="00562100" w:rsidRPr="00B93615" w:rsidRDefault="00562100" w:rsidP="00855DF5">
      <w:pPr>
        <w:spacing w:line="240" w:lineRule="auto"/>
        <w:ind w:left="720"/>
        <w:rPr>
          <w:bCs/>
          <w:szCs w:val="24"/>
          <w:lang w:val="fr-FR"/>
        </w:rPr>
      </w:pPr>
      <w:r w:rsidRPr="00B93615">
        <w:rPr>
          <w:szCs w:val="24"/>
          <w:lang w:val="fr-FR"/>
        </w:rPr>
        <w:t xml:space="preserve">Les séances plénières </w:t>
      </w:r>
      <w:r w:rsidR="00D121C7" w:rsidRPr="00B93615">
        <w:rPr>
          <w:szCs w:val="24"/>
          <w:lang w:val="fr-FR"/>
        </w:rPr>
        <w:t xml:space="preserve">du Séminaire </w:t>
      </w:r>
      <w:r w:rsidRPr="00B93615">
        <w:rPr>
          <w:szCs w:val="24"/>
          <w:lang w:val="fr-FR"/>
        </w:rPr>
        <w:t>seront</w:t>
      </w:r>
      <w:r w:rsidRPr="00B93615">
        <w:rPr>
          <w:bCs/>
          <w:szCs w:val="24"/>
          <w:lang w:val="fr-FR"/>
        </w:rPr>
        <w:t xml:space="preserve"> consacrées aux questions générales se rapportant aux radiocommunications, à l'application des dispositions du Règlement des radiocommunications de l'UIT et à l'évolution des divers services de radiocommunication. </w:t>
      </w:r>
      <w:r w:rsidRPr="00B93615">
        <w:rPr>
          <w:bCs/>
          <w:szCs w:val="24"/>
          <w:lang w:val="fr-FR"/>
        </w:rPr>
        <w:lastRenderedPageBreak/>
        <w:t xml:space="preserve">Elles seront aussi l'occasion de présenter les activités </w:t>
      </w:r>
      <w:r w:rsidR="00D121C7" w:rsidRPr="00B93615">
        <w:rPr>
          <w:bCs/>
          <w:szCs w:val="24"/>
          <w:lang w:val="fr-FR"/>
        </w:rPr>
        <w:t xml:space="preserve">et les travaux </w:t>
      </w:r>
      <w:r w:rsidRPr="00B93615">
        <w:rPr>
          <w:bCs/>
          <w:szCs w:val="24"/>
          <w:lang w:val="fr-FR"/>
        </w:rPr>
        <w:t xml:space="preserve">des </w:t>
      </w:r>
      <w:r w:rsidR="0081352F" w:rsidRPr="00B93615">
        <w:rPr>
          <w:bCs/>
          <w:szCs w:val="24"/>
          <w:lang w:val="fr-FR"/>
        </w:rPr>
        <w:t>C</w:t>
      </w:r>
      <w:r w:rsidRPr="00B93615">
        <w:rPr>
          <w:bCs/>
          <w:szCs w:val="24"/>
          <w:lang w:val="fr-FR"/>
        </w:rPr>
        <w:t xml:space="preserve">ommissions d'études de l'UIT-R, </w:t>
      </w:r>
      <w:r w:rsidR="00D121C7" w:rsidRPr="00B93615">
        <w:rPr>
          <w:bCs/>
          <w:szCs w:val="24"/>
          <w:lang w:val="fr-FR"/>
        </w:rPr>
        <w:t xml:space="preserve">du Comité du Règlement des radiocommunications, </w:t>
      </w:r>
      <w:r w:rsidRPr="00B93615">
        <w:rPr>
          <w:bCs/>
          <w:szCs w:val="24"/>
          <w:lang w:val="fr-FR"/>
        </w:rPr>
        <w:t xml:space="preserve">des </w:t>
      </w:r>
      <w:r w:rsidR="0081352F" w:rsidRPr="00B93615">
        <w:rPr>
          <w:bCs/>
          <w:szCs w:val="24"/>
          <w:lang w:val="fr-FR"/>
        </w:rPr>
        <w:t>A</w:t>
      </w:r>
      <w:r w:rsidRPr="00B93615">
        <w:rPr>
          <w:bCs/>
          <w:szCs w:val="24"/>
          <w:lang w:val="fr-FR"/>
        </w:rPr>
        <w:t xml:space="preserve">ssemblées des radiocommunications (AR) et des </w:t>
      </w:r>
      <w:r w:rsidR="0081352F" w:rsidRPr="00B93615">
        <w:rPr>
          <w:bCs/>
          <w:szCs w:val="24"/>
          <w:lang w:val="fr-FR"/>
        </w:rPr>
        <w:t>C</w:t>
      </w:r>
      <w:r w:rsidRPr="00B93615">
        <w:rPr>
          <w:bCs/>
          <w:szCs w:val="24"/>
          <w:lang w:val="fr-FR"/>
        </w:rPr>
        <w:t xml:space="preserve">onférences mondiales des radiocommunications (CMR), </w:t>
      </w:r>
      <w:r w:rsidR="00D121C7" w:rsidRPr="00B93615">
        <w:rPr>
          <w:bCs/>
          <w:szCs w:val="24"/>
          <w:lang w:val="fr-FR"/>
        </w:rPr>
        <w:t>l</w:t>
      </w:r>
      <w:r w:rsidR="00483A43" w:rsidRPr="00B93615">
        <w:rPr>
          <w:bCs/>
          <w:szCs w:val="24"/>
          <w:lang w:val="fr-FR"/>
        </w:rPr>
        <w:t>'</w:t>
      </w:r>
      <w:r w:rsidR="00D121C7" w:rsidRPr="00B93615">
        <w:rPr>
          <w:bCs/>
          <w:szCs w:val="24"/>
          <w:lang w:val="fr-FR"/>
        </w:rPr>
        <w:t>accent étant mis sur les résultats de la</w:t>
      </w:r>
      <w:r w:rsidR="0081352F" w:rsidRPr="00B93615">
        <w:rPr>
          <w:bCs/>
          <w:szCs w:val="24"/>
          <w:lang w:val="fr-FR"/>
        </w:rPr>
        <w:t> </w:t>
      </w:r>
      <w:r w:rsidR="00D121C7" w:rsidRPr="00B93615">
        <w:rPr>
          <w:bCs/>
          <w:szCs w:val="24"/>
          <w:lang w:val="fr-FR"/>
        </w:rPr>
        <w:t>CMR-19.</w:t>
      </w:r>
    </w:p>
    <w:p w14:paraId="786FD085" w14:textId="20D7098D" w:rsidR="00E30CB3" w:rsidRPr="00B93615" w:rsidRDefault="00E30CB3" w:rsidP="00855DF5">
      <w:pPr>
        <w:spacing w:before="120" w:line="240" w:lineRule="auto"/>
        <w:ind w:left="720"/>
        <w:rPr>
          <w:rFonts w:asciiTheme="minorHAnsi" w:hAnsiTheme="minorHAnsi"/>
          <w:b/>
          <w:lang w:val="fr-FR"/>
        </w:rPr>
      </w:pPr>
      <w:r w:rsidRPr="00B93615">
        <w:rPr>
          <w:rFonts w:asciiTheme="minorHAnsi" w:hAnsiTheme="minorHAnsi"/>
          <w:b/>
          <w:lang w:val="fr-FR"/>
        </w:rPr>
        <w:t>Étant donné que le WRS-20 se tiendra de manière entièrement virtuelle, la participation aux séances plénières sera ouverte à tous.</w:t>
      </w:r>
    </w:p>
    <w:p w14:paraId="30716794" w14:textId="13CDC66F" w:rsidR="00562100" w:rsidRPr="00B93615" w:rsidRDefault="00562100" w:rsidP="00855DF5">
      <w:pPr>
        <w:pStyle w:val="Headingb"/>
        <w:tabs>
          <w:tab w:val="clear" w:pos="794"/>
        </w:tabs>
        <w:spacing w:line="240" w:lineRule="auto"/>
        <w:ind w:left="709" w:firstLine="0"/>
        <w:rPr>
          <w:lang w:val="fr-FR"/>
        </w:rPr>
      </w:pPr>
      <w:r w:rsidRPr="00B93615">
        <w:rPr>
          <w:lang w:val="fr-FR"/>
        </w:rPr>
        <w:t>Partie 2: WRS-20</w:t>
      </w:r>
      <w:r w:rsidR="00483A43" w:rsidRPr="00B93615">
        <w:rPr>
          <w:lang w:val="fr-FR"/>
        </w:rPr>
        <w:t xml:space="preserve"> –</w:t>
      </w:r>
      <w:r w:rsidRPr="00B93615">
        <w:rPr>
          <w:lang w:val="fr-FR"/>
        </w:rPr>
        <w:t xml:space="preserve"> </w:t>
      </w:r>
      <w:r w:rsidR="00370CC6" w:rsidRPr="00B93615">
        <w:rPr>
          <w:lang w:val="fr-FR"/>
        </w:rPr>
        <w:t xml:space="preserve">Ateliers sur les services de Terre et les services spatiaux </w:t>
      </w:r>
      <w:r w:rsidR="0081352F" w:rsidRPr="00B93615">
        <w:rPr>
          <w:lang w:val="fr-FR"/>
        </w:rPr>
        <w:br/>
      </w:r>
      <w:r w:rsidRPr="00B93615">
        <w:rPr>
          <w:lang w:val="fr-FR"/>
        </w:rPr>
        <w:t>(</w:t>
      </w:r>
      <w:r w:rsidR="00E30CB3" w:rsidRPr="00B93615">
        <w:rPr>
          <w:lang w:val="fr-FR"/>
        </w:rPr>
        <w:t>7</w:t>
      </w:r>
      <w:r w:rsidRPr="00B93615">
        <w:rPr>
          <w:lang w:val="fr-FR"/>
        </w:rPr>
        <w:t>-</w:t>
      </w:r>
      <w:r w:rsidR="00E30CB3" w:rsidRPr="00B93615">
        <w:rPr>
          <w:lang w:val="fr-FR"/>
        </w:rPr>
        <w:t>11</w:t>
      </w:r>
      <w:r w:rsidRPr="00B93615">
        <w:rPr>
          <w:lang w:val="fr-FR"/>
        </w:rPr>
        <w:t xml:space="preserve"> décembre</w:t>
      </w:r>
      <w:r w:rsidR="00E30CB3" w:rsidRPr="00B93615">
        <w:rPr>
          <w:lang w:val="fr-FR"/>
        </w:rPr>
        <w:t xml:space="preserve"> 2020</w:t>
      </w:r>
      <w:r w:rsidRPr="00B93615">
        <w:rPr>
          <w:lang w:val="fr-FR"/>
        </w:rPr>
        <w:t>)</w:t>
      </w:r>
    </w:p>
    <w:p w14:paraId="507D4D57" w14:textId="1E932117" w:rsidR="008309DC" w:rsidRPr="00B93615" w:rsidRDefault="008309DC" w:rsidP="00855DF5">
      <w:pPr>
        <w:spacing w:line="240" w:lineRule="auto"/>
        <w:ind w:left="720"/>
        <w:rPr>
          <w:rFonts w:asciiTheme="minorHAnsi" w:hAnsiTheme="minorHAnsi" w:cstheme="minorHAnsi"/>
          <w:szCs w:val="24"/>
          <w:lang w:val="fr-FR"/>
        </w:rPr>
      </w:pPr>
      <w:r w:rsidRPr="00B93615">
        <w:rPr>
          <w:rFonts w:asciiTheme="minorHAnsi" w:hAnsiTheme="minorHAnsi" w:cstheme="minorHAnsi"/>
          <w:szCs w:val="24"/>
          <w:lang w:val="fr-FR"/>
        </w:rPr>
        <w:t>Les ateliers (séances tenues en parallèle pour les services spatiaux et les services de Terre)</w:t>
      </w:r>
      <w:r w:rsidRPr="00B93615">
        <w:rPr>
          <w:rFonts w:asciiTheme="minorHAnsi" w:hAnsiTheme="minorHAnsi" w:cstheme="minorHAnsi"/>
          <w:b/>
          <w:bCs/>
          <w:szCs w:val="24"/>
          <w:lang w:val="fr-FR"/>
        </w:rPr>
        <w:t xml:space="preserve"> </w:t>
      </w:r>
      <w:r w:rsidRPr="00B93615">
        <w:rPr>
          <w:rFonts w:asciiTheme="minorHAnsi" w:hAnsiTheme="minorHAnsi" w:cstheme="minorHAnsi"/>
          <w:szCs w:val="24"/>
          <w:lang w:val="fr-FR"/>
        </w:rPr>
        <w:t>permettront aux participants d'établir</w:t>
      </w:r>
      <w:r w:rsidR="00483A43" w:rsidRPr="00B93615">
        <w:rPr>
          <w:rFonts w:asciiTheme="minorHAnsi" w:hAnsiTheme="minorHAnsi" w:cstheme="minorHAnsi"/>
          <w:szCs w:val="24"/>
          <w:lang w:val="fr-FR"/>
        </w:rPr>
        <w:t xml:space="preserve"> </w:t>
      </w:r>
      <w:r w:rsidR="00370CC6" w:rsidRPr="00B93615">
        <w:rPr>
          <w:color w:val="000000"/>
          <w:lang w:val="fr-FR"/>
        </w:rPr>
        <w:t>leur propre emploi du temps et d'assister en alternance, en fonction de</w:t>
      </w:r>
      <w:r w:rsidR="00483A43" w:rsidRPr="00B93615">
        <w:rPr>
          <w:color w:val="000000"/>
          <w:lang w:val="fr-FR"/>
        </w:rPr>
        <w:t xml:space="preserve"> </w:t>
      </w:r>
      <w:r w:rsidRPr="00B93615">
        <w:rPr>
          <w:rFonts w:asciiTheme="minorHAnsi" w:hAnsiTheme="minorHAnsi" w:cstheme="minorHAnsi"/>
          <w:szCs w:val="24"/>
          <w:lang w:val="fr-FR"/>
        </w:rPr>
        <w:t xml:space="preserve">leurs domaines d'intérêt, </w:t>
      </w:r>
      <w:r w:rsidR="00370CC6" w:rsidRPr="00B93615">
        <w:rPr>
          <w:color w:val="000000"/>
          <w:lang w:val="fr-FR"/>
        </w:rPr>
        <w:t xml:space="preserve">aux exposés et aux </w:t>
      </w:r>
      <w:r w:rsidR="00370CC6" w:rsidRPr="00B93615">
        <w:rPr>
          <w:rFonts w:asciiTheme="minorHAnsi" w:hAnsiTheme="minorHAnsi" w:cstheme="minorHAnsi"/>
          <w:szCs w:val="24"/>
          <w:lang w:val="fr-FR"/>
        </w:rPr>
        <w:t xml:space="preserve">séances pratiques sur les </w:t>
      </w:r>
      <w:r w:rsidRPr="00B93615">
        <w:rPr>
          <w:rFonts w:asciiTheme="minorHAnsi" w:hAnsiTheme="minorHAnsi" w:cstheme="minorHAnsi"/>
          <w:szCs w:val="24"/>
          <w:lang w:val="fr-FR"/>
        </w:rPr>
        <w:t xml:space="preserve">services spatiaux et </w:t>
      </w:r>
      <w:r w:rsidR="00370CC6" w:rsidRPr="00B93615">
        <w:rPr>
          <w:rFonts w:asciiTheme="minorHAnsi" w:hAnsiTheme="minorHAnsi" w:cstheme="minorHAnsi"/>
          <w:szCs w:val="24"/>
          <w:lang w:val="fr-FR"/>
        </w:rPr>
        <w:t xml:space="preserve">les </w:t>
      </w:r>
      <w:r w:rsidRPr="00B93615">
        <w:rPr>
          <w:rFonts w:asciiTheme="minorHAnsi" w:hAnsiTheme="minorHAnsi" w:cstheme="minorHAnsi"/>
          <w:szCs w:val="24"/>
          <w:lang w:val="fr-FR"/>
        </w:rPr>
        <w:t>services de Terre. Ces ateliers permettront aussi aux participants de se familiariser directement avec les procédures de notification de l'UIT ainsi qu'avec les logiciels, les bases de données et les publications électroniques que le BR met à la disposition des membres de l'UIT. Des séances spécialement conçues pour les utilisateurs débutants et</w:t>
      </w:r>
      <w:r w:rsidR="00483A43" w:rsidRPr="00B93615">
        <w:rPr>
          <w:rFonts w:asciiTheme="minorHAnsi" w:hAnsiTheme="minorHAnsi" w:cstheme="minorHAnsi"/>
          <w:szCs w:val="24"/>
          <w:lang w:val="fr-FR"/>
        </w:rPr>
        <w:t xml:space="preserve"> </w:t>
      </w:r>
      <w:r w:rsidRPr="00B93615">
        <w:rPr>
          <w:rFonts w:asciiTheme="minorHAnsi" w:hAnsiTheme="minorHAnsi" w:cstheme="minorHAnsi"/>
          <w:szCs w:val="24"/>
          <w:lang w:val="fr-FR"/>
        </w:rPr>
        <w:t xml:space="preserve">les utilisateurs de niveau avancé </w:t>
      </w:r>
      <w:r w:rsidR="00291894" w:rsidRPr="00B93615">
        <w:rPr>
          <w:rFonts w:asciiTheme="minorHAnsi" w:hAnsiTheme="minorHAnsi" w:cstheme="minorHAnsi"/>
          <w:szCs w:val="24"/>
          <w:lang w:val="fr-FR"/>
        </w:rPr>
        <w:t xml:space="preserve">des outils logiciels du BR </w:t>
      </w:r>
      <w:r w:rsidRPr="00B93615">
        <w:rPr>
          <w:rFonts w:asciiTheme="minorHAnsi" w:hAnsiTheme="minorHAnsi" w:cstheme="minorHAnsi"/>
          <w:szCs w:val="24"/>
          <w:lang w:val="fr-FR"/>
        </w:rPr>
        <w:t>seront proposées.</w:t>
      </w:r>
    </w:p>
    <w:p w14:paraId="34D8403C" w14:textId="74961C9E" w:rsidR="00E72976" w:rsidRPr="00B93615" w:rsidRDefault="00E72976" w:rsidP="00855DF5">
      <w:pPr>
        <w:spacing w:before="120" w:line="240" w:lineRule="auto"/>
        <w:ind w:left="720"/>
        <w:rPr>
          <w:rFonts w:asciiTheme="minorHAnsi" w:hAnsiTheme="minorHAnsi"/>
          <w:b/>
          <w:lang w:val="fr-FR"/>
        </w:rPr>
      </w:pPr>
      <w:r w:rsidRPr="00B93615">
        <w:rPr>
          <w:rFonts w:asciiTheme="minorHAnsi" w:hAnsiTheme="minorHAnsi"/>
          <w:b/>
          <w:lang w:val="fr-FR"/>
        </w:rPr>
        <w:t>L'inscription et la participation aux ateliers sont réservées aux États Membres de l'UIT et aux établissements universitaires participant aux travaux de l'UIT ainsi qu'aux Membres de Secteur et aux Associés de l'UIT-R.</w:t>
      </w:r>
    </w:p>
    <w:p w14:paraId="59AC1207" w14:textId="6FE8AAC1" w:rsidR="00D21694" w:rsidRPr="00B93615" w:rsidRDefault="008309DC" w:rsidP="00855DF5">
      <w:pPr>
        <w:spacing w:line="240" w:lineRule="auto"/>
        <w:rPr>
          <w:rFonts w:asciiTheme="minorHAnsi" w:hAnsiTheme="minorHAnsi" w:cstheme="minorHAnsi"/>
          <w:szCs w:val="24"/>
          <w:lang w:val="fr-FR"/>
        </w:rPr>
      </w:pPr>
      <w:r w:rsidRPr="00B93615">
        <w:rPr>
          <w:rFonts w:asciiTheme="minorHAnsi" w:hAnsiTheme="minorHAnsi" w:cstheme="minorHAnsi"/>
          <w:szCs w:val="24"/>
          <w:lang w:val="fr-FR"/>
        </w:rPr>
        <w:t xml:space="preserve">Un programme </w:t>
      </w:r>
      <w:r w:rsidR="00E72976" w:rsidRPr="00B93615">
        <w:rPr>
          <w:rFonts w:asciiTheme="minorHAnsi" w:hAnsiTheme="minorHAnsi" w:cstheme="minorHAnsi"/>
          <w:szCs w:val="24"/>
          <w:lang w:val="fr-FR"/>
        </w:rPr>
        <w:t xml:space="preserve">provisoire est disponible </w:t>
      </w:r>
      <w:r w:rsidRPr="00B93615">
        <w:rPr>
          <w:rFonts w:asciiTheme="minorHAnsi" w:hAnsiTheme="minorHAnsi" w:cstheme="minorHAnsi"/>
          <w:szCs w:val="24"/>
          <w:lang w:val="fr-FR"/>
        </w:rPr>
        <w:t xml:space="preserve">sur le </w:t>
      </w:r>
      <w:hyperlink r:id="rId9" w:history="1">
        <w:r w:rsidRPr="004A4E0B">
          <w:rPr>
            <w:rStyle w:val="Hyperlink"/>
            <w:rFonts w:asciiTheme="minorHAnsi" w:hAnsiTheme="minorHAnsi" w:cstheme="minorHAnsi"/>
            <w:szCs w:val="24"/>
            <w:lang w:val="fr-FR"/>
          </w:rPr>
          <w:t>site web de la manifestation</w:t>
        </w:r>
      </w:hyperlink>
      <w:r w:rsidRPr="00B93615">
        <w:rPr>
          <w:rFonts w:asciiTheme="minorHAnsi" w:hAnsiTheme="minorHAnsi" w:cstheme="minorHAnsi"/>
          <w:szCs w:val="24"/>
          <w:lang w:val="fr-FR"/>
        </w:rPr>
        <w:t xml:space="preserve"> et sera mis à jour</w:t>
      </w:r>
      <w:r w:rsidR="00483A43" w:rsidRPr="00B93615">
        <w:rPr>
          <w:rFonts w:asciiTheme="minorHAnsi" w:hAnsiTheme="minorHAnsi" w:cstheme="minorHAnsi"/>
          <w:szCs w:val="24"/>
          <w:lang w:val="fr-FR"/>
        </w:rPr>
        <w:t xml:space="preserve"> </w:t>
      </w:r>
      <w:r w:rsidR="00370CC6" w:rsidRPr="00B93615">
        <w:rPr>
          <w:rFonts w:asciiTheme="minorHAnsi" w:hAnsiTheme="minorHAnsi" w:cstheme="minorHAnsi"/>
          <w:szCs w:val="24"/>
          <w:lang w:val="fr-FR"/>
        </w:rPr>
        <w:t>à l</w:t>
      </w:r>
      <w:r w:rsidR="00483A43" w:rsidRPr="00B93615">
        <w:rPr>
          <w:rFonts w:asciiTheme="minorHAnsi" w:hAnsiTheme="minorHAnsi" w:cstheme="minorHAnsi"/>
          <w:szCs w:val="24"/>
          <w:lang w:val="fr-FR"/>
        </w:rPr>
        <w:t>'</w:t>
      </w:r>
      <w:r w:rsidR="00370CC6" w:rsidRPr="00B93615">
        <w:rPr>
          <w:rFonts w:asciiTheme="minorHAnsi" w:hAnsiTheme="minorHAnsi" w:cstheme="minorHAnsi"/>
          <w:szCs w:val="24"/>
          <w:lang w:val="fr-FR"/>
        </w:rPr>
        <w:t>approche des dates de la manifestation</w:t>
      </w:r>
      <w:r w:rsidR="00483A43" w:rsidRPr="00B93615">
        <w:rPr>
          <w:rFonts w:asciiTheme="minorHAnsi" w:hAnsiTheme="minorHAnsi" w:cstheme="minorHAnsi"/>
          <w:szCs w:val="24"/>
          <w:lang w:val="fr-FR"/>
        </w:rPr>
        <w:t>.</w:t>
      </w:r>
    </w:p>
    <w:p w14:paraId="09C31A9F" w14:textId="61F5086F" w:rsidR="008309DC" w:rsidRPr="00B93615" w:rsidRDefault="008309DC" w:rsidP="00855DF5">
      <w:pPr>
        <w:pStyle w:val="Headingb"/>
        <w:keepNext w:val="0"/>
        <w:spacing w:before="160" w:line="240" w:lineRule="auto"/>
        <w:rPr>
          <w:lang w:val="fr-FR"/>
        </w:rPr>
      </w:pPr>
      <w:r w:rsidRPr="00B93615">
        <w:rPr>
          <w:lang w:val="fr-FR"/>
        </w:rPr>
        <w:t>Interprétation</w:t>
      </w:r>
      <w:r w:rsidR="00370CC6" w:rsidRPr="00B93615">
        <w:rPr>
          <w:lang w:val="fr-FR"/>
        </w:rPr>
        <w:t>, participation à distance</w:t>
      </w:r>
      <w:r w:rsidR="00483A43" w:rsidRPr="00B93615">
        <w:rPr>
          <w:lang w:val="fr-FR"/>
        </w:rPr>
        <w:t xml:space="preserve"> </w:t>
      </w:r>
      <w:r w:rsidRPr="00B93615">
        <w:rPr>
          <w:lang w:val="fr-FR"/>
        </w:rPr>
        <w:t>et diffusion sur le web</w:t>
      </w:r>
    </w:p>
    <w:p w14:paraId="1CE0FDBC" w14:textId="603332CC" w:rsidR="008309DC" w:rsidRPr="00B93615" w:rsidRDefault="00E72976" w:rsidP="00855DF5">
      <w:pPr>
        <w:spacing w:before="120" w:line="240" w:lineRule="auto"/>
        <w:rPr>
          <w:lang w:val="fr-FR"/>
        </w:rPr>
      </w:pPr>
      <w:r w:rsidRPr="00B93615">
        <w:rPr>
          <w:color w:val="000000"/>
          <w:lang w:val="fr-FR"/>
        </w:rPr>
        <w:t xml:space="preserve">Un </w:t>
      </w:r>
      <w:r w:rsidR="00370CC6" w:rsidRPr="00B93615">
        <w:rPr>
          <w:color w:val="000000"/>
          <w:lang w:val="fr-FR"/>
        </w:rPr>
        <w:t>service d'interprétation simultanée</w:t>
      </w:r>
      <w:r w:rsidRPr="00B93615">
        <w:rPr>
          <w:color w:val="000000"/>
          <w:lang w:val="fr-FR"/>
        </w:rPr>
        <w:t xml:space="preserve"> </w:t>
      </w:r>
      <w:r w:rsidR="00C53C9E" w:rsidRPr="00B93615">
        <w:rPr>
          <w:color w:val="000000"/>
          <w:lang w:val="fr-FR"/>
        </w:rPr>
        <w:t>ser</w:t>
      </w:r>
      <w:r w:rsidRPr="00B93615">
        <w:rPr>
          <w:color w:val="000000"/>
          <w:lang w:val="fr-FR"/>
        </w:rPr>
        <w:t>a</w:t>
      </w:r>
      <w:r w:rsidR="00C53C9E" w:rsidRPr="00B93615">
        <w:rPr>
          <w:color w:val="000000"/>
          <w:lang w:val="fr-FR"/>
        </w:rPr>
        <w:t xml:space="preserve"> assuré dans les six langues officielles de l'Union </w:t>
      </w:r>
      <w:r w:rsidR="008309DC" w:rsidRPr="00B93615">
        <w:rPr>
          <w:lang w:val="fr-FR"/>
        </w:rPr>
        <w:t>pour les séances plénières du WRS</w:t>
      </w:r>
      <w:r w:rsidR="008309DC" w:rsidRPr="00B93615">
        <w:rPr>
          <w:lang w:val="fr-FR"/>
        </w:rPr>
        <w:noBreakHyphen/>
        <w:t>20.</w:t>
      </w:r>
    </w:p>
    <w:p w14:paraId="32481560" w14:textId="19187167" w:rsidR="00E72976" w:rsidRPr="00B93615" w:rsidRDefault="00E72976" w:rsidP="00855DF5">
      <w:pPr>
        <w:spacing w:before="120" w:line="240" w:lineRule="auto"/>
        <w:rPr>
          <w:rFonts w:asciiTheme="minorHAnsi" w:hAnsiTheme="minorHAnsi" w:cstheme="minorHAnsi"/>
          <w:szCs w:val="24"/>
          <w:lang w:val="fr-FR" w:eastAsia="en-GB"/>
        </w:rPr>
      </w:pPr>
      <w:r w:rsidRPr="00B93615">
        <w:rPr>
          <w:rFonts w:asciiTheme="minorHAnsi" w:hAnsiTheme="minorHAnsi" w:cstheme="minorHAnsi"/>
          <w:szCs w:val="24"/>
          <w:lang w:val="fr-FR" w:eastAsia="en-GB"/>
        </w:rPr>
        <w:t xml:space="preserve">Depuis toujours, les séances des ateliers du WRS se déroulent dans une seule langue afin de permettre une plus grande interaction entre les conférenciers et les participants. Les </w:t>
      </w:r>
      <w:r w:rsidR="00291894" w:rsidRPr="00B93615">
        <w:rPr>
          <w:rFonts w:asciiTheme="minorHAnsi" w:hAnsiTheme="minorHAnsi" w:cstheme="minorHAnsi"/>
          <w:szCs w:val="24"/>
          <w:lang w:val="fr-FR" w:eastAsia="en-GB"/>
        </w:rPr>
        <w:t xml:space="preserve">séances des </w:t>
      </w:r>
      <w:r w:rsidRPr="00B93615">
        <w:rPr>
          <w:rFonts w:asciiTheme="minorHAnsi" w:hAnsiTheme="minorHAnsi" w:cstheme="minorHAnsi"/>
          <w:szCs w:val="24"/>
          <w:lang w:val="fr-FR" w:eastAsia="en-GB"/>
        </w:rPr>
        <w:t xml:space="preserve">ateliers de la deuxième semaine se dérouleront donc uniquement en anglais. </w:t>
      </w:r>
    </w:p>
    <w:p w14:paraId="5DAAB213" w14:textId="7726EC49" w:rsidR="00E72976" w:rsidRPr="00B93615" w:rsidRDefault="00E72976" w:rsidP="00855DF5">
      <w:pPr>
        <w:spacing w:before="120" w:line="240" w:lineRule="auto"/>
        <w:rPr>
          <w:rFonts w:asciiTheme="minorHAnsi" w:hAnsiTheme="minorHAnsi" w:cstheme="minorHAnsi"/>
          <w:szCs w:val="24"/>
          <w:lang w:val="fr-FR" w:eastAsia="en-GB"/>
        </w:rPr>
      </w:pPr>
      <w:r w:rsidRPr="00B93615">
        <w:rPr>
          <w:rFonts w:asciiTheme="minorHAnsi" w:hAnsiTheme="minorHAnsi" w:cstheme="minorHAnsi"/>
          <w:szCs w:val="24"/>
          <w:lang w:val="fr-FR" w:eastAsia="en-GB"/>
        </w:rPr>
        <w:t xml:space="preserve">Toutes les séances du WRS-20 seront diffusées sur le web et enregistrées </w:t>
      </w:r>
      <w:r w:rsidR="00291894" w:rsidRPr="00B93615">
        <w:rPr>
          <w:rFonts w:asciiTheme="minorHAnsi" w:hAnsiTheme="minorHAnsi" w:cstheme="minorHAnsi"/>
          <w:szCs w:val="24"/>
          <w:lang w:val="fr-FR" w:eastAsia="en-GB"/>
        </w:rPr>
        <w:t xml:space="preserve">aux fins de visionnage </w:t>
      </w:r>
      <w:r w:rsidRPr="00B93615">
        <w:rPr>
          <w:rFonts w:asciiTheme="minorHAnsi" w:hAnsiTheme="minorHAnsi" w:cstheme="minorHAnsi"/>
          <w:szCs w:val="24"/>
          <w:lang w:val="fr-FR" w:eastAsia="en-GB"/>
        </w:rPr>
        <w:t xml:space="preserve">pendant et après la manifestation. </w:t>
      </w:r>
    </w:p>
    <w:p w14:paraId="393C75DA" w14:textId="6847F427" w:rsidR="002A5DD7" w:rsidRPr="00B93615" w:rsidRDefault="008309DC" w:rsidP="00855DF5">
      <w:pPr>
        <w:pStyle w:val="Headingb"/>
        <w:spacing w:line="240" w:lineRule="auto"/>
        <w:rPr>
          <w:lang w:val="fr-FR"/>
        </w:rPr>
      </w:pPr>
      <w:r w:rsidRPr="00B93615">
        <w:rPr>
          <w:lang w:val="fr-FR"/>
        </w:rPr>
        <w:t xml:space="preserve">Documents et </w:t>
      </w:r>
      <w:r w:rsidR="00F41ECE" w:rsidRPr="00B93615">
        <w:rPr>
          <w:lang w:val="fr-FR"/>
        </w:rPr>
        <w:t>supports</w:t>
      </w:r>
    </w:p>
    <w:p w14:paraId="2F2B011C" w14:textId="2B6E6AD7" w:rsidR="008309DC" w:rsidRPr="00B93615" w:rsidRDefault="00F41ECE" w:rsidP="00855DF5">
      <w:pPr>
        <w:spacing w:before="120" w:line="240" w:lineRule="auto"/>
        <w:rPr>
          <w:lang w:val="fr-FR"/>
        </w:rPr>
      </w:pPr>
      <w:r w:rsidRPr="00B93615">
        <w:rPr>
          <w:lang w:val="fr-FR"/>
        </w:rPr>
        <w:t>L</w:t>
      </w:r>
      <w:r w:rsidR="008309DC" w:rsidRPr="00B93615">
        <w:rPr>
          <w:lang w:val="fr-FR"/>
        </w:rPr>
        <w:t xml:space="preserve">es documents et </w:t>
      </w:r>
      <w:r w:rsidRPr="00B93615">
        <w:rPr>
          <w:lang w:val="fr-FR"/>
        </w:rPr>
        <w:t xml:space="preserve">supports du séminaire (y compris les outils logiciels pertinents du BR) </w:t>
      </w:r>
      <w:r w:rsidR="008309DC" w:rsidRPr="00B93615">
        <w:rPr>
          <w:lang w:val="fr-FR"/>
        </w:rPr>
        <w:t>seront disponibles sur le site web de la manifestation.</w:t>
      </w:r>
    </w:p>
    <w:p w14:paraId="0158B978" w14:textId="2D5CF34A" w:rsidR="008309DC" w:rsidRPr="00B93615" w:rsidRDefault="008309DC" w:rsidP="00855DF5">
      <w:pPr>
        <w:pStyle w:val="Headingb"/>
        <w:keepNext w:val="0"/>
        <w:spacing w:before="160" w:line="240" w:lineRule="auto"/>
        <w:rPr>
          <w:lang w:val="fr-FR"/>
        </w:rPr>
      </w:pPr>
      <w:r w:rsidRPr="00B93615">
        <w:rPr>
          <w:lang w:val="fr-FR"/>
        </w:rPr>
        <w:t xml:space="preserve">Inscription et </w:t>
      </w:r>
      <w:r w:rsidR="00F41ECE" w:rsidRPr="00B93615">
        <w:rPr>
          <w:lang w:val="fr-FR"/>
        </w:rPr>
        <w:t>participation</w:t>
      </w:r>
    </w:p>
    <w:p w14:paraId="43CFDC48" w14:textId="5387C514" w:rsidR="008309DC" w:rsidRPr="00B93615" w:rsidRDefault="008309DC" w:rsidP="00855DF5">
      <w:pPr>
        <w:spacing w:before="120" w:line="240" w:lineRule="auto"/>
        <w:rPr>
          <w:lang w:val="fr-FR"/>
        </w:rPr>
      </w:pPr>
      <w:r w:rsidRPr="00B93615">
        <w:rPr>
          <w:lang w:val="fr-FR"/>
        </w:rPr>
        <w:t xml:space="preserve">La participation </w:t>
      </w:r>
      <w:r w:rsidR="00C53C9E" w:rsidRPr="00B93615">
        <w:rPr>
          <w:lang w:val="fr-FR"/>
        </w:rPr>
        <w:t xml:space="preserve">au séminaire </w:t>
      </w:r>
      <w:r w:rsidRPr="00B93615">
        <w:rPr>
          <w:lang w:val="fr-FR"/>
        </w:rPr>
        <w:t xml:space="preserve">est gratuite pour </w:t>
      </w:r>
      <w:r w:rsidR="00F41ECE" w:rsidRPr="00B93615">
        <w:rPr>
          <w:lang w:val="fr-FR"/>
        </w:rPr>
        <w:t xml:space="preserve">tous les participants, </w:t>
      </w:r>
      <w:r w:rsidR="00574DEB" w:rsidRPr="00B93615">
        <w:rPr>
          <w:lang w:val="fr-FR"/>
        </w:rPr>
        <w:t xml:space="preserve">quel que soit leur </w:t>
      </w:r>
      <w:r w:rsidR="00F41ECE" w:rsidRPr="00B93615">
        <w:rPr>
          <w:lang w:val="fr-FR"/>
        </w:rPr>
        <w:t xml:space="preserve">statut </w:t>
      </w:r>
      <w:r w:rsidR="00574DEB" w:rsidRPr="00B93615">
        <w:rPr>
          <w:lang w:val="fr-FR"/>
        </w:rPr>
        <w:t xml:space="preserve">en termes de </w:t>
      </w:r>
      <w:r w:rsidR="00F41ECE" w:rsidRPr="00B93615">
        <w:rPr>
          <w:lang w:val="fr-FR"/>
        </w:rPr>
        <w:t>membre</w:t>
      </w:r>
      <w:r w:rsidR="00574DEB" w:rsidRPr="00B93615">
        <w:rPr>
          <w:lang w:val="fr-FR"/>
        </w:rPr>
        <w:t>s</w:t>
      </w:r>
      <w:r w:rsidR="00F41ECE" w:rsidRPr="00B93615">
        <w:rPr>
          <w:lang w:val="fr-FR"/>
        </w:rPr>
        <w:t xml:space="preserve"> de l'UIT</w:t>
      </w:r>
      <w:r w:rsidRPr="00B93615">
        <w:rPr>
          <w:lang w:val="fr-FR"/>
        </w:rPr>
        <w:t>.</w:t>
      </w:r>
    </w:p>
    <w:p w14:paraId="27B629F9" w14:textId="786C8642" w:rsidR="00574DEB" w:rsidRPr="00B93615" w:rsidRDefault="008309DC" w:rsidP="00855DF5">
      <w:pPr>
        <w:spacing w:line="240" w:lineRule="auto"/>
        <w:rPr>
          <w:color w:val="000000"/>
          <w:lang w:val="fr-FR"/>
        </w:rPr>
      </w:pPr>
      <w:r w:rsidRPr="00B93615">
        <w:rPr>
          <w:lang w:val="fr-FR"/>
        </w:rPr>
        <w:t>L'inscription</w:t>
      </w:r>
      <w:r w:rsidRPr="00B93615">
        <w:rPr>
          <w:color w:val="000000"/>
          <w:lang w:val="fr-FR"/>
        </w:rPr>
        <w:t xml:space="preserve"> </w:t>
      </w:r>
      <w:r w:rsidR="00574DEB" w:rsidRPr="00B93615">
        <w:rPr>
          <w:color w:val="000000"/>
          <w:lang w:val="fr-FR"/>
        </w:rPr>
        <w:t xml:space="preserve">à cette manifestation </w:t>
      </w:r>
      <w:r w:rsidRPr="00B93615">
        <w:rPr>
          <w:color w:val="000000"/>
          <w:lang w:val="fr-FR"/>
        </w:rPr>
        <w:t xml:space="preserve">s'effectuera </w:t>
      </w:r>
      <w:r w:rsidR="00291894" w:rsidRPr="00B93615">
        <w:rPr>
          <w:color w:val="000000"/>
          <w:lang w:val="fr-FR"/>
        </w:rPr>
        <w:t xml:space="preserve">exclusivement </w:t>
      </w:r>
      <w:r w:rsidRPr="00B93615">
        <w:rPr>
          <w:color w:val="000000"/>
          <w:lang w:val="fr-FR"/>
        </w:rPr>
        <w:t>en ligne</w:t>
      </w:r>
      <w:r w:rsidR="00291894" w:rsidRPr="00B93615">
        <w:rPr>
          <w:color w:val="000000"/>
          <w:lang w:val="fr-FR"/>
        </w:rPr>
        <w:t>,</w:t>
      </w:r>
      <w:r w:rsidRPr="00B93615">
        <w:rPr>
          <w:color w:val="000000"/>
          <w:lang w:val="fr-FR"/>
        </w:rPr>
        <w:t xml:space="preserve"> </w:t>
      </w:r>
      <w:r w:rsidR="00574DEB" w:rsidRPr="00B93615">
        <w:rPr>
          <w:color w:val="000000"/>
          <w:lang w:val="fr-FR"/>
        </w:rPr>
        <w:t xml:space="preserve">au moyen de deux formulaires distincts: </w:t>
      </w:r>
      <w:r w:rsidR="00291894" w:rsidRPr="00B93615">
        <w:rPr>
          <w:color w:val="000000"/>
          <w:lang w:val="fr-FR"/>
        </w:rPr>
        <w:t xml:space="preserve">l'un </w:t>
      </w:r>
      <w:r w:rsidR="00574DEB" w:rsidRPr="00B93615">
        <w:rPr>
          <w:color w:val="000000"/>
          <w:lang w:val="fr-FR"/>
        </w:rPr>
        <w:t xml:space="preserve">pour les séances plénières du WRS-20 (30 novembre </w:t>
      </w:r>
      <w:r w:rsidR="003A7AE1" w:rsidRPr="00B93615">
        <w:rPr>
          <w:color w:val="000000"/>
          <w:lang w:val="fr-FR"/>
        </w:rPr>
        <w:t>–</w:t>
      </w:r>
      <w:r w:rsidR="00291894" w:rsidRPr="00B93615">
        <w:rPr>
          <w:color w:val="000000"/>
          <w:lang w:val="fr-FR"/>
        </w:rPr>
        <w:t xml:space="preserve"> </w:t>
      </w:r>
      <w:r w:rsidR="00574DEB" w:rsidRPr="00B93615">
        <w:rPr>
          <w:color w:val="000000"/>
          <w:lang w:val="fr-FR"/>
        </w:rPr>
        <w:t>4</w:t>
      </w:r>
      <w:r w:rsidR="003A7AE1" w:rsidRPr="00B93615">
        <w:rPr>
          <w:color w:val="000000"/>
          <w:lang w:val="fr-FR"/>
        </w:rPr>
        <w:t> </w:t>
      </w:r>
      <w:r w:rsidR="00574DEB" w:rsidRPr="00B93615">
        <w:rPr>
          <w:color w:val="000000"/>
          <w:lang w:val="fr-FR"/>
        </w:rPr>
        <w:t>décembre</w:t>
      </w:r>
      <w:r w:rsidR="003A7AE1" w:rsidRPr="00B93615">
        <w:rPr>
          <w:color w:val="000000"/>
          <w:lang w:val="fr-FR"/>
        </w:rPr>
        <w:t> </w:t>
      </w:r>
      <w:r w:rsidR="00574DEB" w:rsidRPr="00B93615">
        <w:rPr>
          <w:color w:val="000000"/>
          <w:lang w:val="fr-FR"/>
        </w:rPr>
        <w:t xml:space="preserve">2020) et </w:t>
      </w:r>
      <w:r w:rsidR="00291894" w:rsidRPr="00B93615">
        <w:rPr>
          <w:color w:val="000000"/>
          <w:lang w:val="fr-FR"/>
        </w:rPr>
        <w:t>l'</w:t>
      </w:r>
      <w:r w:rsidR="00574DEB" w:rsidRPr="00B93615">
        <w:rPr>
          <w:color w:val="000000"/>
          <w:lang w:val="fr-FR"/>
        </w:rPr>
        <w:t>autre pour les ateliers du WRS-20 sur les services de Terre et/ou les services spatiaux (7</w:t>
      </w:r>
      <w:r w:rsidR="00291894" w:rsidRPr="00B93615">
        <w:rPr>
          <w:color w:val="000000"/>
          <w:lang w:val="fr-FR"/>
        </w:rPr>
        <w:t>-</w:t>
      </w:r>
      <w:r w:rsidR="00574DEB" w:rsidRPr="00B93615">
        <w:rPr>
          <w:color w:val="000000"/>
          <w:lang w:val="fr-FR"/>
        </w:rPr>
        <w:t>11 décembre 2020).</w:t>
      </w:r>
    </w:p>
    <w:p w14:paraId="6E9FAE57" w14:textId="0F33D317" w:rsidR="008309DC" w:rsidRPr="00B93615" w:rsidRDefault="00574DEB" w:rsidP="00855DF5">
      <w:pPr>
        <w:spacing w:line="240" w:lineRule="auto"/>
        <w:rPr>
          <w:lang w:val="fr-FR"/>
        </w:rPr>
      </w:pPr>
      <w:r w:rsidRPr="00B93615">
        <w:rPr>
          <w:color w:val="000000"/>
          <w:lang w:val="fr-FR"/>
        </w:rPr>
        <w:lastRenderedPageBreak/>
        <w:t xml:space="preserve">Étant donné que la participation aux ateliers du WRS-20 est réservée aux États Membres de l'UIT et aux établissements universitaires participant aux travaux de l'UIT ainsi qu'aux Membres de Secteur et aux Associés de l'UIT-R, </w:t>
      </w:r>
      <w:r w:rsidR="00A16A9D" w:rsidRPr="00B93615">
        <w:rPr>
          <w:color w:val="000000"/>
          <w:lang w:val="fr-FR"/>
        </w:rPr>
        <w:t xml:space="preserve">l'approbation </w:t>
      </w:r>
      <w:r w:rsidRPr="00B93615">
        <w:rPr>
          <w:color w:val="000000"/>
          <w:lang w:val="fr-FR"/>
        </w:rPr>
        <w:t xml:space="preserve">par les </w:t>
      </w:r>
      <w:r w:rsidR="008309DC" w:rsidRPr="00B93615">
        <w:rPr>
          <w:color w:val="000000"/>
          <w:lang w:val="fr-FR"/>
        </w:rPr>
        <w:t xml:space="preserve">coordonnateurs désignés </w:t>
      </w:r>
      <w:r w:rsidR="00A16A9D" w:rsidRPr="00B93615">
        <w:rPr>
          <w:color w:val="000000"/>
          <w:lang w:val="fr-FR"/>
        </w:rPr>
        <w:t xml:space="preserve">correspondants </w:t>
      </w:r>
      <w:r w:rsidR="008309DC" w:rsidRPr="00B93615">
        <w:rPr>
          <w:color w:val="000000"/>
          <w:lang w:val="fr-FR"/>
        </w:rPr>
        <w:t>chargés de l'inscription aux réunions et manifestations de l'UIT-R</w:t>
      </w:r>
      <w:r w:rsidRPr="00B93615">
        <w:rPr>
          <w:color w:val="000000"/>
          <w:lang w:val="fr-FR"/>
        </w:rPr>
        <w:t xml:space="preserve"> </w:t>
      </w:r>
      <w:r w:rsidR="00A16A9D" w:rsidRPr="00B93615">
        <w:rPr>
          <w:color w:val="000000"/>
          <w:lang w:val="fr-FR"/>
        </w:rPr>
        <w:t xml:space="preserve">sera nécessaire aux fins de l'inscription </w:t>
      </w:r>
      <w:r w:rsidRPr="00B93615">
        <w:rPr>
          <w:color w:val="000000"/>
          <w:lang w:val="fr-FR"/>
        </w:rPr>
        <w:t>aux ateliers</w:t>
      </w:r>
      <w:r w:rsidR="008309DC" w:rsidRPr="00B93615">
        <w:rPr>
          <w:color w:val="000000"/>
          <w:lang w:val="fr-FR"/>
        </w:rPr>
        <w:t>.</w:t>
      </w:r>
      <w:r w:rsidR="008309DC" w:rsidRPr="00B93615">
        <w:rPr>
          <w:lang w:val="fr-FR"/>
        </w:rPr>
        <w:t xml:space="preserve"> On trouvera la liste de</w:t>
      </w:r>
      <w:r w:rsidR="00291894" w:rsidRPr="00B93615">
        <w:rPr>
          <w:lang w:val="fr-FR"/>
        </w:rPr>
        <w:t xml:space="preserve"> ce</w:t>
      </w:r>
      <w:r w:rsidR="008309DC" w:rsidRPr="00B93615">
        <w:rPr>
          <w:lang w:val="fr-FR"/>
        </w:rPr>
        <w:t>s coordonnateurs</w:t>
      </w:r>
      <w:r w:rsidR="00291894" w:rsidRPr="00B93615">
        <w:rPr>
          <w:color w:val="000000"/>
          <w:lang w:val="fr-FR"/>
        </w:rPr>
        <w:t>,</w:t>
      </w:r>
      <w:r w:rsidR="00A16A9D" w:rsidRPr="00B93615">
        <w:rPr>
          <w:color w:val="000000"/>
          <w:lang w:val="fr-FR"/>
        </w:rPr>
        <w:t xml:space="preserve"> </w:t>
      </w:r>
      <w:r w:rsidR="008309DC" w:rsidRPr="00B93615">
        <w:rPr>
          <w:lang w:val="fr-FR"/>
        </w:rPr>
        <w:t>ainsi que des précisions au sujet d</w:t>
      </w:r>
      <w:r w:rsidR="00A16A9D" w:rsidRPr="00B93615">
        <w:rPr>
          <w:lang w:val="fr-FR"/>
        </w:rPr>
        <w:t>e l</w:t>
      </w:r>
      <w:r w:rsidR="008309DC" w:rsidRPr="00B93615">
        <w:rPr>
          <w:lang w:val="fr-FR"/>
        </w:rPr>
        <w:t xml:space="preserve">'inscription aux manifestations, à l'adresse suivante: </w:t>
      </w:r>
      <w:hyperlink r:id="rId10" w:history="1">
        <w:r w:rsidR="00483A43" w:rsidRPr="00B93615">
          <w:rPr>
            <w:rStyle w:val="Hyperlink"/>
            <w:rFonts w:asciiTheme="minorHAnsi" w:hAnsiTheme="minorHAnsi" w:cstheme="minorHAnsi"/>
            <w:noProof/>
            <w:szCs w:val="24"/>
            <w:lang w:val="fr-FR"/>
          </w:rPr>
          <w:t>www.itu.int/fr/ITU-R/information/events</w:t>
        </w:r>
      </w:hyperlink>
      <w:r w:rsidR="008309DC" w:rsidRPr="00B93615">
        <w:rPr>
          <w:lang w:val="fr-FR"/>
        </w:rPr>
        <w:t>.</w:t>
      </w:r>
    </w:p>
    <w:p w14:paraId="2B7EBD53" w14:textId="537379EA" w:rsidR="008309DC" w:rsidRPr="00B93615" w:rsidRDefault="008F1D62" w:rsidP="00855DF5">
      <w:pPr>
        <w:spacing w:line="240" w:lineRule="auto"/>
        <w:rPr>
          <w:lang w:val="fr-FR"/>
        </w:rPr>
      </w:pPr>
      <w:r w:rsidRPr="00B93615">
        <w:rPr>
          <w:lang w:val="fr-FR"/>
        </w:rPr>
        <w:t>Pour toute</w:t>
      </w:r>
      <w:r w:rsidR="00483A43" w:rsidRPr="00B93615">
        <w:rPr>
          <w:lang w:val="fr-FR"/>
        </w:rPr>
        <w:t xml:space="preserve"> </w:t>
      </w:r>
      <w:r w:rsidR="008309DC" w:rsidRPr="00B93615">
        <w:rPr>
          <w:lang w:val="fr-FR"/>
        </w:rPr>
        <w:t>question</w:t>
      </w:r>
      <w:r w:rsidR="00483A43" w:rsidRPr="00B93615">
        <w:rPr>
          <w:lang w:val="fr-FR"/>
        </w:rPr>
        <w:t xml:space="preserve"> </w:t>
      </w:r>
      <w:r w:rsidR="008309DC" w:rsidRPr="00B93615">
        <w:rPr>
          <w:lang w:val="fr-FR"/>
        </w:rPr>
        <w:t>concernant l'inscription</w:t>
      </w:r>
      <w:r w:rsidR="00291894" w:rsidRPr="00B93615">
        <w:rPr>
          <w:lang w:val="fr-FR"/>
        </w:rPr>
        <w:t xml:space="preserve"> à cette manifestation</w:t>
      </w:r>
      <w:r w:rsidR="008309DC" w:rsidRPr="00B93615">
        <w:rPr>
          <w:lang w:val="fr-FR"/>
        </w:rPr>
        <w:t xml:space="preserve">, veuillez </w:t>
      </w:r>
      <w:r w:rsidRPr="00B93615">
        <w:rPr>
          <w:lang w:val="fr-FR"/>
        </w:rPr>
        <w:t xml:space="preserve">nous </w:t>
      </w:r>
      <w:r w:rsidR="008309DC" w:rsidRPr="00B93615">
        <w:rPr>
          <w:lang w:val="fr-FR"/>
        </w:rPr>
        <w:t>contact</w:t>
      </w:r>
      <w:r w:rsidRPr="00B93615">
        <w:rPr>
          <w:lang w:val="fr-FR"/>
        </w:rPr>
        <w:t>er</w:t>
      </w:r>
      <w:r w:rsidR="00483A43" w:rsidRPr="00B93615">
        <w:rPr>
          <w:lang w:val="fr-FR"/>
        </w:rPr>
        <w:t xml:space="preserve"> </w:t>
      </w:r>
      <w:r w:rsidR="008309DC" w:rsidRPr="00B93615">
        <w:rPr>
          <w:lang w:val="fr-FR"/>
        </w:rPr>
        <w:t xml:space="preserve">à l'adresse </w:t>
      </w:r>
      <w:hyperlink r:id="rId11" w:history="1">
        <w:r w:rsidR="008309DC" w:rsidRPr="00B93615">
          <w:rPr>
            <w:rStyle w:val="Hyperlink"/>
            <w:rFonts w:asciiTheme="minorHAnsi" w:hAnsiTheme="minorHAnsi" w:cstheme="minorHAnsi"/>
            <w:szCs w:val="24"/>
            <w:lang w:val="fr-FR"/>
          </w:rPr>
          <w:t>ITU</w:t>
        </w:r>
        <w:r w:rsidR="008309DC" w:rsidRPr="00B93615">
          <w:rPr>
            <w:rStyle w:val="Hyperlink"/>
            <w:rFonts w:asciiTheme="minorHAnsi" w:hAnsiTheme="minorHAnsi" w:cstheme="minorHAnsi"/>
            <w:szCs w:val="24"/>
            <w:lang w:val="fr-FR"/>
          </w:rPr>
          <w:noBreakHyphen/>
          <w:t>R.Registrations@itu.int</w:t>
        </w:r>
      </w:hyperlink>
      <w:r w:rsidR="008309DC" w:rsidRPr="00B93615">
        <w:rPr>
          <w:lang w:val="fr-FR"/>
        </w:rPr>
        <w:t>.</w:t>
      </w:r>
    </w:p>
    <w:p w14:paraId="3A638EE4" w14:textId="77777777" w:rsidR="008309DC" w:rsidRPr="00B93615" w:rsidRDefault="008309DC" w:rsidP="00855DF5">
      <w:pPr>
        <w:pStyle w:val="Headingb"/>
        <w:keepLines/>
        <w:spacing w:before="160" w:line="240" w:lineRule="auto"/>
        <w:rPr>
          <w:lang w:val="fr-FR"/>
        </w:rPr>
      </w:pPr>
      <w:r w:rsidRPr="00B93615">
        <w:rPr>
          <w:lang w:val="fr-FR"/>
        </w:rPr>
        <w:t>Bourses</w:t>
      </w:r>
    </w:p>
    <w:p w14:paraId="11ED0FF3" w14:textId="62A50003" w:rsidR="00661B3C" w:rsidRPr="00B93615" w:rsidRDefault="00A16A9D" w:rsidP="00855DF5">
      <w:pPr>
        <w:spacing w:line="240" w:lineRule="auto"/>
        <w:rPr>
          <w:lang w:val="fr-FR"/>
        </w:rPr>
      </w:pPr>
      <w:r w:rsidRPr="00B93615">
        <w:rPr>
          <w:lang w:val="fr-FR"/>
        </w:rPr>
        <w:t>Étant donné que le WRS-20 se tiendra de manière entièrement virtuelle, aucune bourse ne sera accordée.</w:t>
      </w:r>
    </w:p>
    <w:p w14:paraId="5A6CB058" w14:textId="0EEB8486" w:rsidR="002569F7" w:rsidRPr="00B93615" w:rsidRDefault="004F47EA" w:rsidP="003A7AE1">
      <w:pPr>
        <w:spacing w:before="1200" w:line="240" w:lineRule="auto"/>
        <w:jc w:val="left"/>
        <w:rPr>
          <w:szCs w:val="24"/>
          <w:lang w:val="fr-FR"/>
        </w:rPr>
      </w:pPr>
      <w:r w:rsidRPr="00B93615">
        <w:rPr>
          <w:rFonts w:asciiTheme="minorHAnsi" w:hAnsiTheme="minorHAnsi" w:cstheme="minorHAnsi"/>
          <w:lang w:val="fr-FR"/>
        </w:rPr>
        <w:t>Mario Maniewicz</w:t>
      </w:r>
      <w:r w:rsidR="00E53DCE" w:rsidRPr="00B93615">
        <w:rPr>
          <w:szCs w:val="24"/>
          <w:lang w:val="fr-FR"/>
        </w:rPr>
        <w:br/>
        <w:t>Directeur</w:t>
      </w:r>
    </w:p>
    <w:p w14:paraId="39CF9DF4" w14:textId="7CE8FC57" w:rsidR="004B136F" w:rsidRPr="00B93615" w:rsidRDefault="004B136F" w:rsidP="00F434BF">
      <w:pPr>
        <w:spacing w:before="4680" w:line="240" w:lineRule="auto"/>
        <w:rPr>
          <w:rFonts w:asciiTheme="minorHAnsi" w:hAnsiTheme="minorHAnsi" w:cstheme="minorHAnsi"/>
          <w:szCs w:val="24"/>
          <w:lang w:val="fr-FR"/>
        </w:rPr>
      </w:pPr>
    </w:p>
    <w:p w14:paraId="6CEB6803" w14:textId="77777777" w:rsidR="004B136F" w:rsidRPr="00B93615" w:rsidRDefault="004B136F" w:rsidP="00DA5A5F">
      <w:pPr>
        <w:pStyle w:val="Headingb"/>
        <w:spacing w:line="240" w:lineRule="auto"/>
        <w:rPr>
          <w:rFonts w:asciiTheme="minorHAnsi" w:hAnsiTheme="minorHAnsi"/>
          <w:sz w:val="18"/>
          <w:szCs w:val="18"/>
          <w:lang w:val="fr-FR"/>
        </w:rPr>
      </w:pPr>
      <w:bookmarkStart w:id="1" w:name="lt_pId073"/>
      <w:r w:rsidRPr="00B93615">
        <w:rPr>
          <w:sz w:val="18"/>
          <w:szCs w:val="18"/>
          <w:lang w:val="fr-FR"/>
        </w:rPr>
        <w:t>Distribution:</w:t>
      </w:r>
      <w:bookmarkEnd w:id="1"/>
    </w:p>
    <w:p w14:paraId="1E023B25" w14:textId="4993C19A" w:rsidR="004B136F" w:rsidRPr="00B93615" w:rsidRDefault="004B136F" w:rsidP="004A4E0B">
      <w:pPr>
        <w:pStyle w:val="enumlev1"/>
        <w:tabs>
          <w:tab w:val="clear" w:pos="794"/>
          <w:tab w:val="left" w:pos="426"/>
        </w:tabs>
        <w:spacing w:before="0" w:line="240" w:lineRule="auto"/>
        <w:rPr>
          <w:sz w:val="18"/>
          <w:szCs w:val="18"/>
          <w:lang w:val="fr-FR"/>
        </w:rPr>
      </w:pPr>
      <w:r w:rsidRPr="00B93615">
        <w:rPr>
          <w:sz w:val="18"/>
          <w:szCs w:val="18"/>
          <w:lang w:val="fr-FR"/>
        </w:rPr>
        <w:t>–</w:t>
      </w:r>
      <w:r w:rsidRPr="00B93615">
        <w:rPr>
          <w:sz w:val="18"/>
          <w:szCs w:val="18"/>
          <w:lang w:val="fr-FR"/>
        </w:rPr>
        <w:tab/>
        <w:t>Administrations des États Membres de l'UIT</w:t>
      </w:r>
    </w:p>
    <w:p w14:paraId="56A3BE40" w14:textId="44770F6E" w:rsidR="004B136F" w:rsidRPr="00B93615" w:rsidRDefault="004B136F" w:rsidP="004A4E0B">
      <w:pPr>
        <w:pStyle w:val="enumlev1"/>
        <w:tabs>
          <w:tab w:val="clear" w:pos="794"/>
          <w:tab w:val="left" w:pos="426"/>
        </w:tabs>
        <w:spacing w:before="0" w:line="240" w:lineRule="auto"/>
        <w:rPr>
          <w:sz w:val="18"/>
          <w:szCs w:val="18"/>
          <w:lang w:val="fr-FR"/>
        </w:rPr>
      </w:pPr>
      <w:r w:rsidRPr="00B93615">
        <w:rPr>
          <w:sz w:val="18"/>
          <w:szCs w:val="18"/>
          <w:lang w:val="fr-FR"/>
        </w:rPr>
        <w:t>–</w:t>
      </w:r>
      <w:r w:rsidRPr="00B93615">
        <w:rPr>
          <w:sz w:val="18"/>
          <w:szCs w:val="18"/>
          <w:lang w:val="fr-FR"/>
        </w:rPr>
        <w:tab/>
        <w:t xml:space="preserve">Membres du Secteur des radiocommunications </w:t>
      </w:r>
    </w:p>
    <w:p w14:paraId="2697CAAD" w14:textId="11DEC14A" w:rsidR="004B136F" w:rsidRPr="00B93615" w:rsidRDefault="004B136F" w:rsidP="004A4E0B">
      <w:pPr>
        <w:pStyle w:val="enumlev1"/>
        <w:tabs>
          <w:tab w:val="clear" w:pos="794"/>
          <w:tab w:val="left" w:pos="426"/>
        </w:tabs>
        <w:spacing w:before="0" w:line="240" w:lineRule="auto"/>
        <w:rPr>
          <w:sz w:val="18"/>
          <w:szCs w:val="18"/>
          <w:lang w:val="fr-FR"/>
        </w:rPr>
      </w:pPr>
      <w:r w:rsidRPr="00B93615">
        <w:rPr>
          <w:sz w:val="18"/>
          <w:szCs w:val="18"/>
          <w:lang w:val="fr-FR"/>
        </w:rPr>
        <w:t>–</w:t>
      </w:r>
      <w:r w:rsidRPr="00B93615">
        <w:rPr>
          <w:sz w:val="18"/>
          <w:szCs w:val="18"/>
          <w:lang w:val="fr-FR"/>
        </w:rPr>
        <w:tab/>
        <w:t>Président et Vice-Présidents du Groupe consultatif des radiocommunications</w:t>
      </w:r>
    </w:p>
    <w:p w14:paraId="62C685D9" w14:textId="66447B75" w:rsidR="004B136F" w:rsidRPr="00B93615" w:rsidRDefault="004B136F" w:rsidP="004A4E0B">
      <w:pPr>
        <w:pStyle w:val="enumlev1"/>
        <w:tabs>
          <w:tab w:val="clear" w:pos="794"/>
          <w:tab w:val="left" w:pos="426"/>
        </w:tabs>
        <w:spacing w:before="0" w:line="240" w:lineRule="auto"/>
        <w:rPr>
          <w:sz w:val="18"/>
          <w:szCs w:val="18"/>
          <w:lang w:val="fr-FR"/>
        </w:rPr>
      </w:pPr>
      <w:r w:rsidRPr="00B93615">
        <w:rPr>
          <w:sz w:val="18"/>
          <w:szCs w:val="18"/>
          <w:lang w:val="fr-FR"/>
        </w:rPr>
        <w:t>–</w:t>
      </w:r>
      <w:r w:rsidRPr="00B93615">
        <w:rPr>
          <w:sz w:val="18"/>
          <w:szCs w:val="18"/>
          <w:lang w:val="fr-FR"/>
        </w:rPr>
        <w:tab/>
        <w:t xml:space="preserve">Présidents et Vice-Présidents des </w:t>
      </w:r>
      <w:r w:rsidR="00031E41" w:rsidRPr="00B93615">
        <w:rPr>
          <w:sz w:val="18"/>
          <w:szCs w:val="18"/>
          <w:lang w:val="fr-FR"/>
        </w:rPr>
        <w:t>c</w:t>
      </w:r>
      <w:r w:rsidRPr="00B93615">
        <w:rPr>
          <w:sz w:val="18"/>
          <w:szCs w:val="18"/>
          <w:lang w:val="fr-FR"/>
        </w:rPr>
        <w:t>ommissions d'études des radiocommunications</w:t>
      </w:r>
    </w:p>
    <w:p w14:paraId="12EC8565" w14:textId="6EFE4C54" w:rsidR="004B136F" w:rsidRPr="00B93615" w:rsidRDefault="004B136F" w:rsidP="004A4E0B">
      <w:pPr>
        <w:pStyle w:val="enumlev1"/>
        <w:tabs>
          <w:tab w:val="clear" w:pos="794"/>
          <w:tab w:val="left" w:pos="426"/>
        </w:tabs>
        <w:spacing w:before="0" w:line="240" w:lineRule="auto"/>
        <w:rPr>
          <w:sz w:val="18"/>
          <w:szCs w:val="18"/>
          <w:lang w:val="fr-FR"/>
        </w:rPr>
      </w:pPr>
      <w:r w:rsidRPr="00B93615">
        <w:rPr>
          <w:sz w:val="18"/>
          <w:szCs w:val="18"/>
          <w:lang w:val="fr-FR"/>
        </w:rPr>
        <w:t>–</w:t>
      </w:r>
      <w:r w:rsidRPr="00B93615">
        <w:rPr>
          <w:sz w:val="18"/>
          <w:szCs w:val="18"/>
          <w:lang w:val="fr-FR"/>
        </w:rPr>
        <w:tab/>
        <w:t>Président</w:t>
      </w:r>
      <w:r w:rsidR="00A16A9D" w:rsidRPr="00B93615">
        <w:rPr>
          <w:sz w:val="18"/>
          <w:szCs w:val="18"/>
          <w:lang w:val="fr-FR"/>
        </w:rPr>
        <w:t>e</w:t>
      </w:r>
      <w:r w:rsidRPr="00B93615">
        <w:rPr>
          <w:sz w:val="18"/>
          <w:szCs w:val="18"/>
          <w:lang w:val="fr-FR"/>
        </w:rPr>
        <w:t xml:space="preserve"> et Vice-Présidents de la Réunion de préparation à la Conférence</w:t>
      </w:r>
    </w:p>
    <w:p w14:paraId="16C63F26" w14:textId="77777777" w:rsidR="004B136F" w:rsidRPr="00B93615" w:rsidRDefault="004B136F" w:rsidP="004A4E0B">
      <w:pPr>
        <w:pStyle w:val="enumlev1"/>
        <w:tabs>
          <w:tab w:val="clear" w:pos="794"/>
          <w:tab w:val="left" w:pos="426"/>
        </w:tabs>
        <w:spacing w:before="0" w:line="240" w:lineRule="auto"/>
        <w:rPr>
          <w:sz w:val="18"/>
          <w:szCs w:val="18"/>
          <w:lang w:val="fr-FR"/>
        </w:rPr>
      </w:pPr>
      <w:r w:rsidRPr="00B93615">
        <w:rPr>
          <w:sz w:val="18"/>
          <w:szCs w:val="18"/>
          <w:lang w:val="fr-FR"/>
        </w:rPr>
        <w:t>–</w:t>
      </w:r>
      <w:r w:rsidRPr="00B93615">
        <w:rPr>
          <w:sz w:val="18"/>
          <w:szCs w:val="18"/>
          <w:lang w:val="fr-FR"/>
        </w:rPr>
        <w:tab/>
        <w:t>Membres du Comité du Règlement des radiocommunications</w:t>
      </w:r>
    </w:p>
    <w:p w14:paraId="4E7144E8" w14:textId="4A9D832D" w:rsidR="004B136F" w:rsidRPr="00B93615" w:rsidRDefault="003A7AE1" w:rsidP="004A4E0B">
      <w:pPr>
        <w:pStyle w:val="enumlev1"/>
        <w:tabs>
          <w:tab w:val="clear" w:pos="794"/>
          <w:tab w:val="left" w:pos="426"/>
        </w:tabs>
        <w:spacing w:before="0" w:line="240" w:lineRule="auto"/>
        <w:ind w:left="426" w:hanging="426"/>
        <w:jc w:val="left"/>
        <w:rPr>
          <w:lang w:val="fr-FR"/>
        </w:rPr>
      </w:pPr>
      <w:r w:rsidRPr="00B93615">
        <w:rPr>
          <w:sz w:val="18"/>
          <w:szCs w:val="18"/>
          <w:lang w:val="fr-FR"/>
        </w:rPr>
        <w:t>–</w:t>
      </w:r>
      <w:r w:rsidR="004B136F" w:rsidRPr="00B93615">
        <w:rPr>
          <w:sz w:val="18"/>
          <w:szCs w:val="18"/>
          <w:lang w:val="fr-FR"/>
        </w:rPr>
        <w:tab/>
        <w:t xml:space="preserve">Secrétaire général de l'UIT, Directeur du Bureau de la normalisation des télécommunications, </w:t>
      </w:r>
      <w:r w:rsidR="00F434BF" w:rsidRPr="00B93615">
        <w:rPr>
          <w:sz w:val="18"/>
          <w:szCs w:val="18"/>
          <w:lang w:val="fr-FR"/>
        </w:rPr>
        <w:br/>
      </w:r>
      <w:r w:rsidR="004B136F" w:rsidRPr="00B93615">
        <w:rPr>
          <w:sz w:val="18"/>
          <w:szCs w:val="18"/>
          <w:lang w:val="fr-FR"/>
        </w:rPr>
        <w:t>Direct</w:t>
      </w:r>
      <w:r w:rsidR="00031E41" w:rsidRPr="00B93615">
        <w:rPr>
          <w:sz w:val="18"/>
          <w:szCs w:val="18"/>
          <w:lang w:val="fr-FR"/>
        </w:rPr>
        <w:t>rice</w:t>
      </w:r>
      <w:r w:rsidR="00483A43" w:rsidRPr="00B93615">
        <w:rPr>
          <w:sz w:val="18"/>
          <w:szCs w:val="18"/>
          <w:lang w:val="fr-FR"/>
        </w:rPr>
        <w:t xml:space="preserve"> </w:t>
      </w:r>
      <w:r w:rsidR="004B136F" w:rsidRPr="00B93615">
        <w:rPr>
          <w:sz w:val="18"/>
          <w:szCs w:val="18"/>
          <w:lang w:val="fr-FR"/>
        </w:rPr>
        <w:t>du Bureau de développement des télécommunications</w:t>
      </w:r>
    </w:p>
    <w:p w14:paraId="6A6D69A5" w14:textId="68322EE1" w:rsidR="004B136F" w:rsidRPr="00B93615" w:rsidRDefault="004B136F" w:rsidP="004A4E0B">
      <w:pPr>
        <w:pStyle w:val="Headingb"/>
        <w:tabs>
          <w:tab w:val="clear" w:pos="794"/>
          <w:tab w:val="left" w:pos="426"/>
        </w:tabs>
        <w:spacing w:before="120" w:line="240" w:lineRule="auto"/>
        <w:rPr>
          <w:sz w:val="18"/>
          <w:szCs w:val="18"/>
          <w:lang w:val="fr-FR"/>
        </w:rPr>
      </w:pPr>
      <w:r w:rsidRPr="00B93615">
        <w:rPr>
          <w:sz w:val="18"/>
          <w:szCs w:val="18"/>
          <w:lang w:val="fr-FR"/>
        </w:rPr>
        <w:t>Également invités à la manifestation:</w:t>
      </w:r>
    </w:p>
    <w:p w14:paraId="027AD854" w14:textId="77777777" w:rsidR="004B136F" w:rsidRPr="00B93615" w:rsidRDefault="004B136F" w:rsidP="004A4E0B">
      <w:pPr>
        <w:pStyle w:val="enumlev1"/>
        <w:tabs>
          <w:tab w:val="clear" w:pos="794"/>
          <w:tab w:val="left" w:pos="426"/>
        </w:tabs>
        <w:spacing w:before="0" w:line="240" w:lineRule="auto"/>
        <w:rPr>
          <w:sz w:val="18"/>
          <w:szCs w:val="18"/>
          <w:lang w:val="fr-FR"/>
        </w:rPr>
      </w:pPr>
      <w:r w:rsidRPr="00B93615">
        <w:rPr>
          <w:sz w:val="18"/>
          <w:szCs w:val="18"/>
          <w:lang w:val="fr-FR"/>
        </w:rPr>
        <w:t>–</w:t>
      </w:r>
      <w:r w:rsidRPr="00B93615">
        <w:rPr>
          <w:sz w:val="18"/>
          <w:szCs w:val="18"/>
          <w:lang w:val="fr-FR"/>
        </w:rPr>
        <w:tab/>
        <w:t>Associés de l'UIT-R</w:t>
      </w:r>
    </w:p>
    <w:p w14:paraId="60D2A297" w14:textId="0E0733CC" w:rsidR="007D4B83" w:rsidRPr="00B93615" w:rsidRDefault="003A7AE1" w:rsidP="004A4E0B">
      <w:pPr>
        <w:pStyle w:val="enumlev1"/>
        <w:tabs>
          <w:tab w:val="clear" w:pos="794"/>
          <w:tab w:val="left" w:pos="426"/>
        </w:tabs>
        <w:spacing w:before="0" w:line="240" w:lineRule="auto"/>
        <w:rPr>
          <w:sz w:val="18"/>
          <w:szCs w:val="18"/>
          <w:lang w:val="fr-FR"/>
        </w:rPr>
      </w:pPr>
      <w:r w:rsidRPr="00B93615">
        <w:rPr>
          <w:sz w:val="18"/>
          <w:szCs w:val="18"/>
          <w:lang w:val="fr-FR"/>
        </w:rPr>
        <w:t>–</w:t>
      </w:r>
      <w:r w:rsidR="004B136F" w:rsidRPr="00B93615">
        <w:rPr>
          <w:sz w:val="18"/>
          <w:szCs w:val="18"/>
          <w:lang w:val="fr-FR"/>
        </w:rPr>
        <w:tab/>
        <w:t>Établissements universitaires participant aux travaux de l'UIT</w:t>
      </w:r>
    </w:p>
    <w:sectPr w:rsidR="007D4B83" w:rsidRPr="00B93615" w:rsidSect="00BE2828">
      <w:headerReference w:type="even" r:id="rId12"/>
      <w:headerReference w:type="default" r:id="rId13"/>
      <w:headerReference w:type="first" r:id="rId14"/>
      <w:footerReference w:type="first" r:id="rId15"/>
      <w:pgSz w:w="11907" w:h="16834" w:code="9"/>
      <w:pgMar w:top="1134" w:right="1191" w:bottom="1134" w:left="1191"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ED60" w14:textId="77777777" w:rsidR="00383008" w:rsidRDefault="00383008">
      <w:r>
        <w:separator/>
      </w:r>
    </w:p>
  </w:endnote>
  <w:endnote w:type="continuationSeparator" w:id="0">
    <w:p w14:paraId="789B13C7" w14:textId="77777777" w:rsidR="00383008" w:rsidRDefault="0038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F6FC" w14:textId="7B7AECCD" w:rsidR="00BE2828" w:rsidRPr="00304636" w:rsidRDefault="00BE2828" w:rsidP="00BE2828">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r w:rsidR="00E45D3A" w:rsidRPr="00085B3E">
      <w:rPr>
        <w:rFonts w:asciiTheme="minorHAnsi" w:hAnsiTheme="minorHAnsi"/>
        <w:color w:val="4F81BD"/>
        <w:sz w:val="18"/>
        <w:szCs w:val="18"/>
        <w:lang w:val="fr-CH"/>
      </w:rPr>
      <w:t>•</w:t>
    </w:r>
    <w:r w:rsidR="00E45D3A">
      <w:rPr>
        <w:rFonts w:asciiTheme="minorHAnsi" w:hAnsiTheme="minorHAnsi"/>
        <w:color w:val="4F81BD"/>
        <w:sz w:val="18"/>
        <w:szCs w:val="18"/>
        <w:lang w:val="fr-CH"/>
      </w:rPr>
      <w:t xml:space="preserve">  </w:t>
    </w:r>
    <w:r w:rsidRPr="00085B3E">
      <w:rPr>
        <w:rFonts w:asciiTheme="minorHAnsi" w:hAnsiTheme="minorHAnsi"/>
        <w:color w:val="4F81BD"/>
        <w:sz w:val="18"/>
        <w:szCs w:val="18"/>
        <w:lang w:val="fr-CH"/>
      </w:rPr>
      <w:t>Tél: +41 22 730 5111 •</w:t>
    </w:r>
    <w:r w:rsidR="00E45D3A">
      <w:rPr>
        <w:rFonts w:asciiTheme="minorHAnsi" w:hAnsiTheme="minorHAnsi"/>
        <w:color w:val="4F81BD"/>
        <w:sz w:val="18"/>
        <w:szCs w:val="18"/>
        <w:lang w:val="fr-CH"/>
      </w:rPr>
      <w:t xml:space="preserve"> </w:t>
    </w:r>
    <w:r w:rsidRPr="00085B3E">
      <w:rPr>
        <w:rFonts w:asciiTheme="minorHAnsi" w:hAnsiTheme="minorHAnsi"/>
        <w:color w:val="4F81BD"/>
        <w:sz w:val="18"/>
        <w:szCs w:val="18"/>
        <w:lang w:val="fr-CH"/>
      </w:rPr>
      <w:t xml:space="preserve">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w:t>
    </w:r>
    <w:r w:rsidR="00E45D3A">
      <w:rPr>
        <w:rFonts w:asciiTheme="minorHAnsi" w:hAnsiTheme="minorHAnsi"/>
        <w:color w:val="4F81BD"/>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p w14:paraId="36A852D8" w14:textId="78BFEE11" w:rsidR="00EA2C83" w:rsidRPr="00BE2828" w:rsidRDefault="00EA2C83" w:rsidP="0088443B">
    <w:pPr>
      <w:pStyle w:val="FirstFooter"/>
      <w:spacing w:line="240" w:lineRule="auto"/>
      <w:ind w:left="-397" w:right="-397"/>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91E24" w14:textId="77777777" w:rsidR="00383008" w:rsidRDefault="00383008">
      <w:r>
        <w:t>____________________</w:t>
      </w:r>
    </w:p>
  </w:footnote>
  <w:footnote w:type="continuationSeparator" w:id="0">
    <w:p w14:paraId="167E30B4" w14:textId="77777777" w:rsidR="00383008" w:rsidRDefault="0038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D5796"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443D90">
      <w:rPr>
        <w:rStyle w:val="PageNumber"/>
        <w:noProof/>
        <w:sz w:val="18"/>
        <w:szCs w:val="16"/>
      </w:rPr>
      <w:t>6</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456955237"/>
      <w:docPartObj>
        <w:docPartGallery w:val="Page Numbers (Top of Page)"/>
        <w:docPartUnique/>
      </w:docPartObj>
    </w:sdtPr>
    <w:sdtEndPr>
      <w:rPr>
        <w:rFonts w:asciiTheme="minorHAnsi" w:hAnsiTheme="minorHAnsi"/>
        <w:noProof/>
        <w:sz w:val="18"/>
        <w:szCs w:val="18"/>
      </w:rPr>
    </w:sdtEndPr>
    <w:sdtContent>
      <w:p w14:paraId="12B42073" w14:textId="77777777" w:rsidR="009B0001" w:rsidRPr="006935BA" w:rsidRDefault="00443D90" w:rsidP="00584BFF">
        <w:pPr>
          <w:pStyle w:val="Header"/>
          <w:jc w:val="center"/>
          <w:rPr>
            <w:rFonts w:asciiTheme="minorHAnsi" w:hAnsiTheme="minorHAnsi"/>
            <w:sz w:val="18"/>
            <w:szCs w:val="18"/>
          </w:rPr>
        </w:pPr>
        <w:r w:rsidRPr="006935BA">
          <w:rPr>
            <w:rFonts w:asciiTheme="minorHAnsi" w:hAnsiTheme="minorHAnsi"/>
            <w:sz w:val="18"/>
            <w:szCs w:val="18"/>
          </w:rPr>
          <w:fldChar w:fldCharType="begin"/>
        </w:r>
        <w:r w:rsidRPr="006935BA">
          <w:rPr>
            <w:rFonts w:asciiTheme="minorHAnsi" w:hAnsiTheme="minorHAnsi"/>
            <w:sz w:val="18"/>
            <w:szCs w:val="18"/>
          </w:rPr>
          <w:instrText xml:space="preserve"> PAGE   \* MERGEFORMAT </w:instrText>
        </w:r>
        <w:r w:rsidRPr="006935BA">
          <w:rPr>
            <w:rFonts w:asciiTheme="minorHAnsi" w:hAnsiTheme="minorHAnsi"/>
            <w:sz w:val="18"/>
            <w:szCs w:val="18"/>
          </w:rPr>
          <w:fldChar w:fldCharType="separate"/>
        </w:r>
        <w:r>
          <w:rPr>
            <w:rFonts w:asciiTheme="minorHAnsi" w:hAnsiTheme="minorHAnsi"/>
            <w:noProof/>
            <w:sz w:val="18"/>
            <w:szCs w:val="18"/>
          </w:rPr>
          <w:t>4</w:t>
        </w:r>
        <w:r w:rsidRPr="006935BA">
          <w:rPr>
            <w:rFonts w:asciiTheme="minorHAnsi" w:hAnsiTheme="minorHAnsi"/>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BE2828" w14:paraId="6F881440" w14:textId="77777777" w:rsidTr="00BF028B">
      <w:tc>
        <w:tcPr>
          <w:tcW w:w="9955" w:type="dxa"/>
          <w:noWrap/>
          <w:tcMar>
            <w:left w:w="0" w:type="dxa"/>
          </w:tcMar>
        </w:tcPr>
        <w:p w14:paraId="61575C98" w14:textId="77777777" w:rsidR="00BE2828" w:rsidRDefault="00BE2828" w:rsidP="00BE2828">
          <w:pPr>
            <w:pStyle w:val="Header"/>
            <w:spacing w:before="120" w:line="360" w:lineRule="auto"/>
            <w:jc w:val="center"/>
          </w:pPr>
          <w:r w:rsidRPr="008E52B1">
            <w:rPr>
              <w:noProof/>
              <w:color w:val="3399FF"/>
              <w:lang w:val="en-GB" w:eastAsia="zh-CN"/>
            </w:rPr>
            <w:drawing>
              <wp:inline distT="0" distB="0" distL="0" distR="0" wp14:anchorId="527DBDB4" wp14:editId="3CE3964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001061AD" w14:textId="3F66AF14" w:rsidR="00E915AF" w:rsidRPr="00BE2828" w:rsidRDefault="00E915AF" w:rsidP="00BE2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15DD8DCC-4BCD-4FBA-BAC4-E31EE0E2317B}"/>
    <w:docVar w:name="dgnword-eventsink" w:val="1850631669568"/>
  </w:docVars>
  <w:rsids>
    <w:rsidRoot w:val="00304636"/>
    <w:rsid w:val="00006A31"/>
    <w:rsid w:val="00006C82"/>
    <w:rsid w:val="00010E30"/>
    <w:rsid w:val="00015C76"/>
    <w:rsid w:val="00026CF8"/>
    <w:rsid w:val="00030BD7"/>
    <w:rsid w:val="00031E41"/>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2972"/>
    <w:rsid w:val="00103C76"/>
    <w:rsid w:val="0011265F"/>
    <w:rsid w:val="00117282"/>
    <w:rsid w:val="00117389"/>
    <w:rsid w:val="00121C2D"/>
    <w:rsid w:val="00134404"/>
    <w:rsid w:val="00144DFB"/>
    <w:rsid w:val="00152C2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91894"/>
    <w:rsid w:val="002974D3"/>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0CC6"/>
    <w:rsid w:val="0037309C"/>
    <w:rsid w:val="00380A6E"/>
    <w:rsid w:val="00383008"/>
    <w:rsid w:val="003836D4"/>
    <w:rsid w:val="00387AE4"/>
    <w:rsid w:val="003A1F49"/>
    <w:rsid w:val="003A55ED"/>
    <w:rsid w:val="003A5D52"/>
    <w:rsid w:val="003A7AE1"/>
    <w:rsid w:val="003B2BDA"/>
    <w:rsid w:val="003B55EC"/>
    <w:rsid w:val="003C2EA7"/>
    <w:rsid w:val="003C4471"/>
    <w:rsid w:val="003C7D41"/>
    <w:rsid w:val="003D1730"/>
    <w:rsid w:val="003D4418"/>
    <w:rsid w:val="003D4A69"/>
    <w:rsid w:val="003E504F"/>
    <w:rsid w:val="003E78D6"/>
    <w:rsid w:val="003F2F34"/>
    <w:rsid w:val="00400573"/>
    <w:rsid w:val="004007A3"/>
    <w:rsid w:val="00406D71"/>
    <w:rsid w:val="00411CB3"/>
    <w:rsid w:val="0041677E"/>
    <w:rsid w:val="004228FA"/>
    <w:rsid w:val="004308CB"/>
    <w:rsid w:val="004326DB"/>
    <w:rsid w:val="0043682E"/>
    <w:rsid w:val="00443D90"/>
    <w:rsid w:val="00447ECB"/>
    <w:rsid w:val="004623F7"/>
    <w:rsid w:val="00480F51"/>
    <w:rsid w:val="00481124"/>
    <w:rsid w:val="004815EB"/>
    <w:rsid w:val="00483A43"/>
    <w:rsid w:val="00487569"/>
    <w:rsid w:val="00496864"/>
    <w:rsid w:val="00496920"/>
    <w:rsid w:val="0049761F"/>
    <w:rsid w:val="004A4496"/>
    <w:rsid w:val="004A4E0B"/>
    <w:rsid w:val="004B11AB"/>
    <w:rsid w:val="004B136F"/>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2100"/>
    <w:rsid w:val="005638CF"/>
    <w:rsid w:val="0056741E"/>
    <w:rsid w:val="0057325A"/>
    <w:rsid w:val="0057469A"/>
    <w:rsid w:val="00574DEB"/>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47C74"/>
    <w:rsid w:val="00650543"/>
    <w:rsid w:val="00650B2A"/>
    <w:rsid w:val="00651777"/>
    <w:rsid w:val="006550F8"/>
    <w:rsid w:val="00661B3C"/>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D4B83"/>
    <w:rsid w:val="007E1833"/>
    <w:rsid w:val="007E3F13"/>
    <w:rsid w:val="007F751A"/>
    <w:rsid w:val="00800012"/>
    <w:rsid w:val="0080261F"/>
    <w:rsid w:val="00806160"/>
    <w:rsid w:val="0081352F"/>
    <w:rsid w:val="008143A4"/>
    <w:rsid w:val="0081513E"/>
    <w:rsid w:val="008309DC"/>
    <w:rsid w:val="0083321D"/>
    <w:rsid w:val="00854131"/>
    <w:rsid w:val="00855DF5"/>
    <w:rsid w:val="0085652D"/>
    <w:rsid w:val="0087694B"/>
    <w:rsid w:val="00880F4D"/>
    <w:rsid w:val="008838FB"/>
    <w:rsid w:val="0088443B"/>
    <w:rsid w:val="008A550E"/>
    <w:rsid w:val="008B35A3"/>
    <w:rsid w:val="008B37E1"/>
    <w:rsid w:val="008B45F8"/>
    <w:rsid w:val="008C2E74"/>
    <w:rsid w:val="008D5409"/>
    <w:rsid w:val="008E006D"/>
    <w:rsid w:val="008E38B4"/>
    <w:rsid w:val="008F1D62"/>
    <w:rsid w:val="008F4F21"/>
    <w:rsid w:val="00904D4A"/>
    <w:rsid w:val="009076D7"/>
    <w:rsid w:val="009151BA"/>
    <w:rsid w:val="00916261"/>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16A9D"/>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3615"/>
    <w:rsid w:val="00BD6738"/>
    <w:rsid w:val="00BD7E5E"/>
    <w:rsid w:val="00BE2828"/>
    <w:rsid w:val="00BE63DB"/>
    <w:rsid w:val="00BE6574"/>
    <w:rsid w:val="00C07319"/>
    <w:rsid w:val="00C16FD2"/>
    <w:rsid w:val="00C236AF"/>
    <w:rsid w:val="00C3556B"/>
    <w:rsid w:val="00C4395E"/>
    <w:rsid w:val="00C47FFD"/>
    <w:rsid w:val="00C51E92"/>
    <w:rsid w:val="00C53C9E"/>
    <w:rsid w:val="00C57E2C"/>
    <w:rsid w:val="00C608B7"/>
    <w:rsid w:val="00C66F24"/>
    <w:rsid w:val="00C76D7F"/>
    <w:rsid w:val="00C813AA"/>
    <w:rsid w:val="00C9291E"/>
    <w:rsid w:val="00CA3F44"/>
    <w:rsid w:val="00CA4E58"/>
    <w:rsid w:val="00CB3771"/>
    <w:rsid w:val="00CB44BF"/>
    <w:rsid w:val="00CB5153"/>
    <w:rsid w:val="00CE076A"/>
    <w:rsid w:val="00CE463D"/>
    <w:rsid w:val="00D06103"/>
    <w:rsid w:val="00D073DE"/>
    <w:rsid w:val="00D10BA0"/>
    <w:rsid w:val="00D121C7"/>
    <w:rsid w:val="00D21694"/>
    <w:rsid w:val="00D24EB5"/>
    <w:rsid w:val="00D35AB9"/>
    <w:rsid w:val="00D41571"/>
    <w:rsid w:val="00D416A0"/>
    <w:rsid w:val="00D47672"/>
    <w:rsid w:val="00D5123C"/>
    <w:rsid w:val="00D55560"/>
    <w:rsid w:val="00D61C5A"/>
    <w:rsid w:val="00D62111"/>
    <w:rsid w:val="00D6287C"/>
    <w:rsid w:val="00D6790C"/>
    <w:rsid w:val="00D73277"/>
    <w:rsid w:val="00D74712"/>
    <w:rsid w:val="00D76586"/>
    <w:rsid w:val="00D82657"/>
    <w:rsid w:val="00D87E20"/>
    <w:rsid w:val="00DA4037"/>
    <w:rsid w:val="00DA5A5F"/>
    <w:rsid w:val="00DE66A5"/>
    <w:rsid w:val="00DF2B50"/>
    <w:rsid w:val="00E01059"/>
    <w:rsid w:val="00E04C86"/>
    <w:rsid w:val="00E17344"/>
    <w:rsid w:val="00E20F30"/>
    <w:rsid w:val="00E2189C"/>
    <w:rsid w:val="00E25BB1"/>
    <w:rsid w:val="00E27BBA"/>
    <w:rsid w:val="00E30CB3"/>
    <w:rsid w:val="00E30E3F"/>
    <w:rsid w:val="00E35E8F"/>
    <w:rsid w:val="00E428AB"/>
    <w:rsid w:val="00E438E8"/>
    <w:rsid w:val="00E453A3"/>
    <w:rsid w:val="00E45D3A"/>
    <w:rsid w:val="00E520E2"/>
    <w:rsid w:val="00E530C4"/>
    <w:rsid w:val="00E53DCE"/>
    <w:rsid w:val="00E55996"/>
    <w:rsid w:val="00E64254"/>
    <w:rsid w:val="00E67928"/>
    <w:rsid w:val="00E70FB5"/>
    <w:rsid w:val="00E72976"/>
    <w:rsid w:val="00E915AF"/>
    <w:rsid w:val="00E96415"/>
    <w:rsid w:val="00EA15B3"/>
    <w:rsid w:val="00EA2C83"/>
    <w:rsid w:val="00EB2358"/>
    <w:rsid w:val="00EB3EB8"/>
    <w:rsid w:val="00EC00EF"/>
    <w:rsid w:val="00EC02FE"/>
    <w:rsid w:val="00EC4A96"/>
    <w:rsid w:val="00EE03A0"/>
    <w:rsid w:val="00EE1A57"/>
    <w:rsid w:val="00F41ECE"/>
    <w:rsid w:val="00F424BF"/>
    <w:rsid w:val="00F43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86B5F34"/>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rsid w:val="003F2F34"/>
    <w:rPr>
      <w:sz w:val="24"/>
      <w:szCs w:val="22"/>
      <w:lang w:val="en-US" w:eastAsia="en-US"/>
    </w:rPr>
  </w:style>
  <w:style w:type="character" w:styleId="PlaceholderText">
    <w:name w:val="Placeholder Text"/>
    <w:basedOn w:val="DefaultParagraphFont"/>
    <w:uiPriority w:val="99"/>
    <w:semiHidden/>
    <w:rsid w:val="00383008"/>
    <w:rPr>
      <w:color w:val="808080"/>
    </w:rPr>
  </w:style>
  <w:style w:type="character" w:styleId="UnresolvedMention">
    <w:name w:val="Unresolved Mention"/>
    <w:basedOn w:val="DefaultParagraphFont"/>
    <w:uiPriority w:val="99"/>
    <w:semiHidden/>
    <w:unhideWhenUsed/>
    <w:rsid w:val="00383008"/>
    <w:rPr>
      <w:color w:val="605E5C"/>
      <w:shd w:val="clear" w:color="auto" w:fill="E1DFDD"/>
    </w:rPr>
  </w:style>
  <w:style w:type="paragraph" w:customStyle="1" w:styleId="AnnexNotitle0">
    <w:name w:val="Annex_No &amp; title"/>
    <w:basedOn w:val="Normal"/>
    <w:next w:val="Normalaftertitle"/>
    <w:rsid w:val="007D4B83"/>
    <w:pPr>
      <w:keepNext/>
      <w:keepLines/>
      <w:spacing w:before="480" w:line="240" w:lineRule="auto"/>
      <w:jc w:val="center"/>
    </w:pPr>
    <w:rPr>
      <w:rFonts w:ascii="Times New Roman" w:hAnsi="Times New Roman" w:cs="Times New Roman"/>
      <w:b/>
      <w:sz w:val="28"/>
      <w:szCs w:val="20"/>
      <w:lang w:val="en-GB"/>
    </w:rPr>
  </w:style>
  <w:style w:type="character" w:styleId="FollowedHyperlink">
    <w:name w:val="FollowedHyperlink"/>
    <w:basedOn w:val="DefaultParagraphFont"/>
    <w:semiHidden/>
    <w:unhideWhenUsed/>
    <w:rsid w:val="00483A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S-2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R.Registrations@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fr/ITU-R/information/events/Pages/eventregistration.aspx" TargetMode="External"/><Relationship Id="rId4" Type="http://schemas.openxmlformats.org/officeDocument/2006/relationships/settings" Target="settings.xml"/><Relationship Id="rId9" Type="http://schemas.openxmlformats.org/officeDocument/2006/relationships/hyperlink" Target="http://www.itu.int/go/WRS-2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751A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ACC"/>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E548-C5BE-42C2-99B1-276DA95D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5802</Characters>
  <Application>Microsoft Office Word</Application>
  <DocSecurity>4</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BR</cp:lastModifiedBy>
  <cp:revision>2</cp:revision>
  <cp:lastPrinted>2013-03-08T10:15:00Z</cp:lastPrinted>
  <dcterms:created xsi:type="dcterms:W3CDTF">2020-10-14T12:59:00Z</dcterms:created>
  <dcterms:modified xsi:type="dcterms:W3CDTF">2020-10-14T12:59:00Z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