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89" w:type="dxa"/>
        <w:jc w:val="center"/>
        <w:tblLayout w:type="fixed"/>
        <w:tblLook w:val="04A0" w:firstRow="1" w:lastRow="0" w:firstColumn="1" w:lastColumn="0" w:noHBand="0" w:noVBand="1"/>
      </w:tblPr>
      <w:tblGrid>
        <w:gridCol w:w="1526"/>
        <w:gridCol w:w="4394"/>
        <w:gridCol w:w="3969"/>
      </w:tblGrid>
      <w:tr w:rsidR="00E53DCE" w:rsidRPr="00A35307" w14:paraId="1F299B7A" w14:textId="77777777" w:rsidTr="00AA2EA2">
        <w:trPr>
          <w:jc w:val="center"/>
        </w:trPr>
        <w:tc>
          <w:tcPr>
            <w:tcW w:w="9889" w:type="dxa"/>
            <w:gridSpan w:val="3"/>
            <w:shd w:val="clear" w:color="auto" w:fill="auto"/>
          </w:tcPr>
          <w:p w14:paraId="1A14D0A8" w14:textId="77777777" w:rsidR="00E53DCE" w:rsidRPr="00A35307" w:rsidRDefault="00BD1315" w:rsidP="00B34532">
            <w:pPr>
              <w:rPr>
                <w:rFonts w:asciiTheme="minorHAnsi" w:hAnsiTheme="minorHAnsi" w:cstheme="minorHAnsi"/>
                <w:b/>
                <w:bCs/>
                <w:color w:val="808080"/>
                <w:sz w:val="28"/>
                <w:szCs w:val="28"/>
                <w:lang w:val="ru-RU"/>
              </w:rPr>
            </w:pPr>
            <w:r w:rsidRPr="00A35307">
              <w:rPr>
                <w:rFonts w:asciiTheme="minorHAnsi" w:hAnsiTheme="minorHAnsi" w:cstheme="minorHAnsi"/>
                <w:b/>
                <w:bCs/>
                <w:color w:val="808080"/>
                <w:sz w:val="28"/>
                <w:szCs w:val="28"/>
                <w:lang w:val="ru-RU" w:eastAsia="fr-CH"/>
              </w:rPr>
              <w:t>Бюро радиосвязи (БР)</w:t>
            </w:r>
          </w:p>
          <w:p w14:paraId="2B957155" w14:textId="77777777" w:rsidR="00E53DCE" w:rsidRPr="00A35307" w:rsidRDefault="00E53DCE" w:rsidP="00513107">
            <w:pPr>
              <w:rPr>
                <w:rFonts w:asciiTheme="minorHAnsi" w:hAnsiTheme="minorHAnsi" w:cs="Times New Roman Bold"/>
                <w:b/>
                <w:bCs/>
                <w:color w:val="808080"/>
                <w:sz w:val="28"/>
                <w:szCs w:val="28"/>
                <w:lang w:val="ru-RU"/>
              </w:rPr>
            </w:pPr>
          </w:p>
        </w:tc>
      </w:tr>
      <w:tr w:rsidR="00E53DCE" w:rsidRPr="00A35307" w14:paraId="1FC2B7E4" w14:textId="77777777" w:rsidTr="00AA2EA2">
        <w:trPr>
          <w:jc w:val="center"/>
        </w:trPr>
        <w:tc>
          <w:tcPr>
            <w:tcW w:w="5920" w:type="dxa"/>
            <w:gridSpan w:val="2"/>
            <w:shd w:val="clear" w:color="auto" w:fill="auto"/>
          </w:tcPr>
          <w:p w14:paraId="1A3E69BE" w14:textId="3EF206D4" w:rsidR="00E53DCE" w:rsidRPr="00A35307" w:rsidRDefault="0013202C" w:rsidP="008C0C08">
            <w:pPr>
              <w:tabs>
                <w:tab w:val="left" w:pos="7513"/>
              </w:tabs>
              <w:spacing w:before="0"/>
              <w:rPr>
                <w:rFonts w:asciiTheme="minorHAnsi" w:hAnsiTheme="minorHAnsi"/>
                <w:b/>
                <w:bCs/>
                <w:lang w:val="ru-RU"/>
              </w:rPr>
            </w:pPr>
            <w:r w:rsidRPr="00A35307">
              <w:rPr>
                <w:rFonts w:asciiTheme="minorHAnsi" w:hAnsiTheme="minorHAnsi"/>
                <w:lang w:val="ru-RU"/>
              </w:rPr>
              <w:t xml:space="preserve">Дополнительный документ </w:t>
            </w:r>
            <w:r w:rsidR="00227A0E" w:rsidRPr="00A35307">
              <w:rPr>
                <w:rFonts w:asciiTheme="minorHAnsi" w:hAnsiTheme="minorHAnsi"/>
                <w:lang w:val="ru-RU"/>
              </w:rPr>
              <w:t>2</w:t>
            </w:r>
            <w:r w:rsidRPr="00A35307">
              <w:rPr>
                <w:rFonts w:asciiTheme="minorHAnsi" w:hAnsiTheme="minorHAnsi"/>
                <w:lang w:val="ru-RU"/>
              </w:rPr>
              <w:t xml:space="preserve"> </w:t>
            </w:r>
            <w:r w:rsidR="008C0C08" w:rsidRPr="00A35307">
              <w:rPr>
                <w:rFonts w:asciiTheme="minorHAnsi" w:hAnsiTheme="minorHAnsi"/>
                <w:lang w:val="ru-RU"/>
              </w:rPr>
              <w:br/>
            </w:r>
            <w:r w:rsidRPr="00A35307">
              <w:rPr>
                <w:rFonts w:asciiTheme="minorHAnsi" w:hAnsiTheme="minorHAnsi"/>
                <w:lang w:val="ru-RU"/>
              </w:rPr>
              <w:t xml:space="preserve">к </w:t>
            </w:r>
            <w:r w:rsidR="00D5494E" w:rsidRPr="00A35307">
              <w:rPr>
                <w:rFonts w:asciiTheme="minorHAnsi" w:hAnsiTheme="minorHAnsi"/>
                <w:lang w:val="ru-RU"/>
              </w:rPr>
              <w:t>Административн</w:t>
            </w:r>
            <w:r w:rsidRPr="00A35307">
              <w:rPr>
                <w:rFonts w:asciiTheme="minorHAnsi" w:hAnsiTheme="minorHAnsi"/>
                <w:lang w:val="ru-RU"/>
              </w:rPr>
              <w:t>ому</w:t>
            </w:r>
            <w:r w:rsidR="00D5494E" w:rsidRPr="00A35307">
              <w:rPr>
                <w:rFonts w:asciiTheme="minorHAnsi" w:hAnsiTheme="minorHAnsi"/>
                <w:lang w:val="ru-RU"/>
              </w:rPr>
              <w:t xml:space="preserve"> циркуляр</w:t>
            </w:r>
            <w:r w:rsidRPr="00A35307">
              <w:rPr>
                <w:rFonts w:asciiTheme="minorHAnsi" w:hAnsiTheme="minorHAnsi"/>
                <w:lang w:val="ru-RU"/>
              </w:rPr>
              <w:t>у</w:t>
            </w:r>
            <w:r w:rsidR="00D92B90" w:rsidRPr="00A35307">
              <w:rPr>
                <w:rFonts w:asciiTheme="minorHAnsi" w:hAnsiTheme="minorHAnsi"/>
                <w:lang w:val="ru-RU"/>
              </w:rPr>
              <w:br/>
            </w:r>
            <w:r w:rsidR="00E9175C" w:rsidRPr="00A35307">
              <w:rPr>
                <w:rFonts w:asciiTheme="minorHAnsi" w:hAnsiTheme="minorHAnsi"/>
                <w:b/>
                <w:bCs/>
                <w:lang w:val="ru-RU"/>
              </w:rPr>
              <w:t>C</w:t>
            </w:r>
            <w:r w:rsidR="00D5494E" w:rsidRPr="00A35307">
              <w:rPr>
                <w:rFonts w:asciiTheme="minorHAnsi" w:hAnsiTheme="minorHAnsi"/>
                <w:b/>
                <w:bCs/>
                <w:lang w:val="ru-RU"/>
              </w:rPr>
              <w:t>А</w:t>
            </w:r>
            <w:r w:rsidR="00E53DCE" w:rsidRPr="00A35307">
              <w:rPr>
                <w:rFonts w:asciiTheme="minorHAnsi" w:hAnsiTheme="minorHAnsi"/>
                <w:b/>
                <w:bCs/>
                <w:lang w:val="ru-RU"/>
              </w:rPr>
              <w:t>/</w:t>
            </w:r>
            <w:r w:rsidR="00D5494E" w:rsidRPr="00A35307">
              <w:rPr>
                <w:rFonts w:asciiTheme="minorHAnsi" w:hAnsiTheme="minorHAnsi"/>
                <w:b/>
                <w:bCs/>
                <w:lang w:val="ru-RU"/>
              </w:rPr>
              <w:t>2</w:t>
            </w:r>
            <w:r w:rsidR="000829B5" w:rsidRPr="00A35307">
              <w:rPr>
                <w:rFonts w:asciiTheme="minorHAnsi" w:hAnsiTheme="minorHAnsi"/>
                <w:b/>
                <w:bCs/>
                <w:lang w:val="ru-RU"/>
              </w:rPr>
              <w:t>51</w:t>
            </w:r>
          </w:p>
        </w:tc>
        <w:tc>
          <w:tcPr>
            <w:tcW w:w="3969" w:type="dxa"/>
            <w:shd w:val="clear" w:color="auto" w:fill="auto"/>
          </w:tcPr>
          <w:p w14:paraId="676B705E" w14:textId="2161C9EE" w:rsidR="00E53DCE" w:rsidRPr="00A35307" w:rsidRDefault="001E520A" w:rsidP="006F1B23">
            <w:pPr>
              <w:spacing w:before="0"/>
              <w:jc w:val="right"/>
              <w:rPr>
                <w:rFonts w:asciiTheme="minorHAnsi" w:hAnsiTheme="minorHAnsi"/>
                <w:lang w:val="ru-RU"/>
              </w:rPr>
            </w:pPr>
            <w:r w:rsidRPr="00A35307">
              <w:rPr>
                <w:rFonts w:asciiTheme="minorHAnsi" w:hAnsiTheme="minorHAnsi"/>
                <w:lang w:val="ru-RU"/>
              </w:rPr>
              <w:t>1</w:t>
            </w:r>
            <w:r w:rsidR="00040DDC" w:rsidRPr="00A35307">
              <w:rPr>
                <w:rFonts w:asciiTheme="minorHAnsi" w:hAnsiTheme="minorHAnsi"/>
                <w:lang w:val="ru-RU"/>
              </w:rPr>
              <w:t>6</w:t>
            </w:r>
            <w:r w:rsidR="00227A0E" w:rsidRPr="00A35307">
              <w:rPr>
                <w:rFonts w:asciiTheme="minorHAnsi" w:hAnsiTheme="minorHAnsi"/>
                <w:lang w:val="ru-RU"/>
              </w:rPr>
              <w:t xml:space="preserve"> мая </w:t>
            </w:r>
            <w:r w:rsidR="0086489A" w:rsidRPr="00A35307">
              <w:rPr>
                <w:rFonts w:asciiTheme="minorHAnsi" w:hAnsiTheme="minorHAnsi"/>
                <w:lang w:val="ru-RU"/>
              </w:rPr>
              <w:t>202</w:t>
            </w:r>
            <w:r w:rsidR="00227A0E" w:rsidRPr="00A35307">
              <w:rPr>
                <w:rFonts w:asciiTheme="minorHAnsi" w:hAnsiTheme="minorHAnsi"/>
                <w:lang w:val="ru-RU"/>
              </w:rPr>
              <w:t>2</w:t>
            </w:r>
            <w:r w:rsidR="0086489A" w:rsidRPr="00A35307">
              <w:rPr>
                <w:rFonts w:asciiTheme="minorHAnsi" w:hAnsiTheme="minorHAnsi"/>
                <w:lang w:val="ru-RU"/>
              </w:rPr>
              <w:t xml:space="preserve"> года</w:t>
            </w:r>
          </w:p>
        </w:tc>
      </w:tr>
      <w:tr w:rsidR="00E53DCE" w:rsidRPr="00A35307" w14:paraId="2E42E6A4" w14:textId="77777777" w:rsidTr="00AA2EA2">
        <w:trPr>
          <w:jc w:val="center"/>
        </w:trPr>
        <w:tc>
          <w:tcPr>
            <w:tcW w:w="9889" w:type="dxa"/>
            <w:gridSpan w:val="3"/>
            <w:shd w:val="clear" w:color="auto" w:fill="auto"/>
          </w:tcPr>
          <w:p w14:paraId="0C157555" w14:textId="77777777" w:rsidR="00E53DCE" w:rsidRPr="00A35307" w:rsidRDefault="00E53DCE" w:rsidP="00B34532">
            <w:pPr>
              <w:spacing w:before="0"/>
              <w:rPr>
                <w:rFonts w:asciiTheme="minorHAnsi" w:hAnsiTheme="minorHAnsi" w:cs="Arial"/>
                <w:lang w:val="ru-RU"/>
              </w:rPr>
            </w:pPr>
          </w:p>
        </w:tc>
      </w:tr>
      <w:tr w:rsidR="00E53DCE" w:rsidRPr="00A35307" w14:paraId="552415F5" w14:textId="77777777" w:rsidTr="00AA2EA2">
        <w:trPr>
          <w:jc w:val="center"/>
        </w:trPr>
        <w:tc>
          <w:tcPr>
            <w:tcW w:w="9889" w:type="dxa"/>
            <w:gridSpan w:val="3"/>
            <w:shd w:val="clear" w:color="auto" w:fill="auto"/>
          </w:tcPr>
          <w:p w14:paraId="5796F439" w14:textId="77777777" w:rsidR="00E53DCE" w:rsidRPr="00A35307" w:rsidRDefault="00E53DCE" w:rsidP="00B34532">
            <w:pPr>
              <w:spacing w:before="0"/>
              <w:rPr>
                <w:rFonts w:asciiTheme="minorHAnsi" w:hAnsiTheme="minorHAnsi"/>
                <w:lang w:val="ru-RU"/>
              </w:rPr>
            </w:pPr>
          </w:p>
        </w:tc>
      </w:tr>
      <w:tr w:rsidR="00E53DCE" w:rsidRPr="00A35307" w14:paraId="011EA93B" w14:textId="77777777" w:rsidTr="00AA2EA2">
        <w:trPr>
          <w:jc w:val="center"/>
        </w:trPr>
        <w:tc>
          <w:tcPr>
            <w:tcW w:w="9889" w:type="dxa"/>
            <w:gridSpan w:val="3"/>
            <w:shd w:val="clear" w:color="auto" w:fill="auto"/>
          </w:tcPr>
          <w:p w14:paraId="646B3D61" w14:textId="77777777" w:rsidR="00E53DCE" w:rsidRPr="00A35307" w:rsidRDefault="00F26672" w:rsidP="00BD2885">
            <w:pPr>
              <w:spacing w:before="0"/>
              <w:rPr>
                <w:rFonts w:asciiTheme="minorHAnsi" w:hAnsiTheme="minorHAnsi"/>
                <w:b/>
                <w:bCs/>
                <w:lang w:val="ru-RU"/>
              </w:rPr>
            </w:pPr>
            <w:r w:rsidRPr="00A35307">
              <w:rPr>
                <w:rFonts w:asciiTheme="minorHAnsi" w:hAnsiTheme="minorHAnsi"/>
                <w:b/>
                <w:bCs/>
                <w:lang w:val="ru-RU"/>
              </w:rPr>
              <w:t>Администрациям Государств – Членов МСЭ</w:t>
            </w:r>
            <w:r w:rsidR="004C611C" w:rsidRPr="00A35307">
              <w:rPr>
                <w:rFonts w:asciiTheme="minorHAnsi" w:hAnsiTheme="minorHAnsi"/>
                <w:b/>
                <w:bCs/>
                <w:lang w:val="ru-RU"/>
              </w:rPr>
              <w:t xml:space="preserve"> </w:t>
            </w:r>
            <w:r w:rsidR="00C06FDB" w:rsidRPr="00A35307">
              <w:rPr>
                <w:rFonts w:asciiTheme="minorHAnsi" w:hAnsiTheme="minorHAnsi"/>
                <w:b/>
                <w:bCs/>
                <w:lang w:val="ru-RU"/>
              </w:rPr>
              <w:t>и Членам Сектора радиосвязи</w:t>
            </w:r>
          </w:p>
        </w:tc>
      </w:tr>
      <w:tr w:rsidR="00E53DCE" w:rsidRPr="00A35307" w14:paraId="3C26340C" w14:textId="77777777" w:rsidTr="00AA2EA2">
        <w:trPr>
          <w:jc w:val="center"/>
        </w:trPr>
        <w:tc>
          <w:tcPr>
            <w:tcW w:w="9889" w:type="dxa"/>
            <w:gridSpan w:val="3"/>
            <w:shd w:val="clear" w:color="auto" w:fill="auto"/>
          </w:tcPr>
          <w:p w14:paraId="104EDAA2" w14:textId="77777777" w:rsidR="00E53DCE" w:rsidRPr="00A35307" w:rsidRDefault="00E53DCE" w:rsidP="00B34532">
            <w:pPr>
              <w:spacing w:before="0"/>
              <w:rPr>
                <w:rFonts w:asciiTheme="minorHAnsi" w:hAnsiTheme="minorHAnsi"/>
                <w:lang w:val="ru-RU"/>
              </w:rPr>
            </w:pPr>
          </w:p>
        </w:tc>
      </w:tr>
      <w:tr w:rsidR="00E53DCE" w:rsidRPr="00A35307" w14:paraId="554135C0" w14:textId="77777777" w:rsidTr="00AA2EA2">
        <w:trPr>
          <w:jc w:val="center"/>
        </w:trPr>
        <w:tc>
          <w:tcPr>
            <w:tcW w:w="9889" w:type="dxa"/>
            <w:gridSpan w:val="3"/>
            <w:shd w:val="clear" w:color="auto" w:fill="auto"/>
          </w:tcPr>
          <w:p w14:paraId="20A7825F" w14:textId="77777777" w:rsidR="00E53DCE" w:rsidRPr="00A35307" w:rsidRDefault="00E53DCE" w:rsidP="00B34532">
            <w:pPr>
              <w:spacing w:before="0"/>
              <w:rPr>
                <w:rFonts w:asciiTheme="minorHAnsi" w:hAnsiTheme="minorHAnsi"/>
                <w:lang w:val="ru-RU"/>
              </w:rPr>
            </w:pPr>
          </w:p>
        </w:tc>
      </w:tr>
      <w:tr w:rsidR="006D20F0" w:rsidRPr="003147AA" w14:paraId="6694E560" w14:textId="77777777" w:rsidTr="00AA2EA2">
        <w:trPr>
          <w:jc w:val="center"/>
        </w:trPr>
        <w:tc>
          <w:tcPr>
            <w:tcW w:w="1526" w:type="dxa"/>
            <w:shd w:val="clear" w:color="auto" w:fill="auto"/>
          </w:tcPr>
          <w:p w14:paraId="41B7EC47" w14:textId="77777777" w:rsidR="006D20F0" w:rsidRPr="00A35307" w:rsidRDefault="006D20F0" w:rsidP="00B34532">
            <w:pPr>
              <w:tabs>
                <w:tab w:val="clear" w:pos="1588"/>
                <w:tab w:val="left" w:pos="1560"/>
              </w:tabs>
              <w:spacing w:before="0"/>
              <w:rPr>
                <w:rFonts w:asciiTheme="minorHAnsi" w:hAnsiTheme="minorHAnsi"/>
                <w:lang w:val="ru-RU"/>
              </w:rPr>
            </w:pPr>
            <w:r w:rsidRPr="00A35307">
              <w:rPr>
                <w:rFonts w:asciiTheme="minorHAnsi" w:hAnsiTheme="minorHAnsi"/>
                <w:lang w:val="ru-RU"/>
              </w:rPr>
              <w:t>Предмет:</w:t>
            </w:r>
          </w:p>
        </w:tc>
        <w:tc>
          <w:tcPr>
            <w:tcW w:w="8363" w:type="dxa"/>
            <w:gridSpan w:val="2"/>
            <w:shd w:val="clear" w:color="auto" w:fill="auto"/>
          </w:tcPr>
          <w:p w14:paraId="47F03E5A" w14:textId="7ECFDF92" w:rsidR="006D20F0" w:rsidRPr="00A35307" w:rsidRDefault="00114786" w:rsidP="00C06FDB">
            <w:pPr>
              <w:tabs>
                <w:tab w:val="clear" w:pos="1588"/>
                <w:tab w:val="left" w:pos="1560"/>
              </w:tabs>
              <w:spacing w:before="0"/>
              <w:rPr>
                <w:rFonts w:asciiTheme="minorHAnsi" w:hAnsiTheme="minorHAnsi"/>
                <w:b/>
                <w:bCs/>
                <w:lang w:val="ru-RU"/>
              </w:rPr>
            </w:pPr>
            <w:r w:rsidRPr="00A35307">
              <w:rPr>
                <w:rFonts w:asciiTheme="minorHAnsi" w:hAnsiTheme="minorHAnsi"/>
                <w:b/>
                <w:bCs/>
                <w:lang w:val="ru-RU"/>
              </w:rPr>
              <w:t>Обновленная информация о подготовке проекта отчета ПСК для</w:t>
            </w:r>
            <w:r w:rsidR="00227A0E" w:rsidRPr="00A35307">
              <w:rPr>
                <w:rFonts w:asciiTheme="minorHAnsi" w:hAnsiTheme="minorHAnsi"/>
                <w:b/>
                <w:bCs/>
                <w:lang w:val="ru-RU"/>
              </w:rPr>
              <w:t xml:space="preserve"> ВКР-23</w:t>
            </w:r>
          </w:p>
        </w:tc>
      </w:tr>
    </w:tbl>
    <w:p w14:paraId="496791A7" w14:textId="412F1C7C" w:rsidR="00227A0E" w:rsidRPr="00A35307" w:rsidRDefault="00114786" w:rsidP="003147AA">
      <w:pPr>
        <w:pStyle w:val="Normalaftertitle"/>
        <w:spacing w:before="600"/>
        <w:jc w:val="both"/>
        <w:rPr>
          <w:lang w:val="ru-RU"/>
        </w:rPr>
      </w:pPr>
      <w:bookmarkStart w:id="0" w:name="ddistribution"/>
      <w:bookmarkEnd w:id="0"/>
      <w:r w:rsidRPr="00A35307">
        <w:rPr>
          <w:lang w:val="ru-RU"/>
        </w:rPr>
        <w:t xml:space="preserve">В Дополнительном документе 1 к Административному циркуляру </w:t>
      </w:r>
      <w:hyperlink r:id="rId8" w:history="1">
        <w:r w:rsidRPr="00A35307">
          <w:rPr>
            <w:rStyle w:val="Hyperlink"/>
            <w:lang w:val="ru-RU"/>
          </w:rPr>
          <w:t>CA/251</w:t>
        </w:r>
      </w:hyperlink>
      <w:r w:rsidRPr="00A35307">
        <w:rPr>
          <w:rStyle w:val="Hyperlink"/>
          <w:lang w:val="ru-RU"/>
        </w:rPr>
        <w:t xml:space="preserve"> </w:t>
      </w:r>
      <w:r w:rsidRPr="00A35307">
        <w:rPr>
          <w:lang w:val="ru-RU"/>
        </w:rPr>
        <w:t>было указано, что точные запланированные даты проведения второй сессии Подготовительного собрания к конференции 2023</w:t>
      </w:r>
      <w:r w:rsidR="009E60FF" w:rsidRPr="00A35307">
        <w:rPr>
          <w:lang w:val="ru-RU"/>
        </w:rPr>
        <w:t> </w:t>
      </w:r>
      <w:r w:rsidRPr="00A35307">
        <w:rPr>
          <w:lang w:val="ru-RU"/>
        </w:rPr>
        <w:t>года (ПСК23-2) будут определены на основе сроков проведения Всемирной конференции радиосвязи 2023 года (ВКР-23), когда они будут установлены, и на основании наличия помещений Международного центра конференций в Женеве (МЦКЖ).</w:t>
      </w:r>
    </w:p>
    <w:p w14:paraId="251C65C8" w14:textId="617D6216" w:rsidR="00114786" w:rsidRPr="00A35307" w:rsidRDefault="00114786" w:rsidP="003147AA">
      <w:pPr>
        <w:jc w:val="both"/>
        <w:rPr>
          <w:szCs w:val="24"/>
          <w:lang w:val="ru-RU"/>
        </w:rPr>
      </w:pPr>
      <w:r w:rsidRPr="00A35307">
        <w:rPr>
          <w:szCs w:val="24"/>
          <w:lang w:val="ru-RU"/>
        </w:rPr>
        <w:t xml:space="preserve">Согласно Решению 623 Совета (см. Документ </w:t>
      </w:r>
      <w:hyperlink r:id="rId9" w:history="1">
        <w:r w:rsidRPr="00A35307">
          <w:rPr>
            <w:rStyle w:val="Hyperlink"/>
            <w:szCs w:val="24"/>
            <w:lang w:val="ru-RU"/>
          </w:rPr>
          <w:t>C21/96</w:t>
        </w:r>
      </w:hyperlink>
      <w:r w:rsidRPr="00A35307">
        <w:rPr>
          <w:szCs w:val="24"/>
          <w:lang w:val="ru-RU"/>
        </w:rPr>
        <w:t>), ВКР-23 будет проведена с 20 ноября по 15</w:t>
      </w:r>
      <w:r w:rsidR="009E60FF" w:rsidRPr="00A35307">
        <w:rPr>
          <w:szCs w:val="24"/>
          <w:lang w:val="ru-RU"/>
        </w:rPr>
        <w:t> </w:t>
      </w:r>
      <w:r w:rsidRPr="00A35307">
        <w:rPr>
          <w:szCs w:val="24"/>
          <w:lang w:val="ru-RU"/>
        </w:rPr>
        <w:t xml:space="preserve">декабря 2023 года. В ходе виртуальных консультаций Советников, состоявшихся в июне 2021 года, в отношении ПСК23-2 было отмечено, что помещения МЦКЖ в настоящее время забронированы </w:t>
      </w:r>
      <w:r w:rsidR="00E2791E" w:rsidRPr="00A35307">
        <w:rPr>
          <w:szCs w:val="24"/>
          <w:lang w:val="ru-RU"/>
        </w:rPr>
        <w:t>на</w:t>
      </w:r>
      <w:r w:rsidRPr="00A35307">
        <w:rPr>
          <w:szCs w:val="24"/>
          <w:lang w:val="ru-RU"/>
        </w:rPr>
        <w:t xml:space="preserve"> конец марта 2023 года и что это мероприятие может быть проведено в первой половине мая 2023</w:t>
      </w:r>
      <w:r w:rsidR="002E34A3" w:rsidRPr="00A35307">
        <w:rPr>
          <w:szCs w:val="24"/>
          <w:lang w:val="ru-RU"/>
        </w:rPr>
        <w:t> </w:t>
      </w:r>
      <w:r w:rsidRPr="00A35307">
        <w:rPr>
          <w:szCs w:val="24"/>
          <w:lang w:val="ru-RU"/>
        </w:rPr>
        <w:t xml:space="preserve">года при условии, что </w:t>
      </w:r>
      <w:r w:rsidR="00E2791E" w:rsidRPr="00A35307">
        <w:rPr>
          <w:szCs w:val="24"/>
          <w:lang w:val="ru-RU"/>
        </w:rPr>
        <w:t>в проведении этого мероприятия выразит заинтересованность какое-то Г</w:t>
      </w:r>
      <w:r w:rsidRPr="00A35307">
        <w:rPr>
          <w:szCs w:val="24"/>
          <w:lang w:val="ru-RU"/>
        </w:rPr>
        <w:t>осударство</w:t>
      </w:r>
      <w:r w:rsidR="002C0F89" w:rsidRPr="00A35307">
        <w:rPr>
          <w:szCs w:val="24"/>
          <w:lang w:val="ru-RU"/>
        </w:rPr>
        <w:noBreakHyphen/>
      </w:r>
      <w:r w:rsidR="00E2791E" w:rsidRPr="00A35307">
        <w:rPr>
          <w:szCs w:val="24"/>
          <w:lang w:val="ru-RU"/>
        </w:rPr>
        <w:t>Ч</w:t>
      </w:r>
      <w:r w:rsidRPr="00A35307">
        <w:rPr>
          <w:szCs w:val="24"/>
          <w:lang w:val="ru-RU"/>
        </w:rPr>
        <w:t xml:space="preserve">лен, поскольку </w:t>
      </w:r>
      <w:r w:rsidR="00E2791E" w:rsidRPr="00A35307">
        <w:rPr>
          <w:szCs w:val="24"/>
          <w:lang w:val="ru-RU"/>
        </w:rPr>
        <w:t>помещения МЦКЖ</w:t>
      </w:r>
      <w:r w:rsidRPr="00A35307">
        <w:rPr>
          <w:szCs w:val="24"/>
          <w:lang w:val="ru-RU"/>
        </w:rPr>
        <w:t xml:space="preserve"> в мае</w:t>
      </w:r>
      <w:r w:rsidR="00E2791E" w:rsidRPr="00A35307">
        <w:rPr>
          <w:szCs w:val="24"/>
          <w:lang w:val="ru-RU"/>
        </w:rPr>
        <w:t xml:space="preserve"> не доступны</w:t>
      </w:r>
      <w:r w:rsidRPr="00A35307">
        <w:rPr>
          <w:szCs w:val="24"/>
          <w:lang w:val="ru-RU"/>
        </w:rPr>
        <w:t>.</w:t>
      </w:r>
    </w:p>
    <w:p w14:paraId="37963DB3" w14:textId="130F7A9E" w:rsidR="00114786" w:rsidRPr="00A35307" w:rsidRDefault="00114786" w:rsidP="003147AA">
      <w:pPr>
        <w:jc w:val="both"/>
        <w:rPr>
          <w:szCs w:val="24"/>
          <w:lang w:val="ru-RU"/>
        </w:rPr>
      </w:pPr>
      <w:r w:rsidRPr="00A35307">
        <w:rPr>
          <w:szCs w:val="24"/>
          <w:lang w:val="ru-RU"/>
        </w:rPr>
        <w:t xml:space="preserve">После этих обсуждений было проведено несколько консультаций с целью определения альтернативного места проведения </w:t>
      </w:r>
      <w:r w:rsidR="00E2791E" w:rsidRPr="00A35307">
        <w:rPr>
          <w:szCs w:val="24"/>
          <w:lang w:val="ru-RU"/>
        </w:rPr>
        <w:t>ПСК</w:t>
      </w:r>
      <w:r w:rsidRPr="00A35307">
        <w:rPr>
          <w:szCs w:val="24"/>
          <w:lang w:val="ru-RU"/>
        </w:rPr>
        <w:t xml:space="preserve">23-2, </w:t>
      </w:r>
      <w:r w:rsidR="00E2791E" w:rsidRPr="00A35307">
        <w:rPr>
          <w:szCs w:val="24"/>
          <w:lang w:val="ru-RU"/>
        </w:rPr>
        <w:t>что</w:t>
      </w:r>
      <w:r w:rsidRPr="00A35307">
        <w:rPr>
          <w:szCs w:val="24"/>
          <w:lang w:val="ru-RU"/>
        </w:rPr>
        <w:t xml:space="preserve"> позволило бы </w:t>
      </w:r>
      <w:r w:rsidR="00E2791E" w:rsidRPr="00A35307">
        <w:rPr>
          <w:szCs w:val="24"/>
          <w:lang w:val="ru-RU"/>
        </w:rPr>
        <w:t>организовать</w:t>
      </w:r>
      <w:r w:rsidRPr="00A35307">
        <w:rPr>
          <w:szCs w:val="24"/>
          <w:lang w:val="ru-RU"/>
        </w:rPr>
        <w:t xml:space="preserve"> это мероприятие в первой половине мая 2023 года. </w:t>
      </w:r>
      <w:r w:rsidR="00040DDC" w:rsidRPr="00A35307">
        <w:rPr>
          <w:szCs w:val="24"/>
          <w:lang w:val="ru-RU"/>
        </w:rPr>
        <w:t xml:space="preserve">Был достигнут предельный срок </w:t>
      </w:r>
      <w:r w:rsidRPr="00A35307">
        <w:rPr>
          <w:szCs w:val="24"/>
          <w:lang w:val="ru-RU"/>
        </w:rPr>
        <w:t>подтверждения бронирования</w:t>
      </w:r>
      <w:r w:rsidR="00E2791E" w:rsidRPr="00A35307">
        <w:rPr>
          <w:szCs w:val="24"/>
          <w:lang w:val="ru-RU"/>
        </w:rPr>
        <w:t xml:space="preserve"> помещений</w:t>
      </w:r>
      <w:r w:rsidRPr="00A35307">
        <w:rPr>
          <w:szCs w:val="24"/>
          <w:lang w:val="ru-RU"/>
        </w:rPr>
        <w:t xml:space="preserve"> </w:t>
      </w:r>
      <w:r w:rsidR="00E2791E" w:rsidRPr="00A35307">
        <w:rPr>
          <w:szCs w:val="24"/>
          <w:lang w:val="ru-RU"/>
        </w:rPr>
        <w:t>МЦКЖ</w:t>
      </w:r>
      <w:r w:rsidR="005D21D4" w:rsidRPr="00A35307">
        <w:rPr>
          <w:szCs w:val="24"/>
          <w:lang w:val="ru-RU"/>
        </w:rPr>
        <w:t>,</w:t>
      </w:r>
      <w:r w:rsidRPr="00A35307">
        <w:rPr>
          <w:szCs w:val="24"/>
          <w:lang w:val="ru-RU"/>
        </w:rPr>
        <w:t xml:space="preserve"> и </w:t>
      </w:r>
      <w:r w:rsidR="005D21D4" w:rsidRPr="00A35307">
        <w:rPr>
          <w:szCs w:val="24"/>
          <w:lang w:val="ru-RU"/>
        </w:rPr>
        <w:t xml:space="preserve">в </w:t>
      </w:r>
      <w:r w:rsidRPr="00A35307">
        <w:rPr>
          <w:szCs w:val="24"/>
          <w:lang w:val="ru-RU"/>
        </w:rPr>
        <w:t xml:space="preserve">отсутствие на данном этапе твердых обязательств в отношении альтернативного места проведения </w:t>
      </w:r>
      <w:r w:rsidR="005D21D4" w:rsidRPr="00A35307">
        <w:rPr>
          <w:b/>
          <w:bCs/>
          <w:szCs w:val="24"/>
          <w:lang w:val="ru-RU"/>
        </w:rPr>
        <w:t xml:space="preserve">было подтверждено </w:t>
      </w:r>
      <w:r w:rsidRPr="00A35307">
        <w:rPr>
          <w:b/>
          <w:bCs/>
          <w:szCs w:val="24"/>
          <w:lang w:val="ru-RU"/>
        </w:rPr>
        <w:t xml:space="preserve">бронирование </w:t>
      </w:r>
      <w:r w:rsidR="00E2791E" w:rsidRPr="00A35307">
        <w:rPr>
          <w:b/>
          <w:bCs/>
          <w:szCs w:val="24"/>
          <w:lang w:val="ru-RU"/>
        </w:rPr>
        <w:t>помещений МЦКЖ</w:t>
      </w:r>
      <w:r w:rsidRPr="00A35307">
        <w:rPr>
          <w:b/>
          <w:bCs/>
          <w:szCs w:val="24"/>
          <w:lang w:val="ru-RU"/>
        </w:rPr>
        <w:t xml:space="preserve"> для проведения </w:t>
      </w:r>
      <w:r w:rsidR="00E2791E" w:rsidRPr="00A35307">
        <w:rPr>
          <w:b/>
          <w:bCs/>
          <w:szCs w:val="24"/>
          <w:lang w:val="ru-RU"/>
        </w:rPr>
        <w:t xml:space="preserve">ПСК23-2 </w:t>
      </w:r>
      <w:r w:rsidRPr="00A35307">
        <w:rPr>
          <w:b/>
          <w:bCs/>
          <w:szCs w:val="24"/>
          <w:lang w:val="ru-RU"/>
        </w:rPr>
        <w:t>с 27 марта по 6 апреля 2023 года</w:t>
      </w:r>
      <w:r w:rsidRPr="00A35307">
        <w:rPr>
          <w:szCs w:val="24"/>
          <w:lang w:val="ru-RU"/>
        </w:rPr>
        <w:t xml:space="preserve">, как </w:t>
      </w:r>
      <w:r w:rsidR="00E2791E" w:rsidRPr="00A35307">
        <w:rPr>
          <w:szCs w:val="24"/>
          <w:lang w:val="ru-RU"/>
        </w:rPr>
        <w:t xml:space="preserve">было </w:t>
      </w:r>
      <w:r w:rsidR="005D21D4" w:rsidRPr="00A35307">
        <w:rPr>
          <w:szCs w:val="24"/>
          <w:lang w:val="ru-RU"/>
        </w:rPr>
        <w:t xml:space="preserve">запланировано </w:t>
      </w:r>
      <w:r w:rsidR="00040DDC" w:rsidRPr="00A35307">
        <w:rPr>
          <w:szCs w:val="24"/>
          <w:lang w:val="ru-RU"/>
        </w:rPr>
        <w:t>первоначально</w:t>
      </w:r>
      <w:r w:rsidRPr="00A35307">
        <w:rPr>
          <w:szCs w:val="24"/>
          <w:lang w:val="ru-RU"/>
        </w:rPr>
        <w:t>.</w:t>
      </w:r>
    </w:p>
    <w:p w14:paraId="07A9A44A" w14:textId="2B5C16D7" w:rsidR="00227A0E" w:rsidRPr="00A35307" w:rsidRDefault="00E2791E" w:rsidP="003147AA">
      <w:pPr>
        <w:jc w:val="both"/>
        <w:rPr>
          <w:lang w:val="ru-RU"/>
        </w:rPr>
      </w:pPr>
      <w:r w:rsidRPr="00A35307">
        <w:rPr>
          <w:szCs w:val="24"/>
          <w:lang w:val="ru-RU"/>
        </w:rPr>
        <w:t>В том случае, е</w:t>
      </w:r>
      <w:r w:rsidR="00114786" w:rsidRPr="00A35307">
        <w:rPr>
          <w:szCs w:val="24"/>
          <w:lang w:val="ru-RU"/>
        </w:rPr>
        <w:t xml:space="preserve">сли в ближайшие несколько </w:t>
      </w:r>
      <w:r w:rsidR="00040DDC" w:rsidRPr="00A35307">
        <w:rPr>
          <w:szCs w:val="24"/>
          <w:lang w:val="ru-RU"/>
        </w:rPr>
        <w:t xml:space="preserve">недель </w:t>
      </w:r>
      <w:r w:rsidR="00114786" w:rsidRPr="00A35307">
        <w:rPr>
          <w:szCs w:val="24"/>
          <w:lang w:val="ru-RU"/>
        </w:rPr>
        <w:t xml:space="preserve">будет подтверждено твердое обязательство относительно альтернативного места проведения, запланированные сроки проведения </w:t>
      </w:r>
      <w:r w:rsidRPr="00A35307">
        <w:rPr>
          <w:szCs w:val="24"/>
          <w:lang w:val="ru-RU"/>
        </w:rPr>
        <w:t>ПСК</w:t>
      </w:r>
      <w:r w:rsidR="00114786" w:rsidRPr="00A35307">
        <w:rPr>
          <w:szCs w:val="24"/>
          <w:lang w:val="ru-RU"/>
        </w:rPr>
        <w:t xml:space="preserve">23-2 могут быть пересмотрены. В любом случае, окончательные даты будут подтверждены в пригласительном письме, которое должно быть </w:t>
      </w:r>
      <w:r w:rsidRPr="00A35307">
        <w:rPr>
          <w:szCs w:val="24"/>
          <w:lang w:val="ru-RU"/>
        </w:rPr>
        <w:t>направлено</w:t>
      </w:r>
      <w:r w:rsidR="00114786" w:rsidRPr="00A35307">
        <w:rPr>
          <w:szCs w:val="24"/>
          <w:lang w:val="ru-RU"/>
        </w:rPr>
        <w:t xml:space="preserve"> не менее чем за шесть месяцев до начала</w:t>
      </w:r>
      <w:r w:rsidRPr="00A35307">
        <w:rPr>
          <w:szCs w:val="24"/>
          <w:lang w:val="ru-RU"/>
        </w:rPr>
        <w:t xml:space="preserve"> работы</w:t>
      </w:r>
      <w:r w:rsidR="00114786" w:rsidRPr="00A35307">
        <w:rPr>
          <w:szCs w:val="24"/>
          <w:lang w:val="ru-RU"/>
        </w:rPr>
        <w:t xml:space="preserve"> мероприятия.</w:t>
      </w:r>
    </w:p>
    <w:p w14:paraId="50FA845A" w14:textId="15E85CB2" w:rsidR="00227A0E" w:rsidRPr="00A35307" w:rsidRDefault="00227A0E">
      <w:pPr>
        <w:tabs>
          <w:tab w:val="clear" w:pos="794"/>
          <w:tab w:val="clear" w:pos="1191"/>
          <w:tab w:val="clear" w:pos="1588"/>
          <w:tab w:val="clear" w:pos="1985"/>
        </w:tabs>
        <w:overflowPunct/>
        <w:autoSpaceDE/>
        <w:autoSpaceDN/>
        <w:adjustRightInd/>
        <w:spacing w:before="0"/>
        <w:textAlignment w:val="auto"/>
        <w:rPr>
          <w:lang w:val="ru-RU"/>
        </w:rPr>
      </w:pPr>
      <w:r w:rsidRPr="00A35307">
        <w:rPr>
          <w:lang w:val="ru-RU"/>
        </w:rPr>
        <w:br w:type="page"/>
      </w:r>
    </w:p>
    <w:p w14:paraId="368315A7" w14:textId="0E980835" w:rsidR="00227A0E" w:rsidRPr="00A35307" w:rsidRDefault="00114786" w:rsidP="003147AA">
      <w:pPr>
        <w:jc w:val="both"/>
        <w:rPr>
          <w:lang w:val="ru-RU"/>
        </w:rPr>
      </w:pPr>
      <w:r w:rsidRPr="00A35307">
        <w:rPr>
          <w:lang w:val="ru-RU"/>
        </w:rPr>
        <w:lastRenderedPageBreak/>
        <w:t xml:space="preserve">В связи с вышеизложенным и в целях обеспечения своевременной подготовки к </w:t>
      </w:r>
      <w:r w:rsidR="00E2791E" w:rsidRPr="00A35307">
        <w:rPr>
          <w:lang w:val="ru-RU"/>
        </w:rPr>
        <w:t>ПСК</w:t>
      </w:r>
      <w:r w:rsidRPr="00A35307">
        <w:rPr>
          <w:lang w:val="ru-RU"/>
        </w:rPr>
        <w:t xml:space="preserve">23-2, хотел бы предоставить от имени руководства </w:t>
      </w:r>
      <w:r w:rsidR="00E2791E" w:rsidRPr="00A35307">
        <w:rPr>
          <w:lang w:val="ru-RU"/>
        </w:rPr>
        <w:t>ПСК</w:t>
      </w:r>
      <w:r w:rsidRPr="00A35307">
        <w:rPr>
          <w:lang w:val="ru-RU"/>
        </w:rPr>
        <w:t xml:space="preserve"> следующую информацию:</w:t>
      </w:r>
    </w:p>
    <w:p w14:paraId="5DE27A8A" w14:textId="3D16166A" w:rsidR="00227A0E" w:rsidRPr="00A35307" w:rsidRDefault="00227A0E" w:rsidP="003147AA">
      <w:pPr>
        <w:pStyle w:val="enumlev1"/>
        <w:jc w:val="both"/>
        <w:rPr>
          <w:lang w:val="ru-RU"/>
        </w:rPr>
      </w:pPr>
      <w:r w:rsidRPr="00A35307">
        <w:rPr>
          <w:lang w:val="ru-RU"/>
        </w:rPr>
        <w:t>–</w:t>
      </w:r>
      <w:r w:rsidRPr="00A35307">
        <w:rPr>
          <w:lang w:val="ru-RU"/>
        </w:rPr>
        <w:tab/>
      </w:r>
      <w:r w:rsidR="009E60FF" w:rsidRPr="00A35307">
        <w:rPr>
          <w:lang w:val="ru-RU"/>
        </w:rPr>
        <w:t xml:space="preserve">окончательные </w:t>
      </w:r>
      <w:r w:rsidR="00114786" w:rsidRPr="00A35307">
        <w:rPr>
          <w:lang w:val="ru-RU"/>
        </w:rPr>
        <w:t xml:space="preserve">проекты текстов </w:t>
      </w:r>
      <w:r w:rsidR="00E2791E" w:rsidRPr="00A35307">
        <w:rPr>
          <w:lang w:val="ru-RU"/>
        </w:rPr>
        <w:t>ПСК</w:t>
      </w:r>
      <w:r w:rsidR="00114786" w:rsidRPr="00A35307">
        <w:rPr>
          <w:lang w:val="ru-RU"/>
        </w:rPr>
        <w:t xml:space="preserve"> от ответственных групп </w:t>
      </w:r>
      <w:r w:rsidR="00216D96" w:rsidRPr="00A35307">
        <w:rPr>
          <w:lang w:val="ru-RU"/>
        </w:rPr>
        <w:t>следует</w:t>
      </w:r>
      <w:r w:rsidR="00114786" w:rsidRPr="00A35307">
        <w:rPr>
          <w:lang w:val="ru-RU"/>
        </w:rPr>
        <w:t xml:space="preserve"> </w:t>
      </w:r>
      <w:r w:rsidR="00E2791E" w:rsidRPr="00A35307">
        <w:rPr>
          <w:lang w:val="ru-RU"/>
        </w:rPr>
        <w:t>направлять</w:t>
      </w:r>
      <w:r w:rsidR="00114786" w:rsidRPr="00A35307">
        <w:rPr>
          <w:lang w:val="ru-RU"/>
        </w:rPr>
        <w:t xml:space="preserve"> докладчикам</w:t>
      </w:r>
      <w:r w:rsidR="009E60FF" w:rsidRPr="00A35307">
        <w:rPr>
          <w:lang w:val="ru-RU"/>
        </w:rPr>
        <w:t xml:space="preserve"> по</w:t>
      </w:r>
      <w:r w:rsidR="00114786" w:rsidRPr="00A35307">
        <w:rPr>
          <w:lang w:val="ru-RU"/>
        </w:rPr>
        <w:t xml:space="preserve"> соответствующи</w:t>
      </w:r>
      <w:r w:rsidR="009E60FF" w:rsidRPr="00A35307">
        <w:rPr>
          <w:lang w:val="ru-RU"/>
        </w:rPr>
        <w:t>м</w:t>
      </w:r>
      <w:r w:rsidR="00114786" w:rsidRPr="00A35307">
        <w:rPr>
          <w:lang w:val="ru-RU"/>
        </w:rPr>
        <w:t xml:space="preserve"> глав</w:t>
      </w:r>
      <w:r w:rsidR="009E60FF" w:rsidRPr="00A35307">
        <w:rPr>
          <w:lang w:val="ru-RU"/>
        </w:rPr>
        <w:t>ам</w:t>
      </w:r>
      <w:r w:rsidR="00114786" w:rsidRPr="00A35307">
        <w:rPr>
          <w:lang w:val="ru-RU"/>
        </w:rPr>
        <w:t xml:space="preserve"> </w:t>
      </w:r>
      <w:r w:rsidR="00E2791E" w:rsidRPr="00A35307">
        <w:rPr>
          <w:lang w:val="ru-RU"/>
        </w:rPr>
        <w:t>ПСК</w:t>
      </w:r>
      <w:r w:rsidR="00114786" w:rsidRPr="00A35307">
        <w:rPr>
          <w:lang w:val="ru-RU"/>
        </w:rPr>
        <w:t>-23 с копией Председател</w:t>
      </w:r>
      <w:r w:rsidR="00F04D67" w:rsidRPr="00A35307">
        <w:rPr>
          <w:lang w:val="ru-RU"/>
        </w:rPr>
        <w:t>ю</w:t>
      </w:r>
      <w:r w:rsidR="00114786" w:rsidRPr="00A35307">
        <w:rPr>
          <w:lang w:val="ru-RU"/>
        </w:rPr>
        <w:t xml:space="preserve"> </w:t>
      </w:r>
      <w:r w:rsidR="00E2791E" w:rsidRPr="00A35307">
        <w:rPr>
          <w:lang w:val="ru-RU"/>
        </w:rPr>
        <w:t>ПСК</w:t>
      </w:r>
      <w:r w:rsidR="00114786" w:rsidRPr="00A35307">
        <w:rPr>
          <w:lang w:val="ru-RU"/>
        </w:rPr>
        <w:t>-23 и Советник</w:t>
      </w:r>
      <w:r w:rsidR="00F04D67" w:rsidRPr="00A35307">
        <w:rPr>
          <w:lang w:val="ru-RU"/>
        </w:rPr>
        <w:t>у</w:t>
      </w:r>
      <w:r w:rsidR="00114786" w:rsidRPr="00A35307">
        <w:rPr>
          <w:lang w:val="ru-RU"/>
        </w:rPr>
        <w:t xml:space="preserve"> </w:t>
      </w:r>
      <w:r w:rsidR="00F04D67" w:rsidRPr="00A35307">
        <w:rPr>
          <w:lang w:val="ru-RU"/>
        </w:rPr>
        <w:t xml:space="preserve">БР по </w:t>
      </w:r>
      <w:r w:rsidR="00E2791E" w:rsidRPr="00A35307">
        <w:rPr>
          <w:lang w:val="ru-RU"/>
        </w:rPr>
        <w:t xml:space="preserve">ПСК </w:t>
      </w:r>
      <w:r w:rsidR="00114786" w:rsidRPr="00A35307">
        <w:rPr>
          <w:lang w:val="ru-RU"/>
        </w:rPr>
        <w:t xml:space="preserve">не позднее </w:t>
      </w:r>
      <w:r w:rsidR="00114786" w:rsidRPr="00A35307">
        <w:rPr>
          <w:b/>
          <w:bCs/>
          <w:lang w:val="ru-RU"/>
        </w:rPr>
        <w:t>21 октября 2022 года</w:t>
      </w:r>
      <w:r w:rsidR="00114786" w:rsidRPr="00A35307">
        <w:rPr>
          <w:lang w:val="ru-RU"/>
        </w:rPr>
        <w:t xml:space="preserve">, с учетом запланированных дат </w:t>
      </w:r>
      <w:r w:rsidR="00216D96" w:rsidRPr="00A35307">
        <w:rPr>
          <w:lang w:val="ru-RU"/>
        </w:rPr>
        <w:t>собраний</w:t>
      </w:r>
      <w:r w:rsidR="00114786" w:rsidRPr="00A35307">
        <w:rPr>
          <w:lang w:val="ru-RU"/>
        </w:rPr>
        <w:t xml:space="preserve"> ответственных групп</w:t>
      </w:r>
      <w:r w:rsidR="00F04D67" w:rsidRPr="00A35307">
        <w:rPr>
          <w:lang w:val="ru-RU"/>
        </w:rPr>
        <w:t>;</w:t>
      </w:r>
    </w:p>
    <w:p w14:paraId="0CA4D157" w14:textId="1366B987" w:rsidR="0029730A" w:rsidRPr="00A35307" w:rsidRDefault="00F04D67" w:rsidP="003147AA">
      <w:pPr>
        <w:pStyle w:val="enumlev1"/>
        <w:jc w:val="both"/>
        <w:rPr>
          <w:lang w:val="ru-RU"/>
        </w:rPr>
      </w:pPr>
      <w:r w:rsidRPr="00A35307">
        <w:rPr>
          <w:lang w:val="ru-RU"/>
        </w:rPr>
        <w:t>–</w:t>
      </w:r>
      <w:r w:rsidR="00227A0E" w:rsidRPr="00A35307">
        <w:rPr>
          <w:lang w:val="ru-RU"/>
        </w:rPr>
        <w:tab/>
      </w:r>
      <w:r w:rsidRPr="00A35307">
        <w:rPr>
          <w:lang w:val="ru-RU"/>
        </w:rPr>
        <w:t xml:space="preserve">собрание </w:t>
      </w:r>
      <w:r w:rsidR="0029730A" w:rsidRPr="00A35307">
        <w:rPr>
          <w:lang w:val="ru-RU"/>
        </w:rPr>
        <w:t xml:space="preserve">руководящего состава ПСК-23 запланировано провести </w:t>
      </w:r>
      <w:r w:rsidR="0029730A" w:rsidRPr="00A35307">
        <w:rPr>
          <w:b/>
          <w:bCs/>
          <w:lang w:val="ru-RU"/>
        </w:rPr>
        <w:t>9 и 10 ноября 2022 года</w:t>
      </w:r>
      <w:r w:rsidR="0029730A" w:rsidRPr="00A35307">
        <w:rPr>
          <w:lang w:val="ru-RU"/>
        </w:rPr>
        <w:t xml:space="preserve"> для объединения проектов текстов ПСК, полученных от ответственных групп, в проект Отчета ПСК</w:t>
      </w:r>
      <w:r w:rsidRPr="00A35307">
        <w:rPr>
          <w:lang w:val="ru-RU"/>
        </w:rPr>
        <w:t>.</w:t>
      </w:r>
    </w:p>
    <w:p w14:paraId="35B4594C" w14:textId="6B7695DE" w:rsidR="006478F3" w:rsidRPr="00A35307" w:rsidRDefault="00B06F25" w:rsidP="00227A0E">
      <w:pPr>
        <w:spacing w:before="1440"/>
        <w:rPr>
          <w:lang w:val="ru-RU"/>
        </w:rPr>
      </w:pPr>
      <w:r w:rsidRPr="00A35307">
        <w:rPr>
          <w:lang w:val="ru-RU"/>
        </w:rPr>
        <w:t>Марио Маневич</w:t>
      </w:r>
      <w:r w:rsidR="00F27C71" w:rsidRPr="00A35307">
        <w:rPr>
          <w:lang w:val="ru-RU"/>
        </w:rPr>
        <w:br/>
      </w:r>
      <w:r w:rsidR="006478F3" w:rsidRPr="00A35307">
        <w:rPr>
          <w:lang w:val="ru-RU"/>
        </w:rPr>
        <w:t>Директор</w:t>
      </w:r>
    </w:p>
    <w:sectPr w:rsidR="006478F3" w:rsidRPr="00A35307" w:rsidSect="007672C3">
      <w:headerReference w:type="default" r:id="rId10"/>
      <w:headerReference w:type="first" r:id="rId11"/>
      <w:footerReference w:type="first" r:id="rId12"/>
      <w:footnotePr>
        <w:numStart w:val="2"/>
      </w:footnotePr>
      <w:pgSz w:w="11907" w:h="16834" w:code="9"/>
      <w:pgMar w:top="1418" w:right="1134" w:bottom="1418" w:left="1134" w:header="567" w:footer="567" w:gutter="0"/>
      <w:pgNumType w:fmt="numberInDash"/>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994B6" w14:textId="77777777" w:rsidR="00451870" w:rsidRDefault="00451870">
      <w:r>
        <w:separator/>
      </w:r>
    </w:p>
  </w:endnote>
  <w:endnote w:type="continuationSeparator" w:id="0">
    <w:p w14:paraId="4D538369" w14:textId="77777777" w:rsidR="00451870" w:rsidRDefault="00451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B4A4E" w14:textId="4C5CABBC" w:rsidR="002E1852" w:rsidRPr="000829B5" w:rsidRDefault="002E1852" w:rsidP="000829B5">
    <w:pPr>
      <w:tabs>
        <w:tab w:val="clear" w:pos="794"/>
        <w:tab w:val="clear" w:pos="1191"/>
        <w:tab w:val="clear" w:pos="1588"/>
        <w:tab w:val="clear" w:pos="1985"/>
      </w:tabs>
      <w:overflowPunct/>
      <w:autoSpaceDE/>
      <w:autoSpaceDN/>
      <w:adjustRightInd/>
      <w:spacing w:before="40"/>
      <w:ind w:left="-397" w:right="-397"/>
      <w:jc w:val="center"/>
      <w:textAlignment w:val="auto"/>
      <w:rPr>
        <w:rFonts w:cs="Times New Roman"/>
        <w:color w:val="4F81BD" w:themeColor="accent1"/>
        <w:sz w:val="19"/>
        <w:szCs w:val="19"/>
      </w:rPr>
    </w:pPr>
    <w:r w:rsidRPr="000829B5">
      <w:rPr>
        <w:rFonts w:asciiTheme="minorHAnsi" w:hAnsiTheme="minorHAnsi" w:cs="Times New Roman"/>
        <w:color w:val="4F81BD" w:themeColor="accent1"/>
        <w:sz w:val="19"/>
        <w:szCs w:val="19"/>
        <w:lang w:val="fr-CH"/>
      </w:rPr>
      <w:t>International Telecommunication Union • Place des Nations, CH</w:t>
    </w:r>
    <w:r w:rsidRPr="000829B5">
      <w:rPr>
        <w:rFonts w:asciiTheme="minorHAnsi" w:hAnsiTheme="minorHAnsi" w:cs="Times New Roman"/>
        <w:color w:val="4F81BD" w:themeColor="accent1"/>
        <w:sz w:val="19"/>
        <w:szCs w:val="19"/>
        <w:lang w:val="fr-CH"/>
      </w:rPr>
      <w:noBreakHyphen/>
      <w:t>1211 Geneva 20, Switzerland</w:t>
    </w:r>
    <w:r w:rsidRPr="000829B5">
      <w:rPr>
        <w:rFonts w:asciiTheme="minorHAnsi" w:hAnsiTheme="minorHAnsi" w:cs="Times New Roman"/>
        <w:color w:val="4F81BD" w:themeColor="accent1"/>
        <w:sz w:val="19"/>
        <w:szCs w:val="19"/>
        <w:lang w:val="fr-CH"/>
      </w:rPr>
      <w:br/>
    </w:r>
    <w:r w:rsidRPr="000829B5">
      <w:rPr>
        <w:rFonts w:asciiTheme="minorHAnsi" w:hAnsiTheme="minorHAnsi" w:cs="Times New Roman"/>
        <w:color w:val="4F81BD" w:themeColor="accent1"/>
        <w:sz w:val="19"/>
        <w:szCs w:val="19"/>
        <w:lang w:val="ru-RU"/>
      </w:rPr>
      <w:t>Тел</w:t>
    </w:r>
    <w:r w:rsidRPr="000829B5">
      <w:rPr>
        <w:rFonts w:asciiTheme="minorHAnsi" w:hAnsiTheme="minorHAnsi" w:cs="Times New Roman"/>
        <w:color w:val="4F81BD" w:themeColor="accent1"/>
        <w:sz w:val="19"/>
        <w:szCs w:val="19"/>
      </w:rPr>
      <w:t>.</w:t>
    </w:r>
    <w:r w:rsidRPr="000829B5">
      <w:rPr>
        <w:rFonts w:asciiTheme="minorHAnsi" w:hAnsiTheme="minorHAnsi" w:cs="Times New Roman"/>
        <w:color w:val="4F81BD" w:themeColor="accent1"/>
        <w:sz w:val="19"/>
        <w:szCs w:val="19"/>
        <w:lang w:val="fr-CH"/>
      </w:rPr>
      <w:t xml:space="preserve">: +41 22 730 5111 • </w:t>
    </w:r>
    <w:r w:rsidRPr="000829B5">
      <w:rPr>
        <w:rFonts w:asciiTheme="minorHAnsi" w:hAnsiTheme="minorHAnsi" w:cs="Times New Roman"/>
        <w:color w:val="4F81BD" w:themeColor="accent1"/>
        <w:sz w:val="19"/>
        <w:szCs w:val="19"/>
        <w:lang w:val="ru-RU"/>
      </w:rPr>
      <w:t>Эл</w:t>
    </w:r>
    <w:r w:rsidRPr="000829B5">
      <w:rPr>
        <w:rFonts w:asciiTheme="minorHAnsi" w:hAnsiTheme="minorHAnsi" w:cs="Times New Roman"/>
        <w:color w:val="4F81BD" w:themeColor="accent1"/>
        <w:sz w:val="19"/>
        <w:szCs w:val="19"/>
      </w:rPr>
      <w:t xml:space="preserve">. </w:t>
    </w:r>
    <w:r w:rsidRPr="000829B5">
      <w:rPr>
        <w:rFonts w:asciiTheme="minorHAnsi" w:hAnsiTheme="minorHAnsi" w:cs="Times New Roman"/>
        <w:color w:val="4F81BD" w:themeColor="accent1"/>
        <w:sz w:val="19"/>
        <w:szCs w:val="19"/>
        <w:lang w:val="ru-RU"/>
      </w:rPr>
      <w:t>почта</w:t>
    </w:r>
    <w:r w:rsidRPr="000829B5">
      <w:rPr>
        <w:rFonts w:asciiTheme="minorHAnsi" w:hAnsiTheme="minorHAnsi" w:cs="Times New Roman"/>
        <w:color w:val="4F81BD" w:themeColor="accent1"/>
        <w:sz w:val="19"/>
        <w:szCs w:val="19"/>
        <w:lang w:val="fr-CH"/>
      </w:rPr>
      <w:t xml:space="preserve">: </w:t>
    </w:r>
    <w:hyperlink r:id="rId1" w:history="1">
      <w:r w:rsidRPr="000829B5">
        <w:rPr>
          <w:rFonts w:asciiTheme="minorHAnsi" w:hAnsiTheme="minorHAnsi" w:cs="Times New Roman"/>
          <w:color w:val="0000FF"/>
          <w:sz w:val="19"/>
          <w:szCs w:val="19"/>
          <w:u w:val="single"/>
          <w:lang w:val="fr-CH"/>
        </w:rPr>
        <w:t>itumail@itu.int</w:t>
      </w:r>
    </w:hyperlink>
    <w:r w:rsidRPr="000829B5">
      <w:rPr>
        <w:rFonts w:asciiTheme="minorHAnsi" w:hAnsiTheme="minorHAnsi" w:cs="Times New Roman"/>
        <w:color w:val="4F81BD" w:themeColor="accent1"/>
        <w:sz w:val="19"/>
        <w:szCs w:val="19"/>
        <w:lang w:val="fr-CH"/>
      </w:rPr>
      <w:t xml:space="preserve"> • </w:t>
    </w:r>
    <w:r w:rsidRPr="000829B5">
      <w:rPr>
        <w:rFonts w:asciiTheme="minorHAnsi" w:hAnsiTheme="minorHAnsi" w:cs="Times New Roman"/>
        <w:color w:val="4F81BD" w:themeColor="accent1"/>
        <w:sz w:val="19"/>
        <w:szCs w:val="19"/>
        <w:lang w:val="ru-RU"/>
      </w:rPr>
      <w:t>Факс</w:t>
    </w:r>
    <w:r w:rsidRPr="000829B5">
      <w:rPr>
        <w:rFonts w:asciiTheme="minorHAnsi" w:hAnsiTheme="minorHAnsi" w:cs="Times New Roman"/>
        <w:color w:val="4F81BD" w:themeColor="accent1"/>
        <w:sz w:val="19"/>
        <w:szCs w:val="19"/>
        <w:lang w:val="fr-CH"/>
      </w:rPr>
      <w:t xml:space="preserve">: +41 22 733 7256 • </w:t>
    </w:r>
    <w:hyperlink r:id="rId2" w:history="1">
      <w:r w:rsidRPr="000829B5">
        <w:rPr>
          <w:rFonts w:asciiTheme="minorHAnsi" w:hAnsiTheme="minorHAnsi" w:cs="Times New Roman"/>
          <w:color w:val="0000FF"/>
          <w:sz w:val="19"/>
          <w:szCs w:val="19"/>
          <w:u w:val="single"/>
          <w:lang w:val="fr-CH"/>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883D9" w14:textId="77777777" w:rsidR="00451870" w:rsidRDefault="00451870">
      <w:r>
        <w:t>____________________</w:t>
      </w:r>
    </w:p>
  </w:footnote>
  <w:footnote w:type="continuationSeparator" w:id="0">
    <w:p w14:paraId="577423F6" w14:textId="77777777" w:rsidR="00451870" w:rsidRDefault="004518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ajorBidi"/>
        <w:sz w:val="18"/>
        <w:szCs w:val="18"/>
      </w:rPr>
      <w:id w:val="-1397047399"/>
      <w:docPartObj>
        <w:docPartGallery w:val="Page Numbers (Top of Page)"/>
        <w:docPartUnique/>
      </w:docPartObj>
    </w:sdtPr>
    <w:sdtEndPr>
      <w:rPr>
        <w:noProof/>
      </w:rPr>
    </w:sdtEndPr>
    <w:sdtContent>
      <w:p w14:paraId="63F9E993" w14:textId="33B2BFDE" w:rsidR="002E1852" w:rsidRPr="00205739" w:rsidRDefault="002E1852" w:rsidP="00205739">
        <w:pPr>
          <w:pStyle w:val="Header"/>
          <w:jc w:val="center"/>
          <w:rPr>
            <w:rFonts w:asciiTheme="minorHAnsi" w:hAnsiTheme="minorHAnsi" w:cstheme="majorBidi"/>
            <w:sz w:val="18"/>
            <w:szCs w:val="18"/>
          </w:rPr>
        </w:pPr>
        <w:r w:rsidRPr="00205739">
          <w:rPr>
            <w:rFonts w:asciiTheme="minorHAnsi" w:hAnsiTheme="minorHAnsi" w:cstheme="majorBidi"/>
            <w:sz w:val="18"/>
            <w:szCs w:val="18"/>
          </w:rPr>
          <w:fldChar w:fldCharType="begin"/>
        </w:r>
        <w:r w:rsidRPr="00205739">
          <w:rPr>
            <w:rFonts w:asciiTheme="minorHAnsi" w:hAnsiTheme="minorHAnsi" w:cstheme="majorBidi"/>
            <w:sz w:val="18"/>
            <w:szCs w:val="18"/>
          </w:rPr>
          <w:instrText xml:space="preserve"> PAGE   \* MERGEFORMAT </w:instrText>
        </w:r>
        <w:r w:rsidRPr="00205739">
          <w:rPr>
            <w:rFonts w:asciiTheme="minorHAnsi" w:hAnsiTheme="minorHAnsi" w:cstheme="majorBidi"/>
            <w:sz w:val="18"/>
            <w:szCs w:val="18"/>
          </w:rPr>
          <w:fldChar w:fldCharType="separate"/>
        </w:r>
        <w:r>
          <w:rPr>
            <w:rFonts w:asciiTheme="minorHAnsi" w:hAnsiTheme="minorHAnsi" w:cstheme="majorBidi"/>
            <w:noProof/>
            <w:sz w:val="18"/>
            <w:szCs w:val="18"/>
          </w:rPr>
          <w:t>6</w:t>
        </w:r>
        <w:r w:rsidRPr="00205739">
          <w:rPr>
            <w:rFonts w:asciiTheme="minorHAnsi" w:hAnsiTheme="minorHAnsi" w:cstheme="majorBidi"/>
            <w:noProof/>
            <w:sz w:val="18"/>
            <w:szCs w:val="18"/>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64EB8" w14:textId="0C35E76E" w:rsidR="00155FD2" w:rsidRDefault="00155FD2" w:rsidP="000829B5">
    <w:pPr>
      <w:pStyle w:val="Header"/>
      <w:tabs>
        <w:tab w:val="clear" w:pos="794"/>
        <w:tab w:val="clear" w:pos="4820"/>
      </w:tabs>
      <w:spacing w:line="360" w:lineRule="auto"/>
      <w:jc w:val="center"/>
    </w:pPr>
    <w:r w:rsidRPr="008E52B1">
      <w:rPr>
        <w:noProof/>
        <w:color w:val="3399FF"/>
      </w:rPr>
      <w:drawing>
        <wp:inline distT="0" distB="0" distL="0" distR="0" wp14:anchorId="4AA2911A" wp14:editId="59A574C0">
          <wp:extent cx="838200" cy="838200"/>
          <wp:effectExtent l="0" t="0" r="0" b="0"/>
          <wp:docPr id="8" name="Picture 8" descr="C:\Users\comas\AppData\Local\Temp\Rar$DRa0.735\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as\AppData\Local\Temp\Rar$DRa0.735\jpg\ITU official logo_blue_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5"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16cid:durableId="4066150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003163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mirrorMargins/>
  <w:activeWritingStyle w:appName="MSWord" w:lang="ru-RU" w:vendorID="64" w:dllVersion="6" w:nlCheck="1" w:checkStyle="0"/>
  <w:activeWritingStyle w:appName="MSWord" w:lang="en-US" w:vendorID="64" w:dllVersion="6" w:nlCheck="1" w:checkStyle="1"/>
  <w:activeWritingStyle w:appName="MSWord" w:lang="fr-CH" w:vendorID="64" w:dllVersion="6" w:nlCheck="1" w:checkStyle="1"/>
  <w:activeWritingStyle w:appName="MSWord" w:lang="en-GB" w:vendorID="64" w:dllVersion="6" w:nlCheck="1" w:checkStyle="1"/>
  <w:activeWritingStyle w:appName="MSWord" w:lang="es-ES" w:vendorID="64" w:dllVersion="6" w:nlCheck="1" w:checkStyle="1"/>
  <w:activeWritingStyle w:appName="MSWord" w:lang="ru-RU" w:vendorID="64" w:dllVersion="0" w:nlCheck="1" w:checkStyle="0"/>
  <w:activeWritingStyle w:appName="MSWord" w:lang="en-US" w:vendorID="64" w:dllVersion="0" w:nlCheck="1" w:checkStyle="0"/>
  <w:activeWritingStyle w:appName="MSWord" w:lang="fr-CH" w:vendorID="64" w:dllVersion="0" w:nlCheck="1" w:checkStyle="0"/>
  <w:activeWritingStyle w:appName="MSWord" w:lang="es-ES" w:vendorID="64" w:dllVersion="0" w:nlCheck="1" w:checkStyle="0"/>
  <w:activeWritingStyle w:appName="MSWord" w:lang="en-GB" w:vendorID="64" w:dllVersion="0" w:nlCheck="1" w:checkStyle="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Start w:val="2"/>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B65478"/>
    <w:rsid w:val="00006A31"/>
    <w:rsid w:val="00006C82"/>
    <w:rsid w:val="00010A30"/>
    <w:rsid w:val="00010E30"/>
    <w:rsid w:val="000135F2"/>
    <w:rsid w:val="00015C76"/>
    <w:rsid w:val="00022C0B"/>
    <w:rsid w:val="00022D6D"/>
    <w:rsid w:val="00026CF8"/>
    <w:rsid w:val="00030BD7"/>
    <w:rsid w:val="00031E64"/>
    <w:rsid w:val="00034340"/>
    <w:rsid w:val="0003581E"/>
    <w:rsid w:val="00035CB3"/>
    <w:rsid w:val="0003663D"/>
    <w:rsid w:val="00037CAF"/>
    <w:rsid w:val="00037D2A"/>
    <w:rsid w:val="00037ED0"/>
    <w:rsid w:val="00040DDC"/>
    <w:rsid w:val="00045A8D"/>
    <w:rsid w:val="0005167A"/>
    <w:rsid w:val="00053496"/>
    <w:rsid w:val="00054E5D"/>
    <w:rsid w:val="00060ED1"/>
    <w:rsid w:val="00070258"/>
    <w:rsid w:val="000719E1"/>
    <w:rsid w:val="0007323C"/>
    <w:rsid w:val="00077741"/>
    <w:rsid w:val="00081651"/>
    <w:rsid w:val="000829B5"/>
    <w:rsid w:val="00082EAE"/>
    <w:rsid w:val="00085282"/>
    <w:rsid w:val="0008579D"/>
    <w:rsid w:val="00086D03"/>
    <w:rsid w:val="000936DA"/>
    <w:rsid w:val="00096913"/>
    <w:rsid w:val="000A096A"/>
    <w:rsid w:val="000A375E"/>
    <w:rsid w:val="000A449C"/>
    <w:rsid w:val="000A7051"/>
    <w:rsid w:val="000B0AF6"/>
    <w:rsid w:val="000B0E9B"/>
    <w:rsid w:val="000B2CAE"/>
    <w:rsid w:val="000C03C7"/>
    <w:rsid w:val="000C2AD0"/>
    <w:rsid w:val="000C366E"/>
    <w:rsid w:val="000C5C39"/>
    <w:rsid w:val="000D4424"/>
    <w:rsid w:val="000D484B"/>
    <w:rsid w:val="000E3DEE"/>
    <w:rsid w:val="000F557C"/>
    <w:rsid w:val="000F5778"/>
    <w:rsid w:val="000F7A94"/>
    <w:rsid w:val="00100B72"/>
    <w:rsid w:val="00101F7D"/>
    <w:rsid w:val="00103C76"/>
    <w:rsid w:val="001119C5"/>
    <w:rsid w:val="0011265F"/>
    <w:rsid w:val="00114786"/>
    <w:rsid w:val="001152EF"/>
    <w:rsid w:val="00117282"/>
    <w:rsid w:val="00117389"/>
    <w:rsid w:val="00121C2D"/>
    <w:rsid w:val="0013202C"/>
    <w:rsid w:val="00134404"/>
    <w:rsid w:val="00141F8D"/>
    <w:rsid w:val="00144DFB"/>
    <w:rsid w:val="00155FD2"/>
    <w:rsid w:val="001605D7"/>
    <w:rsid w:val="00166D2E"/>
    <w:rsid w:val="001670DE"/>
    <w:rsid w:val="00171288"/>
    <w:rsid w:val="00180E12"/>
    <w:rsid w:val="001834A6"/>
    <w:rsid w:val="00187024"/>
    <w:rsid w:val="00187CA3"/>
    <w:rsid w:val="00190A99"/>
    <w:rsid w:val="0019573C"/>
    <w:rsid w:val="001961E7"/>
    <w:rsid w:val="00196710"/>
    <w:rsid w:val="00196770"/>
    <w:rsid w:val="00197324"/>
    <w:rsid w:val="001A144A"/>
    <w:rsid w:val="001A7E03"/>
    <w:rsid w:val="001B351B"/>
    <w:rsid w:val="001B42C9"/>
    <w:rsid w:val="001C06DB"/>
    <w:rsid w:val="001C5443"/>
    <w:rsid w:val="001C60DB"/>
    <w:rsid w:val="001C6971"/>
    <w:rsid w:val="001D2785"/>
    <w:rsid w:val="001D7070"/>
    <w:rsid w:val="001E4171"/>
    <w:rsid w:val="001E520A"/>
    <w:rsid w:val="001F2170"/>
    <w:rsid w:val="001F3948"/>
    <w:rsid w:val="001F46DC"/>
    <w:rsid w:val="001F5A49"/>
    <w:rsid w:val="00201097"/>
    <w:rsid w:val="00201B6E"/>
    <w:rsid w:val="00205739"/>
    <w:rsid w:val="002078E9"/>
    <w:rsid w:val="00216A4C"/>
    <w:rsid w:val="00216D96"/>
    <w:rsid w:val="00222B31"/>
    <w:rsid w:val="00227A0E"/>
    <w:rsid w:val="002302B3"/>
    <w:rsid w:val="00230C66"/>
    <w:rsid w:val="0023568A"/>
    <w:rsid w:val="00235A29"/>
    <w:rsid w:val="00240421"/>
    <w:rsid w:val="002407BE"/>
    <w:rsid w:val="00241526"/>
    <w:rsid w:val="002443A2"/>
    <w:rsid w:val="002520DB"/>
    <w:rsid w:val="00254B1E"/>
    <w:rsid w:val="00264480"/>
    <w:rsid w:val="00266E74"/>
    <w:rsid w:val="0027185F"/>
    <w:rsid w:val="00275AEF"/>
    <w:rsid w:val="00281E90"/>
    <w:rsid w:val="00283C3B"/>
    <w:rsid w:val="002861E6"/>
    <w:rsid w:val="00287D18"/>
    <w:rsid w:val="0029730A"/>
    <w:rsid w:val="002A2618"/>
    <w:rsid w:val="002A5DD7"/>
    <w:rsid w:val="002B0788"/>
    <w:rsid w:val="002B0CAC"/>
    <w:rsid w:val="002C0F89"/>
    <w:rsid w:val="002C411B"/>
    <w:rsid w:val="002C6125"/>
    <w:rsid w:val="002D18CB"/>
    <w:rsid w:val="002D5A15"/>
    <w:rsid w:val="002D5BDD"/>
    <w:rsid w:val="002D7690"/>
    <w:rsid w:val="002E1852"/>
    <w:rsid w:val="002E34A3"/>
    <w:rsid w:val="002E3D27"/>
    <w:rsid w:val="002E6AA5"/>
    <w:rsid w:val="002F0890"/>
    <w:rsid w:val="002F1358"/>
    <w:rsid w:val="002F2531"/>
    <w:rsid w:val="002F3D20"/>
    <w:rsid w:val="002F4967"/>
    <w:rsid w:val="002F6766"/>
    <w:rsid w:val="00300870"/>
    <w:rsid w:val="0030096C"/>
    <w:rsid w:val="00300B20"/>
    <w:rsid w:val="00312134"/>
    <w:rsid w:val="003147AA"/>
    <w:rsid w:val="00316935"/>
    <w:rsid w:val="00320A95"/>
    <w:rsid w:val="0032331E"/>
    <w:rsid w:val="003250B1"/>
    <w:rsid w:val="003266ED"/>
    <w:rsid w:val="00326C68"/>
    <w:rsid w:val="00330F20"/>
    <w:rsid w:val="00335CC4"/>
    <w:rsid w:val="003370B8"/>
    <w:rsid w:val="0034301C"/>
    <w:rsid w:val="00343978"/>
    <w:rsid w:val="00345D38"/>
    <w:rsid w:val="003466A7"/>
    <w:rsid w:val="003476B0"/>
    <w:rsid w:val="0035047A"/>
    <w:rsid w:val="00352097"/>
    <w:rsid w:val="003658DA"/>
    <w:rsid w:val="003666FF"/>
    <w:rsid w:val="00366BE7"/>
    <w:rsid w:val="0037309C"/>
    <w:rsid w:val="00375F71"/>
    <w:rsid w:val="00380A6E"/>
    <w:rsid w:val="003836D4"/>
    <w:rsid w:val="00396868"/>
    <w:rsid w:val="003975AC"/>
    <w:rsid w:val="003A1F49"/>
    <w:rsid w:val="003A55ED"/>
    <w:rsid w:val="003A5D52"/>
    <w:rsid w:val="003B255B"/>
    <w:rsid w:val="003B2BDA"/>
    <w:rsid w:val="003B55EC"/>
    <w:rsid w:val="003C03EE"/>
    <w:rsid w:val="003C07FA"/>
    <w:rsid w:val="003C0FF7"/>
    <w:rsid w:val="003C2EA7"/>
    <w:rsid w:val="003C423D"/>
    <w:rsid w:val="003C4471"/>
    <w:rsid w:val="003C4DFA"/>
    <w:rsid w:val="003C54DA"/>
    <w:rsid w:val="003C7D41"/>
    <w:rsid w:val="003D27D7"/>
    <w:rsid w:val="003D3F1A"/>
    <w:rsid w:val="003D4A69"/>
    <w:rsid w:val="003E504F"/>
    <w:rsid w:val="003E72F4"/>
    <w:rsid w:val="003E73B0"/>
    <w:rsid w:val="003E78D6"/>
    <w:rsid w:val="003E7BD6"/>
    <w:rsid w:val="00400573"/>
    <w:rsid w:val="004007A3"/>
    <w:rsid w:val="00406B7A"/>
    <w:rsid w:val="00406D71"/>
    <w:rsid w:val="00423F62"/>
    <w:rsid w:val="0043266C"/>
    <w:rsid w:val="004326DB"/>
    <w:rsid w:val="0043682E"/>
    <w:rsid w:val="004448C2"/>
    <w:rsid w:val="0044675B"/>
    <w:rsid w:val="00447ECB"/>
    <w:rsid w:val="00451870"/>
    <w:rsid w:val="00454E7A"/>
    <w:rsid w:val="004623F7"/>
    <w:rsid w:val="004675F8"/>
    <w:rsid w:val="00473513"/>
    <w:rsid w:val="00474AC7"/>
    <w:rsid w:val="004756DD"/>
    <w:rsid w:val="00480B5E"/>
    <w:rsid w:val="00480F51"/>
    <w:rsid w:val="00481124"/>
    <w:rsid w:val="004815EB"/>
    <w:rsid w:val="00483B6C"/>
    <w:rsid w:val="00487569"/>
    <w:rsid w:val="00490DF9"/>
    <w:rsid w:val="00496864"/>
    <w:rsid w:val="00496920"/>
    <w:rsid w:val="004A15B1"/>
    <w:rsid w:val="004A4496"/>
    <w:rsid w:val="004A4559"/>
    <w:rsid w:val="004B0F25"/>
    <w:rsid w:val="004B11AB"/>
    <w:rsid w:val="004B5179"/>
    <w:rsid w:val="004B7C9A"/>
    <w:rsid w:val="004C119F"/>
    <w:rsid w:val="004C3E5D"/>
    <w:rsid w:val="004C611C"/>
    <w:rsid w:val="004C6779"/>
    <w:rsid w:val="004C720A"/>
    <w:rsid w:val="004D194C"/>
    <w:rsid w:val="004D22AF"/>
    <w:rsid w:val="004D3BBF"/>
    <w:rsid w:val="004D733B"/>
    <w:rsid w:val="004E0183"/>
    <w:rsid w:val="004E0DC4"/>
    <w:rsid w:val="004E0FB5"/>
    <w:rsid w:val="004E1934"/>
    <w:rsid w:val="004E43BB"/>
    <w:rsid w:val="004E460D"/>
    <w:rsid w:val="004F178E"/>
    <w:rsid w:val="004F35A8"/>
    <w:rsid w:val="004F3B4A"/>
    <w:rsid w:val="004F4543"/>
    <w:rsid w:val="004F57BB"/>
    <w:rsid w:val="00505309"/>
    <w:rsid w:val="0050789B"/>
    <w:rsid w:val="00507A91"/>
    <w:rsid w:val="00507F1E"/>
    <w:rsid w:val="00513107"/>
    <w:rsid w:val="00515CAD"/>
    <w:rsid w:val="005179CC"/>
    <w:rsid w:val="00517A66"/>
    <w:rsid w:val="00520779"/>
    <w:rsid w:val="005224A1"/>
    <w:rsid w:val="00525B60"/>
    <w:rsid w:val="00526913"/>
    <w:rsid w:val="00534372"/>
    <w:rsid w:val="0053514D"/>
    <w:rsid w:val="005352F8"/>
    <w:rsid w:val="00543DF8"/>
    <w:rsid w:val="00544B49"/>
    <w:rsid w:val="00546101"/>
    <w:rsid w:val="00553DD7"/>
    <w:rsid w:val="005638CF"/>
    <w:rsid w:val="0056420E"/>
    <w:rsid w:val="005667D7"/>
    <w:rsid w:val="0056741E"/>
    <w:rsid w:val="0057325A"/>
    <w:rsid w:val="0057469A"/>
    <w:rsid w:val="00580814"/>
    <w:rsid w:val="00580EAC"/>
    <w:rsid w:val="00581FB2"/>
    <w:rsid w:val="00583A0B"/>
    <w:rsid w:val="00587B56"/>
    <w:rsid w:val="005965F7"/>
    <w:rsid w:val="0059680C"/>
    <w:rsid w:val="005976FF"/>
    <w:rsid w:val="005A03A3"/>
    <w:rsid w:val="005A21EB"/>
    <w:rsid w:val="005A2B92"/>
    <w:rsid w:val="005A3F66"/>
    <w:rsid w:val="005A47D3"/>
    <w:rsid w:val="005A5AEB"/>
    <w:rsid w:val="005A7339"/>
    <w:rsid w:val="005A77D4"/>
    <w:rsid w:val="005A79E9"/>
    <w:rsid w:val="005B214C"/>
    <w:rsid w:val="005B4CDA"/>
    <w:rsid w:val="005C1E66"/>
    <w:rsid w:val="005D21D4"/>
    <w:rsid w:val="005D3669"/>
    <w:rsid w:val="005D5A1D"/>
    <w:rsid w:val="005E4EBA"/>
    <w:rsid w:val="005E5EB3"/>
    <w:rsid w:val="005F3CB6"/>
    <w:rsid w:val="005F657C"/>
    <w:rsid w:val="006005F7"/>
    <w:rsid w:val="00602D53"/>
    <w:rsid w:val="00603910"/>
    <w:rsid w:val="006047E5"/>
    <w:rsid w:val="006049F6"/>
    <w:rsid w:val="00612FBB"/>
    <w:rsid w:val="00624D0F"/>
    <w:rsid w:val="006255A3"/>
    <w:rsid w:val="00626B2F"/>
    <w:rsid w:val="00632647"/>
    <w:rsid w:val="0064371D"/>
    <w:rsid w:val="006478F3"/>
    <w:rsid w:val="00650543"/>
    <w:rsid w:val="00650B2A"/>
    <w:rsid w:val="00651777"/>
    <w:rsid w:val="006550F8"/>
    <w:rsid w:val="00660706"/>
    <w:rsid w:val="00663FFD"/>
    <w:rsid w:val="00667EBD"/>
    <w:rsid w:val="006738D9"/>
    <w:rsid w:val="00680329"/>
    <w:rsid w:val="006829F3"/>
    <w:rsid w:val="00685674"/>
    <w:rsid w:val="00690977"/>
    <w:rsid w:val="00690DD7"/>
    <w:rsid w:val="006A1F24"/>
    <w:rsid w:val="006A518B"/>
    <w:rsid w:val="006A652F"/>
    <w:rsid w:val="006B0590"/>
    <w:rsid w:val="006B2BF0"/>
    <w:rsid w:val="006B35D7"/>
    <w:rsid w:val="006B49DA"/>
    <w:rsid w:val="006B5C27"/>
    <w:rsid w:val="006C53F8"/>
    <w:rsid w:val="006C6D3D"/>
    <w:rsid w:val="006C7CDE"/>
    <w:rsid w:val="006D20F0"/>
    <w:rsid w:val="006D3D54"/>
    <w:rsid w:val="006E7A40"/>
    <w:rsid w:val="006F0215"/>
    <w:rsid w:val="006F1B23"/>
    <w:rsid w:val="006F1C6B"/>
    <w:rsid w:val="00700633"/>
    <w:rsid w:val="00711473"/>
    <w:rsid w:val="0071437B"/>
    <w:rsid w:val="007157A0"/>
    <w:rsid w:val="00715EDB"/>
    <w:rsid w:val="007234B1"/>
    <w:rsid w:val="00723D08"/>
    <w:rsid w:val="00725AAE"/>
    <w:rsid w:val="00725FDA"/>
    <w:rsid w:val="00726F2C"/>
    <w:rsid w:val="00727816"/>
    <w:rsid w:val="00730B9A"/>
    <w:rsid w:val="00730C78"/>
    <w:rsid w:val="00736190"/>
    <w:rsid w:val="00744D53"/>
    <w:rsid w:val="00746D66"/>
    <w:rsid w:val="00750CFA"/>
    <w:rsid w:val="00753298"/>
    <w:rsid w:val="007553DA"/>
    <w:rsid w:val="00763161"/>
    <w:rsid w:val="007672C3"/>
    <w:rsid w:val="007731ED"/>
    <w:rsid w:val="00775DB8"/>
    <w:rsid w:val="0078099A"/>
    <w:rsid w:val="00780AFA"/>
    <w:rsid w:val="00781F79"/>
    <w:rsid w:val="00782354"/>
    <w:rsid w:val="00786C7E"/>
    <w:rsid w:val="007921A7"/>
    <w:rsid w:val="007B3DB1"/>
    <w:rsid w:val="007C48F2"/>
    <w:rsid w:val="007D183E"/>
    <w:rsid w:val="007D4288"/>
    <w:rsid w:val="007D43D0"/>
    <w:rsid w:val="007D5C27"/>
    <w:rsid w:val="007E1833"/>
    <w:rsid w:val="007E3F13"/>
    <w:rsid w:val="007E58DA"/>
    <w:rsid w:val="007F3D17"/>
    <w:rsid w:val="007F751A"/>
    <w:rsid w:val="00800012"/>
    <w:rsid w:val="0080261F"/>
    <w:rsid w:val="00802E43"/>
    <w:rsid w:val="00806160"/>
    <w:rsid w:val="0080745E"/>
    <w:rsid w:val="00812D1A"/>
    <w:rsid w:val="008143A4"/>
    <w:rsid w:val="0081513E"/>
    <w:rsid w:val="00817D14"/>
    <w:rsid w:val="00841E7F"/>
    <w:rsid w:val="00847DED"/>
    <w:rsid w:val="00853CF4"/>
    <w:rsid w:val="00854131"/>
    <w:rsid w:val="0085652D"/>
    <w:rsid w:val="0086489A"/>
    <w:rsid w:val="008656B8"/>
    <w:rsid w:val="0087694B"/>
    <w:rsid w:val="00880990"/>
    <w:rsid w:val="00880F4D"/>
    <w:rsid w:val="0088468D"/>
    <w:rsid w:val="0089648F"/>
    <w:rsid w:val="008A1297"/>
    <w:rsid w:val="008A441F"/>
    <w:rsid w:val="008A4B28"/>
    <w:rsid w:val="008B35A3"/>
    <w:rsid w:val="008B37E1"/>
    <w:rsid w:val="008B45F8"/>
    <w:rsid w:val="008C0C08"/>
    <w:rsid w:val="008C2919"/>
    <w:rsid w:val="008C2E74"/>
    <w:rsid w:val="008D08D5"/>
    <w:rsid w:val="008D5409"/>
    <w:rsid w:val="008E006D"/>
    <w:rsid w:val="008E308D"/>
    <w:rsid w:val="008E38B4"/>
    <w:rsid w:val="008E541F"/>
    <w:rsid w:val="008F3E96"/>
    <w:rsid w:val="008F4F21"/>
    <w:rsid w:val="009025B3"/>
    <w:rsid w:val="00904D4A"/>
    <w:rsid w:val="009076D7"/>
    <w:rsid w:val="0091108A"/>
    <w:rsid w:val="009151BA"/>
    <w:rsid w:val="00925023"/>
    <w:rsid w:val="00926981"/>
    <w:rsid w:val="009277BC"/>
    <w:rsid w:val="00927D57"/>
    <w:rsid w:val="00930BF1"/>
    <w:rsid w:val="00931A51"/>
    <w:rsid w:val="00943A5E"/>
    <w:rsid w:val="0094666B"/>
    <w:rsid w:val="00947185"/>
    <w:rsid w:val="00950771"/>
    <w:rsid w:val="009518B3"/>
    <w:rsid w:val="00963D9D"/>
    <w:rsid w:val="0096638F"/>
    <w:rsid w:val="00971D95"/>
    <w:rsid w:val="0098013E"/>
    <w:rsid w:val="00981B54"/>
    <w:rsid w:val="009821E5"/>
    <w:rsid w:val="009842C3"/>
    <w:rsid w:val="00991A67"/>
    <w:rsid w:val="009940C3"/>
    <w:rsid w:val="009A009A"/>
    <w:rsid w:val="009A13C5"/>
    <w:rsid w:val="009A4781"/>
    <w:rsid w:val="009A60A6"/>
    <w:rsid w:val="009A6BB6"/>
    <w:rsid w:val="009B2699"/>
    <w:rsid w:val="009B31BE"/>
    <w:rsid w:val="009B3F43"/>
    <w:rsid w:val="009B5CFA"/>
    <w:rsid w:val="009C07EB"/>
    <w:rsid w:val="009C0B2F"/>
    <w:rsid w:val="009C126F"/>
    <w:rsid w:val="009C161F"/>
    <w:rsid w:val="009C56B4"/>
    <w:rsid w:val="009C66B6"/>
    <w:rsid w:val="009D2966"/>
    <w:rsid w:val="009D51A2"/>
    <w:rsid w:val="009E04A8"/>
    <w:rsid w:val="009E4AEC"/>
    <w:rsid w:val="009E5BD8"/>
    <w:rsid w:val="009E60FF"/>
    <w:rsid w:val="009E681E"/>
    <w:rsid w:val="009F1439"/>
    <w:rsid w:val="009F1F35"/>
    <w:rsid w:val="00A05FC7"/>
    <w:rsid w:val="00A07F4F"/>
    <w:rsid w:val="00A1096E"/>
    <w:rsid w:val="00A119E6"/>
    <w:rsid w:val="00A20FBC"/>
    <w:rsid w:val="00A22E99"/>
    <w:rsid w:val="00A23D70"/>
    <w:rsid w:val="00A24512"/>
    <w:rsid w:val="00A24803"/>
    <w:rsid w:val="00A31370"/>
    <w:rsid w:val="00A33846"/>
    <w:rsid w:val="00A34D6F"/>
    <w:rsid w:val="00A35307"/>
    <w:rsid w:val="00A41F91"/>
    <w:rsid w:val="00A507D8"/>
    <w:rsid w:val="00A5704A"/>
    <w:rsid w:val="00A63355"/>
    <w:rsid w:val="00A7189E"/>
    <w:rsid w:val="00A74DBB"/>
    <w:rsid w:val="00A7596D"/>
    <w:rsid w:val="00A861D1"/>
    <w:rsid w:val="00A8640F"/>
    <w:rsid w:val="00A86C48"/>
    <w:rsid w:val="00A928C0"/>
    <w:rsid w:val="00A963DF"/>
    <w:rsid w:val="00AA0BD0"/>
    <w:rsid w:val="00AA2EA2"/>
    <w:rsid w:val="00AA6205"/>
    <w:rsid w:val="00AC0ABD"/>
    <w:rsid w:val="00AC0C22"/>
    <w:rsid w:val="00AC3896"/>
    <w:rsid w:val="00AC6E1D"/>
    <w:rsid w:val="00AD2CF2"/>
    <w:rsid w:val="00AE2D88"/>
    <w:rsid w:val="00AE6F6F"/>
    <w:rsid w:val="00AE7271"/>
    <w:rsid w:val="00AF3325"/>
    <w:rsid w:val="00AF34D9"/>
    <w:rsid w:val="00AF68E0"/>
    <w:rsid w:val="00AF70DA"/>
    <w:rsid w:val="00B019D3"/>
    <w:rsid w:val="00B0353C"/>
    <w:rsid w:val="00B06F25"/>
    <w:rsid w:val="00B25790"/>
    <w:rsid w:val="00B34532"/>
    <w:rsid w:val="00B34CF9"/>
    <w:rsid w:val="00B37559"/>
    <w:rsid w:val="00B4054B"/>
    <w:rsid w:val="00B42E09"/>
    <w:rsid w:val="00B44AA0"/>
    <w:rsid w:val="00B52E07"/>
    <w:rsid w:val="00B552EF"/>
    <w:rsid w:val="00B57380"/>
    <w:rsid w:val="00B579B0"/>
    <w:rsid w:val="00B57D11"/>
    <w:rsid w:val="00B649D7"/>
    <w:rsid w:val="00B65478"/>
    <w:rsid w:val="00B729B0"/>
    <w:rsid w:val="00B748E7"/>
    <w:rsid w:val="00B74EA8"/>
    <w:rsid w:val="00B76575"/>
    <w:rsid w:val="00B817C3"/>
    <w:rsid w:val="00B81C2F"/>
    <w:rsid w:val="00B90743"/>
    <w:rsid w:val="00B90C45"/>
    <w:rsid w:val="00B91147"/>
    <w:rsid w:val="00B933BE"/>
    <w:rsid w:val="00BA27F7"/>
    <w:rsid w:val="00BA4FCD"/>
    <w:rsid w:val="00BA7144"/>
    <w:rsid w:val="00BA714A"/>
    <w:rsid w:val="00BB0826"/>
    <w:rsid w:val="00BB5AF6"/>
    <w:rsid w:val="00BB6152"/>
    <w:rsid w:val="00BB692D"/>
    <w:rsid w:val="00BC3190"/>
    <w:rsid w:val="00BD1315"/>
    <w:rsid w:val="00BD2735"/>
    <w:rsid w:val="00BD2885"/>
    <w:rsid w:val="00BD4337"/>
    <w:rsid w:val="00BD6415"/>
    <w:rsid w:val="00BD6738"/>
    <w:rsid w:val="00BD7E5E"/>
    <w:rsid w:val="00BE27DB"/>
    <w:rsid w:val="00BE63DB"/>
    <w:rsid w:val="00BE6574"/>
    <w:rsid w:val="00BF309A"/>
    <w:rsid w:val="00C06FDB"/>
    <w:rsid w:val="00C07319"/>
    <w:rsid w:val="00C16FD2"/>
    <w:rsid w:val="00C1761F"/>
    <w:rsid w:val="00C23078"/>
    <w:rsid w:val="00C251AD"/>
    <w:rsid w:val="00C27513"/>
    <w:rsid w:val="00C278CE"/>
    <w:rsid w:val="00C34F97"/>
    <w:rsid w:val="00C37E87"/>
    <w:rsid w:val="00C431B4"/>
    <w:rsid w:val="00C4395E"/>
    <w:rsid w:val="00C46139"/>
    <w:rsid w:val="00C47FFD"/>
    <w:rsid w:val="00C51073"/>
    <w:rsid w:val="00C51E92"/>
    <w:rsid w:val="00C56B63"/>
    <w:rsid w:val="00C57E2C"/>
    <w:rsid w:val="00C608B7"/>
    <w:rsid w:val="00C647E6"/>
    <w:rsid w:val="00C66F24"/>
    <w:rsid w:val="00C71900"/>
    <w:rsid w:val="00C76D7F"/>
    <w:rsid w:val="00C813AA"/>
    <w:rsid w:val="00C877D0"/>
    <w:rsid w:val="00C87E0E"/>
    <w:rsid w:val="00C92356"/>
    <w:rsid w:val="00C9291E"/>
    <w:rsid w:val="00CA3F44"/>
    <w:rsid w:val="00CA3FB4"/>
    <w:rsid w:val="00CA4E58"/>
    <w:rsid w:val="00CA725B"/>
    <w:rsid w:val="00CB3771"/>
    <w:rsid w:val="00CB37C9"/>
    <w:rsid w:val="00CB38AB"/>
    <w:rsid w:val="00CB44BF"/>
    <w:rsid w:val="00CB4740"/>
    <w:rsid w:val="00CB5153"/>
    <w:rsid w:val="00CE037E"/>
    <w:rsid w:val="00CE076A"/>
    <w:rsid w:val="00CE463D"/>
    <w:rsid w:val="00CE7325"/>
    <w:rsid w:val="00CF6840"/>
    <w:rsid w:val="00D10BA0"/>
    <w:rsid w:val="00D17878"/>
    <w:rsid w:val="00D21694"/>
    <w:rsid w:val="00D24EB5"/>
    <w:rsid w:val="00D34954"/>
    <w:rsid w:val="00D35AB9"/>
    <w:rsid w:val="00D41571"/>
    <w:rsid w:val="00D416A0"/>
    <w:rsid w:val="00D47672"/>
    <w:rsid w:val="00D5123C"/>
    <w:rsid w:val="00D51702"/>
    <w:rsid w:val="00D5494E"/>
    <w:rsid w:val="00D55487"/>
    <w:rsid w:val="00D55560"/>
    <w:rsid w:val="00D571AA"/>
    <w:rsid w:val="00D61C5A"/>
    <w:rsid w:val="00D62D8D"/>
    <w:rsid w:val="00D6790C"/>
    <w:rsid w:val="00D73277"/>
    <w:rsid w:val="00D752E2"/>
    <w:rsid w:val="00D76586"/>
    <w:rsid w:val="00D82657"/>
    <w:rsid w:val="00D831F7"/>
    <w:rsid w:val="00D83A7D"/>
    <w:rsid w:val="00D87E20"/>
    <w:rsid w:val="00D92B90"/>
    <w:rsid w:val="00DA34D6"/>
    <w:rsid w:val="00DA4037"/>
    <w:rsid w:val="00DA50B9"/>
    <w:rsid w:val="00DA544B"/>
    <w:rsid w:val="00DA63D9"/>
    <w:rsid w:val="00DA6C06"/>
    <w:rsid w:val="00DA7973"/>
    <w:rsid w:val="00DB02FA"/>
    <w:rsid w:val="00DB125D"/>
    <w:rsid w:val="00DB3BE3"/>
    <w:rsid w:val="00DD4559"/>
    <w:rsid w:val="00DD559F"/>
    <w:rsid w:val="00DE404A"/>
    <w:rsid w:val="00DE5F95"/>
    <w:rsid w:val="00DE66A5"/>
    <w:rsid w:val="00DF24B3"/>
    <w:rsid w:val="00DF2B50"/>
    <w:rsid w:val="00E01059"/>
    <w:rsid w:val="00E01651"/>
    <w:rsid w:val="00E025E8"/>
    <w:rsid w:val="00E04C86"/>
    <w:rsid w:val="00E118B4"/>
    <w:rsid w:val="00E17344"/>
    <w:rsid w:val="00E20F30"/>
    <w:rsid w:val="00E2189C"/>
    <w:rsid w:val="00E21F95"/>
    <w:rsid w:val="00E2390F"/>
    <w:rsid w:val="00E25BB1"/>
    <w:rsid w:val="00E266D5"/>
    <w:rsid w:val="00E2791E"/>
    <w:rsid w:val="00E27BBA"/>
    <w:rsid w:val="00E27CBA"/>
    <w:rsid w:val="00E30E3F"/>
    <w:rsid w:val="00E35885"/>
    <w:rsid w:val="00E35E8F"/>
    <w:rsid w:val="00E36541"/>
    <w:rsid w:val="00E377EE"/>
    <w:rsid w:val="00E41258"/>
    <w:rsid w:val="00E428AB"/>
    <w:rsid w:val="00E438E8"/>
    <w:rsid w:val="00E453A3"/>
    <w:rsid w:val="00E4563D"/>
    <w:rsid w:val="00E4785D"/>
    <w:rsid w:val="00E50C9B"/>
    <w:rsid w:val="00E520E2"/>
    <w:rsid w:val="00E530C4"/>
    <w:rsid w:val="00E5379C"/>
    <w:rsid w:val="00E53DCE"/>
    <w:rsid w:val="00E55996"/>
    <w:rsid w:val="00E618BC"/>
    <w:rsid w:val="00E64140"/>
    <w:rsid w:val="00E64254"/>
    <w:rsid w:val="00E67928"/>
    <w:rsid w:val="00E70FB5"/>
    <w:rsid w:val="00E74F33"/>
    <w:rsid w:val="00E83F71"/>
    <w:rsid w:val="00E84BE1"/>
    <w:rsid w:val="00E85E00"/>
    <w:rsid w:val="00E915AF"/>
    <w:rsid w:val="00E9175C"/>
    <w:rsid w:val="00E96415"/>
    <w:rsid w:val="00EA15B3"/>
    <w:rsid w:val="00EA183D"/>
    <w:rsid w:val="00EB2358"/>
    <w:rsid w:val="00EB3A33"/>
    <w:rsid w:val="00EB3EB8"/>
    <w:rsid w:val="00EB3F18"/>
    <w:rsid w:val="00EB5F16"/>
    <w:rsid w:val="00EC00EF"/>
    <w:rsid w:val="00EC02FE"/>
    <w:rsid w:val="00EC4A96"/>
    <w:rsid w:val="00EC7DA4"/>
    <w:rsid w:val="00ED1951"/>
    <w:rsid w:val="00EE03A0"/>
    <w:rsid w:val="00EE0717"/>
    <w:rsid w:val="00EE340B"/>
    <w:rsid w:val="00EE4161"/>
    <w:rsid w:val="00EF1C42"/>
    <w:rsid w:val="00EF4069"/>
    <w:rsid w:val="00EF6721"/>
    <w:rsid w:val="00F04932"/>
    <w:rsid w:val="00F04D67"/>
    <w:rsid w:val="00F15CF3"/>
    <w:rsid w:val="00F207A5"/>
    <w:rsid w:val="00F23906"/>
    <w:rsid w:val="00F26672"/>
    <w:rsid w:val="00F27C71"/>
    <w:rsid w:val="00F34245"/>
    <w:rsid w:val="00F424BF"/>
    <w:rsid w:val="00F44FC3"/>
    <w:rsid w:val="00F46107"/>
    <w:rsid w:val="00F468C5"/>
    <w:rsid w:val="00F52F39"/>
    <w:rsid w:val="00F54AF4"/>
    <w:rsid w:val="00F6184F"/>
    <w:rsid w:val="00F61E99"/>
    <w:rsid w:val="00F75364"/>
    <w:rsid w:val="00F76C5A"/>
    <w:rsid w:val="00F76CE5"/>
    <w:rsid w:val="00F8310E"/>
    <w:rsid w:val="00F84C7D"/>
    <w:rsid w:val="00F914DD"/>
    <w:rsid w:val="00F947EC"/>
    <w:rsid w:val="00FA216E"/>
    <w:rsid w:val="00FA2358"/>
    <w:rsid w:val="00FA235E"/>
    <w:rsid w:val="00FB2592"/>
    <w:rsid w:val="00FB2810"/>
    <w:rsid w:val="00FB7A2C"/>
    <w:rsid w:val="00FB7F80"/>
    <w:rsid w:val="00FC2947"/>
    <w:rsid w:val="00FC7CC9"/>
    <w:rsid w:val="00FD6526"/>
    <w:rsid w:val="00FD7379"/>
    <w:rsid w:val="00FE0818"/>
    <w:rsid w:val="00FE6FB1"/>
    <w:rsid w:val="00FF08C4"/>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C664A9"/>
  <w15:docId w15:val="{22D34637-1331-43DF-8FBA-45AEE9ECF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34A3"/>
    <w:pPr>
      <w:tabs>
        <w:tab w:val="left" w:pos="794"/>
        <w:tab w:val="left" w:pos="1191"/>
        <w:tab w:val="left" w:pos="1588"/>
        <w:tab w:val="left" w:pos="1985"/>
      </w:tabs>
      <w:overflowPunct w:val="0"/>
      <w:autoSpaceDE w:val="0"/>
      <w:autoSpaceDN w:val="0"/>
      <w:adjustRightInd w:val="0"/>
      <w:spacing w:before="120"/>
      <w:textAlignment w:val="baseline"/>
    </w:pPr>
    <w:rPr>
      <w:sz w:val="22"/>
      <w:szCs w:val="22"/>
      <w:lang w:val="en-US" w:eastAsia="en-US"/>
    </w:rPr>
  </w:style>
  <w:style w:type="paragraph" w:styleId="Heading1">
    <w:name w:val="heading 1"/>
    <w:basedOn w:val="Normal"/>
    <w:next w:val="Normal"/>
    <w:qFormat/>
    <w:rsid w:val="00037ED0"/>
    <w:pPr>
      <w:keepNext/>
      <w:keepLines/>
      <w:spacing w:before="360" w:line="320" w:lineRule="exact"/>
      <w:ind w:left="794" w:hanging="794"/>
      <w:outlineLvl w:val="0"/>
    </w:pPr>
    <w:rPr>
      <w:b/>
    </w:rPr>
  </w:style>
  <w:style w:type="paragraph" w:styleId="Heading2">
    <w:name w:val="heading 2"/>
    <w:basedOn w:val="Heading1"/>
    <w:next w:val="Normal"/>
    <w:qFormat/>
    <w:rsid w:val="004326DB"/>
    <w:pPr>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link w:val="Heading6Char"/>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aliases w:val="pie de página"/>
    <w:basedOn w:val="Normal"/>
    <w:link w:val="FooterChar"/>
    <w:rsid w:val="004326DB"/>
    <w:pPr>
      <w:tabs>
        <w:tab w:val="clear" w:pos="794"/>
        <w:tab w:val="clear" w:pos="1191"/>
        <w:tab w:val="clear" w:pos="1588"/>
        <w:tab w:val="clear" w:pos="1985"/>
        <w:tab w:val="center" w:pos="4320"/>
        <w:tab w:val="right" w:pos="8640"/>
      </w:tabs>
    </w:pPr>
  </w:style>
  <w:style w:type="paragraph" w:styleId="Header">
    <w:name w:val="header"/>
    <w:aliases w:val="encabezado,Page No"/>
    <w:basedOn w:val="Normal"/>
    <w:link w:val="HeaderChar"/>
    <w:rsid w:val="00235A29"/>
    <w:pPr>
      <w:tabs>
        <w:tab w:val="clear" w:pos="1191"/>
        <w:tab w:val="clear" w:pos="1588"/>
        <w:tab w:val="clear" w:pos="1985"/>
        <w:tab w:val="center" w:pos="4820"/>
        <w:tab w:val="center" w:pos="9639"/>
      </w:tabs>
      <w:spacing w:before="0"/>
    </w:p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FR,Ref"/>
    <w:basedOn w:val="DefaultParagraphFont"/>
    <w:rsid w:val="00520779"/>
    <w:rPr>
      <w:rFonts w:ascii="Calibri" w:hAnsi="Calibri"/>
      <w:position w:val="6"/>
      <w:sz w:val="16"/>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Char"/>
    <w:basedOn w:val="Note"/>
    <w:link w:val="FootnoteTextChar"/>
    <w:uiPriority w:val="99"/>
    <w:rsid w:val="00520779"/>
    <w:pPr>
      <w:keepLines/>
      <w:tabs>
        <w:tab w:val="left" w:pos="284"/>
      </w:tabs>
      <w:ind w:left="284" w:hanging="284"/>
    </w:pPr>
    <w:rPr>
      <w:sz w:val="22"/>
    </w:r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link w:val="enumlev1Char"/>
    <w:rsid w:val="004326DB"/>
    <w:pPr>
      <w:spacing w:before="80"/>
      <w:ind w:left="794" w:hanging="794"/>
    </w:pPr>
  </w:style>
  <w:style w:type="paragraph" w:customStyle="1" w:styleId="enumlev2">
    <w:name w:val="enumlev2"/>
    <w:basedOn w:val="enumlev1"/>
    <w:link w:val="enumlev2Char"/>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link w:val="NormalaftertitleChar"/>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pPr>
  </w:style>
  <w:style w:type="paragraph" w:styleId="Index1">
    <w:name w:val="index 1"/>
    <w:basedOn w:val="Normal"/>
    <w:next w:val="Normal"/>
    <w:semiHidden/>
    <w:rsid w:val="004326DB"/>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sz w:val="24"/>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link w:val="CallChar"/>
    <w:rsid w:val="004326DB"/>
    <w:pPr>
      <w:keepNext/>
      <w:keepLines/>
      <w:spacing w:before="240"/>
      <w:ind w:left="794"/>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pPr>
    <w:rPr>
      <w:sz w:val="18"/>
    </w:rPr>
  </w:style>
  <w:style w:type="paragraph" w:customStyle="1" w:styleId="Figure">
    <w:name w:val="Figure"/>
    <w:basedOn w:val="Normal"/>
    <w:next w:val="FigureNoTitle"/>
    <w:rsid w:val="004326DB"/>
    <w:pPr>
      <w:keepNext/>
      <w:keepLines/>
      <w:spacing w:before="240" w:after="120"/>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pPr>
    <w:rPr>
      <w:b/>
    </w:rPr>
  </w:style>
  <w:style w:type="paragraph" w:customStyle="1" w:styleId="Headingb">
    <w:name w:val="Heading_b"/>
    <w:basedOn w:val="Normal"/>
    <w:next w:val="Normal"/>
    <w:link w:val="HeadingbChar"/>
    <w:qFormat/>
    <w:rsid w:val="004326DB"/>
    <w:pPr>
      <w:keepNext/>
      <w:spacing w:before="240"/>
      <w:ind w:left="794" w:hanging="794"/>
    </w:pPr>
    <w:rPr>
      <w:b/>
    </w:rPr>
  </w:style>
  <w:style w:type="paragraph" w:customStyle="1" w:styleId="Headingi">
    <w:name w:val="Heading_i"/>
    <w:basedOn w:val="Normal"/>
    <w:next w:val="Normal"/>
    <w:rsid w:val="004326DB"/>
    <w:pPr>
      <w:keepNext/>
      <w:spacing w:before="240"/>
    </w:pPr>
    <w:rPr>
      <w:i/>
    </w:rPr>
  </w:style>
  <w:style w:type="paragraph" w:styleId="Index2">
    <w:name w:val="index 2"/>
    <w:basedOn w:val="Normal"/>
    <w:next w:val="Normal"/>
    <w:semiHidden/>
    <w:rsid w:val="004326DB"/>
    <w:pPr>
      <w:ind w:left="284"/>
    </w:pPr>
  </w:style>
  <w:style w:type="paragraph" w:styleId="Index3">
    <w:name w:val="index 3"/>
    <w:basedOn w:val="Normal"/>
    <w:next w:val="Normal"/>
    <w:semiHidden/>
    <w:rsid w:val="004326DB"/>
    <w:pPr>
      <w:ind w:left="567"/>
    </w:pPr>
  </w:style>
  <w:style w:type="paragraph" w:customStyle="1" w:styleId="PartNo">
    <w:name w:val="Part_No"/>
    <w:basedOn w:val="Normal"/>
    <w:next w:val="Partref"/>
    <w:rsid w:val="00A22E99"/>
    <w:pPr>
      <w:keepNext/>
      <w:keepLines/>
      <w:spacing w:before="480" w:after="80"/>
      <w:jc w:val="center"/>
    </w:pPr>
    <w:rPr>
      <w:caps/>
      <w:sz w:val="26"/>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A22E99"/>
    <w:pPr>
      <w:keepNext/>
      <w:keepLines/>
      <w:spacing w:before="240" w:after="280" w:line="320" w:lineRule="exact"/>
      <w:jc w:val="center"/>
    </w:pPr>
    <w:rPr>
      <w:b/>
      <w:sz w:val="26"/>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pPr>
    <w:rPr>
      <w:b/>
      <w:sz w:val="28"/>
    </w:rPr>
  </w:style>
  <w:style w:type="paragraph" w:customStyle="1" w:styleId="Rectitle">
    <w:name w:val="Rec_title"/>
    <w:basedOn w:val="Normal"/>
    <w:next w:val="Normalaftertitle"/>
    <w:rsid w:val="004326DB"/>
    <w:pPr>
      <w:keepNext/>
      <w:keepLines/>
      <w:spacing w:before="360"/>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link w:val="ResNoChar"/>
    <w:rsid w:val="00786C7E"/>
    <w:pPr>
      <w:tabs>
        <w:tab w:val="clear" w:pos="794"/>
        <w:tab w:val="clear" w:pos="1191"/>
        <w:tab w:val="clear" w:pos="1588"/>
        <w:tab w:val="clear" w:pos="1985"/>
      </w:tabs>
      <w:jc w:val="center"/>
    </w:pPr>
    <w:rPr>
      <w:b w:val="0"/>
      <w:caps/>
      <w:sz w:val="26"/>
    </w:rPr>
  </w:style>
  <w:style w:type="paragraph" w:customStyle="1" w:styleId="Restitle">
    <w:name w:val="Res_title"/>
    <w:basedOn w:val="Rectitle"/>
    <w:next w:val="Resref"/>
    <w:link w:val="RestitleChar"/>
    <w:rsid w:val="00786C7E"/>
    <w:rPr>
      <w:sz w:val="26"/>
    </w:rPr>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link w:val="TableheadChar"/>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0"/>
    </w:rPr>
  </w:style>
  <w:style w:type="paragraph" w:customStyle="1" w:styleId="Tabletext">
    <w:name w:val="Table_text"/>
    <w:basedOn w:val="Normal"/>
    <w:link w:val="TabletextChar"/>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aliases w:val="CEO_Hyperlink"/>
    <w:basedOn w:val="DefaultParagraphFont"/>
    <w:uiPriority w:val="99"/>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ind w:left="794"/>
    </w:pPr>
  </w:style>
  <w:style w:type="paragraph" w:customStyle="1" w:styleId="Origin">
    <w:name w:val="Origin"/>
    <w:basedOn w:val="Normal"/>
    <w:rsid w:val="00EA15B3"/>
    <w:pPr>
      <w:spacing w:before="600" w:line="312" w:lineRule="auto"/>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textAlignment w:val="auto"/>
    </w:pPr>
    <w:rPr>
      <w:rFonts w:ascii="Arial" w:hAnsi="Arial" w:cs="Times New Roman"/>
      <w:sz w:val="20"/>
      <w:szCs w:val="20"/>
      <w:lang w:bidi="he-IL"/>
    </w:rPr>
  </w:style>
  <w:style w:type="character" w:styleId="Strong">
    <w:name w:val="Strong"/>
    <w:aliases w:val="ECC HL bold"/>
    <w:basedOn w:val="DefaultParagraphFont"/>
    <w:uiPriority w:val="22"/>
    <w:qFormat/>
    <w:rsid w:val="009518B3"/>
    <w:rPr>
      <w:b/>
      <w:bCs/>
    </w:rPr>
  </w:style>
  <w:style w:type="paragraph" w:customStyle="1" w:styleId="Normalaftertitle0">
    <w:name w:val="Normal after title"/>
    <w:basedOn w:val="Normal"/>
    <w:next w:val="Normal"/>
    <w:link w:val="NormalaftertitleChar0"/>
    <w:rsid w:val="00B65478"/>
    <w:pPr>
      <w:tabs>
        <w:tab w:val="clear" w:pos="794"/>
        <w:tab w:val="clear" w:pos="1191"/>
        <w:tab w:val="clear" w:pos="1588"/>
        <w:tab w:val="clear" w:pos="1985"/>
        <w:tab w:val="left" w:pos="1134"/>
        <w:tab w:val="left" w:pos="1871"/>
        <w:tab w:val="left" w:pos="2268"/>
      </w:tabs>
      <w:spacing w:before="280"/>
    </w:pPr>
    <w:rPr>
      <w:rFonts w:cs="Times New Roman"/>
      <w:szCs w:val="20"/>
      <w:lang w:val="en-GB"/>
    </w:rPr>
  </w:style>
  <w:style w:type="paragraph" w:customStyle="1" w:styleId="AnnexNo">
    <w:name w:val="Annex_No"/>
    <w:basedOn w:val="Normal"/>
    <w:next w:val="Normal"/>
    <w:link w:val="AnnexNoChar"/>
    <w:rsid w:val="00B65478"/>
    <w:pPr>
      <w:keepNext/>
      <w:keepLines/>
      <w:tabs>
        <w:tab w:val="clear" w:pos="794"/>
        <w:tab w:val="clear" w:pos="1191"/>
        <w:tab w:val="clear" w:pos="1588"/>
        <w:tab w:val="clear" w:pos="1985"/>
        <w:tab w:val="left" w:pos="1134"/>
        <w:tab w:val="left" w:pos="1871"/>
        <w:tab w:val="left" w:pos="2268"/>
      </w:tabs>
      <w:spacing w:before="480" w:after="80"/>
      <w:jc w:val="center"/>
    </w:pPr>
    <w:rPr>
      <w:rFonts w:cs="Times New Roman"/>
      <w:caps/>
      <w:sz w:val="26"/>
      <w:szCs w:val="20"/>
      <w:lang w:val="en-GB"/>
    </w:rPr>
  </w:style>
  <w:style w:type="character" w:customStyle="1" w:styleId="NormalaftertitleChar0">
    <w:name w:val="Normal after title Char"/>
    <w:basedOn w:val="DefaultParagraphFont"/>
    <w:link w:val="Normalaftertitle0"/>
    <w:locked/>
    <w:rsid w:val="00B65478"/>
    <w:rPr>
      <w:rFonts w:cs="Times New Roman"/>
      <w:sz w:val="22"/>
      <w:lang w:val="en-GB" w:eastAsia="en-US"/>
    </w:rPr>
  </w:style>
  <w:style w:type="paragraph" w:customStyle="1" w:styleId="Reasons">
    <w:name w:val="Reasons"/>
    <w:basedOn w:val="Normal"/>
    <w:qFormat/>
    <w:rsid w:val="00B65478"/>
    <w:pPr>
      <w:tabs>
        <w:tab w:val="clear" w:pos="794"/>
        <w:tab w:val="clear" w:pos="1191"/>
        <w:tab w:val="clear" w:pos="1588"/>
        <w:tab w:val="clear" w:pos="1985"/>
      </w:tabs>
      <w:overflowPunct/>
      <w:autoSpaceDE/>
      <w:autoSpaceDN/>
      <w:adjustRightInd/>
      <w:spacing w:before="0"/>
      <w:textAlignment w:val="auto"/>
    </w:pPr>
    <w:rPr>
      <w:rFonts w:ascii="Times New Roman" w:hAnsi="Times New Roman" w:cs="Times New Roman"/>
      <w:sz w:val="24"/>
      <w:szCs w:val="20"/>
    </w:rPr>
  </w:style>
  <w:style w:type="character" w:styleId="FollowedHyperlink">
    <w:name w:val="FollowedHyperlink"/>
    <w:basedOn w:val="DefaultParagraphFont"/>
    <w:rsid w:val="00E9175C"/>
    <w:rPr>
      <w:color w:val="800080" w:themeColor="followedHyperlink"/>
      <w:u w:val="single"/>
    </w:rPr>
  </w:style>
  <w:style w:type="paragraph" w:customStyle="1" w:styleId="Annextitle">
    <w:name w:val="Annex_title"/>
    <w:basedOn w:val="Normal"/>
    <w:next w:val="Normal"/>
    <w:link w:val="AnnextitleChar1"/>
    <w:rsid w:val="00B34532"/>
    <w:pPr>
      <w:keepNext/>
      <w:keepLines/>
      <w:spacing w:before="240" w:after="280"/>
      <w:jc w:val="center"/>
    </w:pPr>
    <w:rPr>
      <w:rFonts w:eastAsia="MS Mincho" w:cs="Times New Roman"/>
      <w:b/>
      <w:sz w:val="26"/>
      <w:szCs w:val="20"/>
      <w:lang w:val="en-GB"/>
    </w:rPr>
  </w:style>
  <w:style w:type="character" w:customStyle="1" w:styleId="AnnexNoChar">
    <w:name w:val="Annex_No Char"/>
    <w:basedOn w:val="DefaultParagraphFont"/>
    <w:link w:val="AnnexNo"/>
    <w:rsid w:val="006D20F0"/>
    <w:rPr>
      <w:rFonts w:cs="Times New Roman"/>
      <w:caps/>
      <w:sz w:val="26"/>
      <w:lang w:val="en-GB" w:eastAsia="en-US"/>
    </w:rPr>
  </w:style>
  <w:style w:type="character" w:customStyle="1" w:styleId="HeaderChar">
    <w:name w:val="Header Char"/>
    <w:aliases w:val="encabezado Char,Page No Char"/>
    <w:basedOn w:val="DefaultParagraphFont"/>
    <w:link w:val="Header"/>
    <w:rsid w:val="006D20F0"/>
    <w:rPr>
      <w:sz w:val="22"/>
      <w:szCs w:val="22"/>
      <w:lang w:val="en-US" w:eastAsia="en-US"/>
    </w:rPr>
  </w:style>
  <w:style w:type="table" w:styleId="TableGrid">
    <w:name w:val="Table Grid"/>
    <w:basedOn w:val="TableNormal"/>
    <w:rsid w:val="0032331E"/>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pie de página Char"/>
    <w:basedOn w:val="DefaultParagraphFont"/>
    <w:link w:val="Footer"/>
    <w:rsid w:val="0032331E"/>
    <w:rPr>
      <w:sz w:val="22"/>
      <w:szCs w:val="22"/>
      <w:lang w:val="en-US" w:eastAsia="en-US"/>
    </w:rPr>
  </w:style>
  <w:style w:type="paragraph" w:customStyle="1" w:styleId="headingb0">
    <w:name w:val="heading_b"/>
    <w:basedOn w:val="Heading3"/>
    <w:next w:val="Normal"/>
    <w:rsid w:val="00A33846"/>
    <w:pPr>
      <w:tabs>
        <w:tab w:val="left" w:pos="2127"/>
        <w:tab w:val="left" w:pos="2410"/>
        <w:tab w:val="left" w:pos="2921"/>
        <w:tab w:val="left" w:pos="3261"/>
      </w:tabs>
      <w:overflowPunct/>
      <w:autoSpaceDE/>
      <w:autoSpaceDN/>
      <w:adjustRightInd/>
      <w:spacing w:before="160" w:line="240" w:lineRule="auto"/>
      <w:ind w:left="0" w:firstLine="0"/>
      <w:textAlignment w:val="auto"/>
      <w:outlineLvl w:val="9"/>
    </w:pPr>
    <w:rPr>
      <w:rFonts w:ascii="Times New Roman" w:hAnsi="Times New Roman" w:cs="Times New Roman"/>
      <w:szCs w:val="20"/>
      <w:lang w:val="en-GB"/>
    </w:rPr>
  </w:style>
  <w:style w:type="character" w:customStyle="1" w:styleId="Artdef">
    <w:name w:val="Art_def"/>
    <w:basedOn w:val="DefaultParagraphFont"/>
    <w:rsid w:val="006F1C6B"/>
    <w:rPr>
      <w:rFonts w:ascii="Times New Roman" w:eastAsia="SimSun" w:hAnsi="Times New Roman" w:cs="Times New Roman Bold"/>
      <w:b/>
      <w:bCs/>
      <w:iCs/>
      <w:color w:val="000000"/>
      <w:szCs w:val="22"/>
    </w:rPr>
  </w:style>
  <w:style w:type="character" w:customStyle="1" w:styleId="CallChar">
    <w:name w:val="Call Char"/>
    <w:basedOn w:val="DefaultParagraphFont"/>
    <w:link w:val="Call"/>
    <w:locked/>
    <w:rsid w:val="006F1C6B"/>
    <w:rPr>
      <w:i/>
      <w:sz w:val="22"/>
      <w:szCs w:val="22"/>
      <w:lang w:val="en-US"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 Char,Char Char"/>
    <w:basedOn w:val="DefaultParagraphFont"/>
    <w:link w:val="FootnoteText"/>
    <w:rsid w:val="00520779"/>
    <w:rPr>
      <w:sz w:val="22"/>
      <w:szCs w:val="22"/>
      <w:lang w:val="en-US" w:eastAsia="en-US"/>
    </w:rPr>
  </w:style>
  <w:style w:type="character" w:customStyle="1" w:styleId="BRNormal">
    <w:name w:val="BR_Normal"/>
    <w:basedOn w:val="DefaultParagraphFont"/>
    <w:uiPriority w:val="1"/>
    <w:qFormat/>
    <w:rsid w:val="006F1C6B"/>
  </w:style>
  <w:style w:type="character" w:customStyle="1" w:styleId="ResNoChar">
    <w:name w:val="Res_No Char"/>
    <w:basedOn w:val="DefaultParagraphFont"/>
    <w:link w:val="ResNo"/>
    <w:locked/>
    <w:rsid w:val="00930BF1"/>
    <w:rPr>
      <w:caps/>
      <w:sz w:val="26"/>
      <w:szCs w:val="22"/>
      <w:lang w:val="en-US" w:eastAsia="en-US"/>
    </w:rPr>
  </w:style>
  <w:style w:type="character" w:customStyle="1" w:styleId="RestitleChar">
    <w:name w:val="Res_title Char"/>
    <w:basedOn w:val="DefaultParagraphFont"/>
    <w:link w:val="Restitle"/>
    <w:locked/>
    <w:rsid w:val="00930BF1"/>
    <w:rPr>
      <w:b/>
      <w:sz w:val="26"/>
      <w:szCs w:val="22"/>
      <w:lang w:val="en-US" w:eastAsia="en-US"/>
    </w:rPr>
  </w:style>
  <w:style w:type="character" w:customStyle="1" w:styleId="TabletextChar">
    <w:name w:val="Table_text Char"/>
    <w:basedOn w:val="DefaultParagraphFont"/>
    <w:link w:val="Tabletext"/>
    <w:locked/>
    <w:rsid w:val="00930BF1"/>
    <w:rPr>
      <w:szCs w:val="22"/>
      <w:lang w:val="en-US" w:eastAsia="en-US"/>
    </w:rPr>
  </w:style>
  <w:style w:type="character" w:customStyle="1" w:styleId="TableheadChar">
    <w:name w:val="Table_head Char"/>
    <w:basedOn w:val="DefaultParagraphFont"/>
    <w:link w:val="Tablehead"/>
    <w:locked/>
    <w:rsid w:val="00930BF1"/>
    <w:rPr>
      <w:b/>
      <w:szCs w:val="22"/>
      <w:lang w:val="en-US" w:eastAsia="en-US"/>
    </w:rPr>
  </w:style>
  <w:style w:type="character" w:customStyle="1" w:styleId="AnnextitleChar1">
    <w:name w:val="Annex_title Char1"/>
    <w:basedOn w:val="DefaultParagraphFont"/>
    <w:link w:val="Annextitle"/>
    <w:locked/>
    <w:rsid w:val="00930BF1"/>
    <w:rPr>
      <w:rFonts w:eastAsia="MS Mincho" w:cs="Times New Roman"/>
      <w:b/>
      <w:sz w:val="26"/>
      <w:lang w:val="en-GB" w:eastAsia="en-US"/>
    </w:rPr>
  </w:style>
  <w:style w:type="character" w:customStyle="1" w:styleId="enumlev1Char">
    <w:name w:val="enumlev1 Char"/>
    <w:basedOn w:val="DefaultParagraphFont"/>
    <w:link w:val="enumlev1"/>
    <w:rsid w:val="00DA6C06"/>
    <w:rPr>
      <w:sz w:val="22"/>
      <w:szCs w:val="22"/>
      <w:lang w:val="en-US" w:eastAsia="en-US"/>
    </w:rPr>
  </w:style>
  <w:style w:type="paragraph" w:customStyle="1" w:styleId="TableNo">
    <w:name w:val="Table_No"/>
    <w:basedOn w:val="Normal"/>
    <w:next w:val="Normal"/>
    <w:link w:val="TableNoChar"/>
    <w:rsid w:val="00AF68E0"/>
    <w:pPr>
      <w:keepNext/>
      <w:tabs>
        <w:tab w:val="clear" w:pos="794"/>
        <w:tab w:val="clear" w:pos="1191"/>
        <w:tab w:val="clear" w:pos="1588"/>
        <w:tab w:val="clear" w:pos="1985"/>
        <w:tab w:val="left" w:pos="1134"/>
        <w:tab w:val="left" w:pos="1871"/>
        <w:tab w:val="left" w:pos="2268"/>
      </w:tabs>
      <w:spacing w:before="560" w:after="120"/>
      <w:jc w:val="center"/>
    </w:pPr>
    <w:rPr>
      <w:rFonts w:cs="Times New Roman"/>
      <w:caps/>
      <w:sz w:val="20"/>
      <w:szCs w:val="20"/>
      <w:lang w:val="en-GB"/>
    </w:rPr>
  </w:style>
  <w:style w:type="character" w:customStyle="1" w:styleId="TableNoChar">
    <w:name w:val="Table_No Char"/>
    <w:link w:val="TableNo"/>
    <w:locked/>
    <w:rsid w:val="00AF68E0"/>
    <w:rPr>
      <w:rFonts w:cs="Times New Roman"/>
      <w:caps/>
      <w:lang w:val="en-GB" w:eastAsia="en-US"/>
    </w:rPr>
  </w:style>
  <w:style w:type="character" w:customStyle="1" w:styleId="NormalaftertitleChar">
    <w:name w:val="Normal_after_title Char"/>
    <w:basedOn w:val="DefaultParagraphFont"/>
    <w:link w:val="Normalaftertitle"/>
    <w:locked/>
    <w:rsid w:val="00037ED0"/>
    <w:rPr>
      <w:sz w:val="22"/>
      <w:szCs w:val="22"/>
      <w:lang w:val="en-US" w:eastAsia="en-US"/>
    </w:rPr>
  </w:style>
  <w:style w:type="paragraph" w:customStyle="1" w:styleId="Agendaitem">
    <w:name w:val="Agenda_item"/>
    <w:basedOn w:val="Normal"/>
    <w:next w:val="Normal"/>
    <w:qFormat/>
    <w:rsid w:val="00E118B4"/>
    <w:pPr>
      <w:tabs>
        <w:tab w:val="clear" w:pos="794"/>
        <w:tab w:val="clear" w:pos="1191"/>
        <w:tab w:val="clear" w:pos="1588"/>
        <w:tab w:val="clear" w:pos="1985"/>
        <w:tab w:val="left" w:pos="1134"/>
        <w:tab w:val="left" w:pos="1871"/>
        <w:tab w:val="left" w:pos="2268"/>
      </w:tabs>
      <w:overflowPunct/>
      <w:autoSpaceDE/>
      <w:autoSpaceDN/>
      <w:adjustRightInd/>
      <w:spacing w:before="240"/>
      <w:jc w:val="center"/>
      <w:textAlignment w:val="auto"/>
    </w:pPr>
    <w:rPr>
      <w:rFonts w:cs="Times New Roman"/>
      <w:sz w:val="26"/>
      <w:szCs w:val="20"/>
      <w:lang w:val="es-ES_tradnl"/>
    </w:rPr>
  </w:style>
  <w:style w:type="character" w:customStyle="1" w:styleId="HeadingbChar">
    <w:name w:val="Heading_b Char"/>
    <w:link w:val="Headingb"/>
    <w:locked/>
    <w:rsid w:val="00037ED0"/>
    <w:rPr>
      <w:b/>
      <w:sz w:val="22"/>
      <w:szCs w:val="22"/>
      <w:lang w:val="en-US" w:eastAsia="en-US"/>
    </w:rPr>
  </w:style>
  <w:style w:type="character" w:customStyle="1" w:styleId="Heading6Char">
    <w:name w:val="Heading 6 Char"/>
    <w:basedOn w:val="DefaultParagraphFont"/>
    <w:link w:val="Heading6"/>
    <w:locked/>
    <w:rsid w:val="00BB0826"/>
    <w:rPr>
      <w:b/>
      <w:sz w:val="22"/>
      <w:szCs w:val="22"/>
      <w:lang w:val="en-US" w:eastAsia="en-US"/>
    </w:rPr>
  </w:style>
  <w:style w:type="character" w:customStyle="1" w:styleId="enumlev2Char">
    <w:name w:val="enumlev2 Char"/>
    <w:basedOn w:val="DefaultParagraphFont"/>
    <w:link w:val="enumlev2"/>
    <w:locked/>
    <w:rsid w:val="00746D66"/>
    <w:rPr>
      <w:sz w:val="22"/>
      <w:szCs w:val="22"/>
      <w:lang w:val="en-US" w:eastAsia="en-US"/>
    </w:rPr>
  </w:style>
  <w:style w:type="paragraph" w:customStyle="1" w:styleId="AnnexTitle0">
    <w:name w:val="Annex_Title"/>
    <w:basedOn w:val="Normal"/>
    <w:next w:val="Normal"/>
    <w:rsid w:val="00632647"/>
    <w:pPr>
      <w:keepNext/>
      <w:keepLines/>
      <w:overflowPunct/>
      <w:autoSpaceDE/>
      <w:autoSpaceDN/>
      <w:adjustRightInd/>
      <w:spacing w:before="240" w:after="280"/>
      <w:jc w:val="center"/>
      <w:textAlignment w:val="auto"/>
    </w:pPr>
    <w:rPr>
      <w:rFonts w:ascii="Times New Roman" w:hAnsi="Times New Roman" w:cs="Times New Roman"/>
      <w:b/>
      <w:sz w:val="26"/>
      <w:szCs w:val="20"/>
      <w:lang w:val="en-GB"/>
    </w:rPr>
  </w:style>
  <w:style w:type="character" w:styleId="Emphasis">
    <w:name w:val="Emphasis"/>
    <w:basedOn w:val="DefaultParagraphFont"/>
    <w:uiPriority w:val="20"/>
    <w:qFormat/>
    <w:rsid w:val="00544B49"/>
    <w:rPr>
      <w:i/>
      <w:iCs/>
    </w:rPr>
  </w:style>
  <w:style w:type="character" w:customStyle="1" w:styleId="Artref">
    <w:name w:val="Art_ref"/>
    <w:basedOn w:val="DefaultParagraphFont"/>
    <w:rsid w:val="00216A4C"/>
  </w:style>
  <w:style w:type="paragraph" w:customStyle="1" w:styleId="AnnexNotitle0">
    <w:name w:val="Annex_No &amp; title"/>
    <w:basedOn w:val="Normal"/>
    <w:next w:val="Normalaftertitle"/>
    <w:rsid w:val="006478F3"/>
    <w:pPr>
      <w:keepNext/>
      <w:keepLines/>
      <w:spacing w:before="480"/>
      <w:jc w:val="center"/>
    </w:pPr>
    <w:rPr>
      <w:rFonts w:ascii="Times New Roman" w:eastAsiaTheme="minorEastAsia" w:hAnsi="Times New Roman" w:cs="Times New Roman"/>
      <w:b/>
      <w:sz w:val="28"/>
      <w:szCs w:val="20"/>
      <w:lang w:val="en-GB"/>
    </w:rPr>
  </w:style>
  <w:style w:type="table" w:customStyle="1" w:styleId="TableGrid8">
    <w:name w:val="Table Grid8"/>
    <w:basedOn w:val="TableNormal"/>
    <w:next w:val="TableGrid"/>
    <w:rsid w:val="006478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816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md/R00-CA-CIR-0251/e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tu.int/md/S21-CL-C-0096/en"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loletk\Application%20Data\Microsoft\Templates\POOL%20R%20-%20ITU\PR_NewBRcir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70045D-8842-4559-B435-29802E26E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PR_NewBRcirc.dotx</Template>
  <TotalTime>1</TotalTime>
  <Pages>2</Pages>
  <Words>358</Words>
  <Characters>2448</Characters>
  <Application>Microsoft Office Word</Application>
  <DocSecurity>0</DocSecurity>
  <Lines>20</Lines>
  <Paragraphs>5</Paragraphs>
  <ScaleCrop>false</ScaleCrop>
  <HeadingPairs>
    <vt:vector size="6" baseType="variant">
      <vt:variant>
        <vt:lpstr>Title</vt:lpstr>
      </vt:variant>
      <vt:variant>
        <vt:i4>1</vt:i4>
      </vt:variant>
      <vt:variant>
        <vt:lpstr>Название</vt:lpstr>
      </vt:variant>
      <vt:variant>
        <vt:i4>1</vt:i4>
      </vt:variant>
      <vt:variant>
        <vt:lpstr>Titre</vt:lpstr>
      </vt:variant>
      <vt:variant>
        <vt:i4>1</vt:i4>
      </vt:variant>
    </vt:vector>
  </HeadingPairs>
  <TitlesOfParts>
    <vt:vector size="3" baseType="lpstr">
      <vt:lpstr>ITU Letter-Fax (English)</vt:lpstr>
      <vt:lpstr>ITU Letter-Fax (English)</vt:lpstr>
      <vt:lpstr>ITU-T Rec. Book 1 Resolutions ITU-T Series A Recommendations:</vt:lpstr>
    </vt:vector>
  </TitlesOfParts>
  <Company>ITU</Company>
  <LinksUpToDate>false</LinksUpToDate>
  <CharactersWithSpaces>2801</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subject/>
  <dc:creator>Maloletkova, Svetlana</dc:creator>
  <cp:keywords/>
  <dc:description/>
  <cp:lastModifiedBy>Fernandez Jimenez, Virginia</cp:lastModifiedBy>
  <cp:revision>3</cp:revision>
  <cp:lastPrinted>2016-09-09T09:00:00Z</cp:lastPrinted>
  <dcterms:created xsi:type="dcterms:W3CDTF">2022-05-16T06:07:00Z</dcterms:created>
  <dcterms:modified xsi:type="dcterms:W3CDTF">2022-05-16T06:07:00Z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