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9B29A0" w14:paraId="3319281A" w14:textId="77777777" w:rsidTr="004228FA">
        <w:trPr>
          <w:jc w:val="center"/>
        </w:trPr>
        <w:tc>
          <w:tcPr>
            <w:tcW w:w="9889" w:type="dxa"/>
            <w:gridSpan w:val="3"/>
            <w:shd w:val="clear" w:color="auto" w:fill="auto"/>
          </w:tcPr>
          <w:p w14:paraId="5EEFE38B" w14:textId="77777777" w:rsidR="00E53DCE" w:rsidRPr="009B29A0" w:rsidRDefault="00E53DCE" w:rsidP="00425A04">
            <w:pPr>
              <w:spacing w:before="0" w:line="240" w:lineRule="auto"/>
              <w:jc w:val="left"/>
              <w:rPr>
                <w:rFonts w:cstheme="minorHAnsi"/>
                <w:b/>
                <w:bCs/>
                <w:color w:val="808080"/>
                <w:sz w:val="28"/>
                <w:szCs w:val="28"/>
                <w:lang w:val="fr-FR"/>
              </w:rPr>
            </w:pPr>
            <w:r w:rsidRPr="009B29A0">
              <w:rPr>
                <w:rFonts w:cstheme="minorHAnsi"/>
                <w:b/>
                <w:bCs/>
                <w:color w:val="808080"/>
                <w:sz w:val="28"/>
                <w:szCs w:val="28"/>
                <w:lang w:val="fr-FR"/>
              </w:rPr>
              <w:t>Bureau des radiocommunications (BR)</w:t>
            </w:r>
          </w:p>
          <w:p w14:paraId="7C8C72B3" w14:textId="77777777" w:rsidR="00E53DCE" w:rsidRPr="009B29A0" w:rsidRDefault="00E53DCE" w:rsidP="00425A04">
            <w:pPr>
              <w:spacing w:before="0" w:line="240" w:lineRule="auto"/>
              <w:jc w:val="left"/>
              <w:rPr>
                <w:rFonts w:cs="Times New Roman Bold"/>
                <w:b/>
                <w:bCs/>
                <w:color w:val="808080"/>
                <w:sz w:val="28"/>
                <w:szCs w:val="28"/>
                <w:lang w:val="fr-FR"/>
              </w:rPr>
            </w:pPr>
          </w:p>
        </w:tc>
      </w:tr>
      <w:tr w:rsidR="00E53DCE" w:rsidRPr="009B29A0" w14:paraId="02911B17" w14:textId="77777777" w:rsidTr="004228FA">
        <w:trPr>
          <w:jc w:val="center"/>
        </w:trPr>
        <w:tc>
          <w:tcPr>
            <w:tcW w:w="7054" w:type="dxa"/>
            <w:gridSpan w:val="2"/>
            <w:shd w:val="clear" w:color="auto" w:fill="auto"/>
          </w:tcPr>
          <w:p w14:paraId="672436A6" w14:textId="2DCC1044" w:rsidR="00472B0F" w:rsidRPr="009B29A0" w:rsidRDefault="006A0190" w:rsidP="00425A04">
            <w:pPr>
              <w:spacing w:before="0" w:line="240" w:lineRule="auto"/>
              <w:jc w:val="left"/>
              <w:rPr>
                <w:sz w:val="28"/>
                <w:szCs w:val="28"/>
                <w:lang w:val="fr-FR"/>
              </w:rPr>
            </w:pPr>
            <w:proofErr w:type="spellStart"/>
            <w:r w:rsidRPr="009B29A0">
              <w:rPr>
                <w:szCs w:val="24"/>
                <w:lang w:val="fr-FR"/>
              </w:rPr>
              <w:t>Corrigendum</w:t>
            </w:r>
            <w:proofErr w:type="spellEnd"/>
            <w:r w:rsidRPr="009B29A0">
              <w:rPr>
                <w:szCs w:val="24"/>
                <w:lang w:val="fr-FR"/>
              </w:rPr>
              <w:t xml:space="preserve"> 1 </w:t>
            </w:r>
            <w:r w:rsidR="00C70DB7" w:rsidRPr="009B29A0">
              <w:rPr>
                <w:szCs w:val="24"/>
                <w:lang w:val="fr-FR"/>
              </w:rPr>
              <w:t>à</w:t>
            </w:r>
            <w:r w:rsidRPr="009B29A0">
              <w:rPr>
                <w:szCs w:val="24"/>
                <w:lang w:val="fr-FR"/>
              </w:rPr>
              <w:br/>
            </w:r>
            <w:r w:rsidR="005A1B41" w:rsidRPr="009B29A0">
              <w:rPr>
                <w:szCs w:val="24"/>
                <w:lang w:val="fr-FR"/>
              </w:rPr>
              <w:t>l</w:t>
            </w:r>
            <w:r w:rsidR="00CD435E" w:rsidRPr="009B29A0">
              <w:rPr>
                <w:szCs w:val="24"/>
                <w:lang w:val="fr-FR"/>
              </w:rPr>
              <w:t>'</w:t>
            </w:r>
            <w:r w:rsidR="00472B0F" w:rsidRPr="009B29A0">
              <w:rPr>
                <w:szCs w:val="24"/>
                <w:lang w:val="fr-FR"/>
              </w:rPr>
              <w:t>Addendum 1 à la</w:t>
            </w:r>
            <w:r w:rsidR="00472B0F" w:rsidRPr="009B29A0">
              <w:rPr>
                <w:szCs w:val="24"/>
                <w:lang w:val="fr-FR"/>
              </w:rPr>
              <w:br/>
              <w:t>Circulaire administrative</w:t>
            </w:r>
          </w:p>
          <w:p w14:paraId="735169E6" w14:textId="77777777" w:rsidR="00E53DCE" w:rsidRPr="009B29A0" w:rsidRDefault="00472B0F" w:rsidP="00425A04">
            <w:pPr>
              <w:spacing w:before="0" w:line="240" w:lineRule="auto"/>
              <w:jc w:val="left"/>
              <w:rPr>
                <w:b/>
                <w:bCs/>
                <w:sz w:val="28"/>
                <w:szCs w:val="28"/>
                <w:lang w:val="fr-FR"/>
              </w:rPr>
            </w:pPr>
            <w:r w:rsidRPr="009B29A0">
              <w:rPr>
                <w:b/>
                <w:bCs/>
                <w:szCs w:val="24"/>
                <w:lang w:val="fr-FR"/>
              </w:rPr>
              <w:t>CA/251</w:t>
            </w:r>
          </w:p>
        </w:tc>
        <w:tc>
          <w:tcPr>
            <w:tcW w:w="2835" w:type="dxa"/>
            <w:shd w:val="clear" w:color="auto" w:fill="auto"/>
          </w:tcPr>
          <w:p w14:paraId="15589677" w14:textId="4CF0A746" w:rsidR="00E53DCE" w:rsidRPr="009B29A0" w:rsidRDefault="00AA781A" w:rsidP="00425A04">
            <w:pPr>
              <w:spacing w:before="0" w:line="240" w:lineRule="auto"/>
              <w:jc w:val="right"/>
              <w:rPr>
                <w:sz w:val="28"/>
                <w:szCs w:val="28"/>
                <w:lang w:val="fr-FR"/>
              </w:rPr>
            </w:pPr>
            <w:r w:rsidRPr="009B29A0">
              <w:rPr>
                <w:szCs w:val="24"/>
                <w:lang w:val="fr-FR"/>
              </w:rPr>
              <w:t xml:space="preserve">Le </w:t>
            </w:r>
            <w:r w:rsidR="00CD435E" w:rsidRPr="009B29A0">
              <w:rPr>
                <w:szCs w:val="24"/>
                <w:lang w:val="fr-FR"/>
              </w:rPr>
              <w:t>11 février 2021</w:t>
            </w:r>
          </w:p>
        </w:tc>
      </w:tr>
      <w:tr w:rsidR="00E53DCE" w:rsidRPr="009B29A0" w14:paraId="2081F441" w14:textId="77777777" w:rsidTr="004228FA">
        <w:trPr>
          <w:jc w:val="center"/>
        </w:trPr>
        <w:tc>
          <w:tcPr>
            <w:tcW w:w="9889" w:type="dxa"/>
            <w:gridSpan w:val="3"/>
            <w:shd w:val="clear" w:color="auto" w:fill="auto"/>
          </w:tcPr>
          <w:p w14:paraId="13C8FC41" w14:textId="77777777" w:rsidR="00E53DCE" w:rsidRPr="009B29A0" w:rsidRDefault="00E53DCE" w:rsidP="00425A04">
            <w:pPr>
              <w:spacing w:before="0" w:line="240" w:lineRule="auto"/>
              <w:jc w:val="left"/>
              <w:rPr>
                <w:rFonts w:cs="Arial"/>
                <w:szCs w:val="24"/>
                <w:lang w:val="fr-FR"/>
              </w:rPr>
            </w:pPr>
          </w:p>
        </w:tc>
      </w:tr>
      <w:tr w:rsidR="00E53DCE" w:rsidRPr="009B29A0" w14:paraId="49E4E821" w14:textId="77777777" w:rsidTr="004228FA">
        <w:trPr>
          <w:jc w:val="center"/>
        </w:trPr>
        <w:tc>
          <w:tcPr>
            <w:tcW w:w="9889" w:type="dxa"/>
            <w:gridSpan w:val="3"/>
            <w:shd w:val="clear" w:color="auto" w:fill="auto"/>
          </w:tcPr>
          <w:p w14:paraId="3484134B" w14:textId="77777777" w:rsidR="00E53DCE" w:rsidRPr="009B29A0" w:rsidRDefault="00E53DCE" w:rsidP="00425A04">
            <w:pPr>
              <w:spacing w:before="0" w:line="240" w:lineRule="auto"/>
              <w:jc w:val="left"/>
              <w:rPr>
                <w:szCs w:val="24"/>
                <w:lang w:val="fr-FR"/>
              </w:rPr>
            </w:pPr>
          </w:p>
        </w:tc>
      </w:tr>
      <w:tr w:rsidR="00E53DCE" w:rsidRPr="00DE7F66" w14:paraId="3409182F" w14:textId="77777777" w:rsidTr="004228FA">
        <w:trPr>
          <w:jc w:val="center"/>
        </w:trPr>
        <w:tc>
          <w:tcPr>
            <w:tcW w:w="9889" w:type="dxa"/>
            <w:gridSpan w:val="3"/>
            <w:shd w:val="clear" w:color="auto" w:fill="auto"/>
          </w:tcPr>
          <w:p w14:paraId="6DAA298E" w14:textId="77777777" w:rsidR="00E53DCE" w:rsidRPr="003321B3" w:rsidRDefault="00472B0F" w:rsidP="003321B3">
            <w:pPr>
              <w:spacing w:before="0" w:line="240" w:lineRule="auto"/>
              <w:ind w:left="-57" w:right="-57"/>
              <w:jc w:val="left"/>
              <w:rPr>
                <w:b/>
                <w:bCs/>
                <w:spacing w:val="-2"/>
                <w:szCs w:val="24"/>
                <w:lang w:val="fr-FR"/>
              </w:rPr>
            </w:pPr>
            <w:r w:rsidRPr="003321B3">
              <w:rPr>
                <w:b/>
                <w:bCs/>
                <w:spacing w:val="-2"/>
                <w:szCs w:val="24"/>
                <w:lang w:val="fr-FR"/>
              </w:rPr>
              <w:t xml:space="preserve">Aux Administrations des </w:t>
            </w:r>
            <w:r w:rsidRPr="003321B3">
              <w:rPr>
                <w:b/>
                <w:bCs/>
                <w:caps/>
                <w:spacing w:val="-2"/>
                <w:szCs w:val="24"/>
                <w:lang w:val="fr-FR"/>
              </w:rPr>
              <w:t>é</w:t>
            </w:r>
            <w:r w:rsidRPr="003321B3">
              <w:rPr>
                <w:b/>
                <w:bCs/>
                <w:spacing w:val="-2"/>
                <w:szCs w:val="24"/>
                <w:lang w:val="fr-FR"/>
              </w:rPr>
              <w:t>tats Membres de l'UIT et aux Membres du Secteur des radiocommunications</w:t>
            </w:r>
          </w:p>
        </w:tc>
      </w:tr>
      <w:tr w:rsidR="00E53DCE" w:rsidRPr="00DE7F66" w14:paraId="5E2C198B" w14:textId="77777777" w:rsidTr="004228FA">
        <w:trPr>
          <w:jc w:val="center"/>
        </w:trPr>
        <w:tc>
          <w:tcPr>
            <w:tcW w:w="9889" w:type="dxa"/>
            <w:gridSpan w:val="3"/>
            <w:shd w:val="clear" w:color="auto" w:fill="auto"/>
          </w:tcPr>
          <w:p w14:paraId="5BF1969E" w14:textId="77777777" w:rsidR="00E53DCE" w:rsidRPr="009B29A0" w:rsidRDefault="00E53DCE" w:rsidP="00425A04">
            <w:pPr>
              <w:spacing w:before="0" w:line="240" w:lineRule="auto"/>
              <w:jc w:val="left"/>
              <w:rPr>
                <w:szCs w:val="24"/>
                <w:lang w:val="fr-FR"/>
              </w:rPr>
            </w:pPr>
          </w:p>
        </w:tc>
      </w:tr>
      <w:tr w:rsidR="00E53DCE" w:rsidRPr="00DE7F66" w14:paraId="1C4FCB24" w14:textId="77777777" w:rsidTr="004228FA">
        <w:trPr>
          <w:jc w:val="center"/>
        </w:trPr>
        <w:tc>
          <w:tcPr>
            <w:tcW w:w="9889" w:type="dxa"/>
            <w:gridSpan w:val="3"/>
            <w:shd w:val="clear" w:color="auto" w:fill="auto"/>
          </w:tcPr>
          <w:p w14:paraId="5CDCC3C9" w14:textId="77777777" w:rsidR="00E53DCE" w:rsidRPr="009B29A0" w:rsidRDefault="00E53DCE" w:rsidP="00425A04">
            <w:pPr>
              <w:spacing w:before="0" w:line="240" w:lineRule="auto"/>
              <w:jc w:val="left"/>
              <w:rPr>
                <w:szCs w:val="24"/>
                <w:lang w:val="fr-FR"/>
              </w:rPr>
            </w:pPr>
          </w:p>
        </w:tc>
      </w:tr>
      <w:tr w:rsidR="00E53DCE" w:rsidRPr="00DE7F66" w14:paraId="10AC6E20" w14:textId="77777777" w:rsidTr="004228FA">
        <w:trPr>
          <w:jc w:val="center"/>
        </w:trPr>
        <w:tc>
          <w:tcPr>
            <w:tcW w:w="1526" w:type="dxa"/>
            <w:shd w:val="clear" w:color="auto" w:fill="auto"/>
          </w:tcPr>
          <w:p w14:paraId="3C30E4BE" w14:textId="77777777" w:rsidR="00E53DCE" w:rsidRPr="009B29A0" w:rsidRDefault="003471C9" w:rsidP="00425A04">
            <w:pPr>
              <w:tabs>
                <w:tab w:val="clear" w:pos="1588"/>
                <w:tab w:val="left" w:pos="1560"/>
              </w:tabs>
              <w:spacing w:before="0" w:line="240" w:lineRule="auto"/>
              <w:jc w:val="left"/>
              <w:rPr>
                <w:szCs w:val="24"/>
                <w:lang w:val="fr-FR"/>
              </w:rPr>
            </w:pPr>
            <w:r w:rsidRPr="009B29A0">
              <w:rPr>
                <w:lang w:val="fr-FR"/>
              </w:rPr>
              <w:t>Objet</w:t>
            </w:r>
            <w:r w:rsidR="00E53DCE" w:rsidRPr="009B29A0">
              <w:rPr>
                <w:szCs w:val="24"/>
                <w:lang w:val="fr-FR"/>
              </w:rPr>
              <w:t>:</w:t>
            </w:r>
          </w:p>
        </w:tc>
        <w:tc>
          <w:tcPr>
            <w:tcW w:w="8363" w:type="dxa"/>
            <w:gridSpan w:val="2"/>
            <w:vMerge w:val="restart"/>
            <w:shd w:val="clear" w:color="auto" w:fill="auto"/>
          </w:tcPr>
          <w:p w14:paraId="3AC41D7F" w14:textId="3043A4C3" w:rsidR="00E53DCE" w:rsidRPr="009B29A0" w:rsidRDefault="00472B0F" w:rsidP="00425A04">
            <w:pPr>
              <w:tabs>
                <w:tab w:val="clear" w:pos="1588"/>
                <w:tab w:val="left" w:pos="1560"/>
              </w:tabs>
              <w:spacing w:before="0" w:line="240" w:lineRule="auto"/>
              <w:rPr>
                <w:b/>
                <w:bCs/>
                <w:szCs w:val="24"/>
                <w:lang w:val="fr-FR" w:eastAsia="zh-CN"/>
              </w:rPr>
            </w:pPr>
            <w:r w:rsidRPr="009B29A0">
              <w:rPr>
                <w:b/>
                <w:bCs/>
                <w:caps/>
                <w:szCs w:val="24"/>
                <w:lang w:val="fr-FR"/>
              </w:rPr>
              <w:t>é</w:t>
            </w:r>
            <w:r w:rsidRPr="009B29A0">
              <w:rPr>
                <w:b/>
                <w:bCs/>
                <w:lang w:val="fr-FR" w:eastAsia="zh-CN"/>
              </w:rPr>
              <w:t>laboration du projet de Rapport de la RPC à la CMR-</w:t>
            </w:r>
            <w:r w:rsidR="00D84508" w:rsidRPr="009B29A0">
              <w:rPr>
                <w:b/>
                <w:bCs/>
                <w:lang w:val="fr-FR" w:eastAsia="zh-CN"/>
              </w:rPr>
              <w:t>23</w:t>
            </w:r>
          </w:p>
        </w:tc>
      </w:tr>
      <w:tr w:rsidR="00E53DCE" w:rsidRPr="00DE7F66" w14:paraId="4BB1CB00" w14:textId="77777777" w:rsidTr="004228FA">
        <w:trPr>
          <w:jc w:val="center"/>
        </w:trPr>
        <w:tc>
          <w:tcPr>
            <w:tcW w:w="1526" w:type="dxa"/>
            <w:shd w:val="clear" w:color="auto" w:fill="auto"/>
          </w:tcPr>
          <w:p w14:paraId="42098510" w14:textId="77777777" w:rsidR="00E53DCE" w:rsidRPr="009B29A0" w:rsidRDefault="00E53DCE" w:rsidP="00425A04">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02427C93" w14:textId="77777777" w:rsidR="00E53DCE" w:rsidRPr="009B29A0" w:rsidRDefault="00E53DCE" w:rsidP="00425A04">
            <w:pPr>
              <w:tabs>
                <w:tab w:val="clear" w:pos="1588"/>
                <w:tab w:val="left" w:pos="1560"/>
              </w:tabs>
              <w:spacing w:before="0" w:line="240" w:lineRule="auto"/>
              <w:rPr>
                <w:b/>
                <w:bCs/>
                <w:szCs w:val="24"/>
                <w:lang w:val="fr-FR"/>
              </w:rPr>
            </w:pPr>
          </w:p>
        </w:tc>
      </w:tr>
      <w:tr w:rsidR="00E53DCE" w:rsidRPr="00DE7F66" w14:paraId="64509984" w14:textId="77777777" w:rsidTr="004228FA">
        <w:trPr>
          <w:jc w:val="center"/>
        </w:trPr>
        <w:tc>
          <w:tcPr>
            <w:tcW w:w="1526" w:type="dxa"/>
            <w:shd w:val="clear" w:color="auto" w:fill="auto"/>
          </w:tcPr>
          <w:p w14:paraId="7EC5904C" w14:textId="77777777" w:rsidR="00E53DCE" w:rsidRPr="009B29A0" w:rsidRDefault="00E53DCE" w:rsidP="00425A04">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C3DA785" w14:textId="77777777" w:rsidR="00E53DCE" w:rsidRPr="009B29A0" w:rsidRDefault="00E53DCE" w:rsidP="00425A04">
            <w:pPr>
              <w:tabs>
                <w:tab w:val="clear" w:pos="1588"/>
                <w:tab w:val="left" w:pos="1560"/>
              </w:tabs>
              <w:spacing w:before="0" w:line="240" w:lineRule="auto"/>
              <w:rPr>
                <w:b/>
                <w:bCs/>
                <w:szCs w:val="24"/>
                <w:lang w:val="fr-FR"/>
              </w:rPr>
            </w:pPr>
          </w:p>
        </w:tc>
      </w:tr>
    </w:tbl>
    <w:p w14:paraId="4CED7011" w14:textId="13CB162C" w:rsidR="006A0190" w:rsidRPr="009B29A0" w:rsidRDefault="00C70DB7" w:rsidP="00B94EAC">
      <w:pPr>
        <w:ind w:left="-57" w:right="-57"/>
        <w:rPr>
          <w:lang w:val="fr-FR"/>
        </w:rPr>
      </w:pPr>
      <w:r w:rsidRPr="009B29A0">
        <w:rPr>
          <w:lang w:val="fr-FR"/>
        </w:rPr>
        <w:t>Lors de</w:t>
      </w:r>
      <w:r w:rsidR="006A0190" w:rsidRPr="009B29A0">
        <w:rPr>
          <w:lang w:val="fr-FR"/>
        </w:rPr>
        <w:t xml:space="preserve"> la réunion de la Commission de direction de la RPC-23</w:t>
      </w:r>
      <w:r w:rsidRPr="009B29A0">
        <w:rPr>
          <w:lang w:val="fr-FR"/>
        </w:rPr>
        <w:t xml:space="preserve">, </w:t>
      </w:r>
      <w:r w:rsidR="006A0190" w:rsidRPr="009B29A0">
        <w:rPr>
          <w:lang w:val="fr-FR"/>
        </w:rPr>
        <w:t>tenue le 3 septembre 2020, il a été convenu d'examiner par correspondance</w:t>
      </w:r>
      <w:r w:rsidR="005A1B41" w:rsidRPr="009B29A0">
        <w:rPr>
          <w:lang w:val="fr-FR"/>
        </w:rPr>
        <w:t xml:space="preserve"> </w:t>
      </w:r>
      <w:r w:rsidR="006A0190" w:rsidRPr="009B29A0">
        <w:rPr>
          <w:lang w:val="fr-FR"/>
        </w:rPr>
        <w:t>les</w:t>
      </w:r>
      <w:r w:rsidR="005A1B41" w:rsidRPr="009B29A0">
        <w:rPr>
          <w:lang w:val="fr-FR"/>
        </w:rPr>
        <w:t xml:space="preserve"> </w:t>
      </w:r>
      <w:r w:rsidRPr="009B29A0">
        <w:rPr>
          <w:lang w:val="fr-FR"/>
        </w:rPr>
        <w:t>éventuelles nouvelles modifications à apporter</w:t>
      </w:r>
      <w:r w:rsidR="00425A04" w:rsidRPr="009B29A0">
        <w:rPr>
          <w:lang w:val="fr-FR"/>
        </w:rPr>
        <w:t xml:space="preserve"> </w:t>
      </w:r>
      <w:r w:rsidR="006A0190" w:rsidRPr="009B29A0">
        <w:rPr>
          <w:lang w:val="fr-FR"/>
        </w:rPr>
        <w:t>à la liste des groupes de travail</w:t>
      </w:r>
      <w:r w:rsidR="00425A04" w:rsidRPr="009B29A0">
        <w:rPr>
          <w:lang w:val="fr-FR"/>
        </w:rPr>
        <w:t xml:space="preserve"> </w:t>
      </w:r>
      <w:r w:rsidR="005A1B41" w:rsidRPr="009B29A0">
        <w:rPr>
          <w:lang w:val="fr-FR"/>
        </w:rPr>
        <w:t>contribu</w:t>
      </w:r>
      <w:r w:rsidRPr="009B29A0">
        <w:rPr>
          <w:lang w:val="fr-FR"/>
        </w:rPr>
        <w:t>a</w:t>
      </w:r>
      <w:r w:rsidR="005A1B41" w:rsidRPr="009B29A0">
        <w:rPr>
          <w:lang w:val="fr-FR"/>
        </w:rPr>
        <w:t>nt aux</w:t>
      </w:r>
      <w:r w:rsidR="006A0190" w:rsidRPr="009B29A0">
        <w:rPr>
          <w:lang w:val="fr-FR"/>
        </w:rPr>
        <w:t xml:space="preserve"> travaux préparatoires de l'UIT-R en vue de la CMR</w:t>
      </w:r>
      <w:r w:rsidR="006A0190" w:rsidRPr="009B29A0">
        <w:rPr>
          <w:lang w:val="fr-FR"/>
        </w:rPr>
        <w:noBreakHyphen/>
      </w:r>
      <w:r w:rsidR="005A1B41" w:rsidRPr="009B29A0">
        <w:rPr>
          <w:lang w:val="fr-FR"/>
        </w:rPr>
        <w:t>23</w:t>
      </w:r>
      <w:r w:rsidR="006A0190" w:rsidRPr="009B29A0">
        <w:rPr>
          <w:lang w:val="fr-FR"/>
        </w:rPr>
        <w:t xml:space="preserve">, </w:t>
      </w:r>
      <w:r w:rsidRPr="009B29A0">
        <w:rPr>
          <w:lang w:val="fr-FR"/>
        </w:rPr>
        <w:t>telles qu</w:t>
      </w:r>
      <w:r w:rsidR="00CD435E" w:rsidRPr="009B29A0">
        <w:rPr>
          <w:lang w:val="fr-FR"/>
        </w:rPr>
        <w:t>'</w:t>
      </w:r>
      <w:r w:rsidRPr="009B29A0">
        <w:rPr>
          <w:lang w:val="fr-FR"/>
        </w:rPr>
        <w:t>elles</w:t>
      </w:r>
      <w:r w:rsidR="006A0190" w:rsidRPr="009B29A0">
        <w:rPr>
          <w:lang w:val="fr-FR"/>
        </w:rPr>
        <w:t xml:space="preserve"> auraient pu être identifiées pendant les séries de réunion</w:t>
      </w:r>
      <w:r w:rsidR="00B33FFE">
        <w:rPr>
          <w:lang w:val="fr-FR"/>
        </w:rPr>
        <w:t>s</w:t>
      </w:r>
      <w:r w:rsidR="006A0190" w:rsidRPr="009B29A0">
        <w:rPr>
          <w:lang w:val="fr-FR"/>
        </w:rPr>
        <w:t xml:space="preserve"> de l'UIT-R tenues de septembre à novembre 2020.</w:t>
      </w:r>
    </w:p>
    <w:p w14:paraId="0E220148" w14:textId="639FCA0E" w:rsidR="006A0190" w:rsidRPr="009B29A0" w:rsidRDefault="00425A04" w:rsidP="00B94EAC">
      <w:pPr>
        <w:spacing w:before="100"/>
        <w:ind w:left="-57" w:right="-57"/>
        <w:rPr>
          <w:lang w:val="fr-FR"/>
        </w:rPr>
      </w:pPr>
      <w:r w:rsidRPr="009B29A0">
        <w:rPr>
          <w:lang w:val="fr-FR"/>
        </w:rPr>
        <w:t>À</w:t>
      </w:r>
      <w:r w:rsidR="006A0190" w:rsidRPr="009B29A0">
        <w:rPr>
          <w:lang w:val="fr-FR"/>
        </w:rPr>
        <w:t xml:space="preserve"> l'issue de ces réunions, le Président de la RPC-</w:t>
      </w:r>
      <w:r w:rsidR="005A1B41" w:rsidRPr="009B29A0">
        <w:rPr>
          <w:lang w:val="fr-FR"/>
        </w:rPr>
        <w:t>23</w:t>
      </w:r>
      <w:r w:rsidR="006A0190" w:rsidRPr="009B29A0">
        <w:rPr>
          <w:lang w:val="fr-FR"/>
        </w:rPr>
        <w:t xml:space="preserve"> a été informé par les Présidents des Commissions d'études 4</w:t>
      </w:r>
      <w:r w:rsidR="005A1B41" w:rsidRPr="009B29A0">
        <w:rPr>
          <w:lang w:val="fr-FR"/>
        </w:rPr>
        <w:t xml:space="preserve">, 5 </w:t>
      </w:r>
      <w:r w:rsidR="006A0190" w:rsidRPr="009B29A0">
        <w:rPr>
          <w:lang w:val="fr-FR"/>
        </w:rPr>
        <w:t>et 7</w:t>
      </w:r>
      <w:r w:rsidR="005A1B41" w:rsidRPr="009B29A0">
        <w:rPr>
          <w:lang w:val="fr-FR"/>
        </w:rPr>
        <w:t xml:space="preserve"> </w:t>
      </w:r>
      <w:r w:rsidR="00C70DB7" w:rsidRPr="009B29A0">
        <w:rPr>
          <w:lang w:val="fr-FR"/>
        </w:rPr>
        <w:t>des modifications qu</w:t>
      </w:r>
      <w:r w:rsidR="00CD435E" w:rsidRPr="009B29A0">
        <w:rPr>
          <w:lang w:val="fr-FR"/>
        </w:rPr>
        <w:t>'</w:t>
      </w:r>
      <w:r w:rsidR="00C70DB7" w:rsidRPr="009B29A0">
        <w:rPr>
          <w:lang w:val="fr-FR"/>
        </w:rPr>
        <w:t>il était</w:t>
      </w:r>
      <w:r w:rsidR="005A1B41" w:rsidRPr="009B29A0">
        <w:rPr>
          <w:lang w:val="fr-FR"/>
        </w:rPr>
        <w:t xml:space="preserve"> demand</w:t>
      </w:r>
      <w:r w:rsidR="00C70DB7" w:rsidRPr="009B29A0">
        <w:rPr>
          <w:lang w:val="fr-FR"/>
        </w:rPr>
        <w:t>é d</w:t>
      </w:r>
      <w:r w:rsidR="00CD435E" w:rsidRPr="009B29A0">
        <w:rPr>
          <w:lang w:val="fr-FR"/>
        </w:rPr>
        <w:t>'</w:t>
      </w:r>
      <w:r w:rsidR="00C70DB7" w:rsidRPr="009B29A0">
        <w:rPr>
          <w:lang w:val="fr-FR"/>
        </w:rPr>
        <w:t xml:space="preserve">apporter à </w:t>
      </w:r>
      <w:r w:rsidR="006A0190" w:rsidRPr="009B29A0">
        <w:rPr>
          <w:lang w:val="fr-FR"/>
        </w:rPr>
        <w:t xml:space="preserve">la liste des groupes de travail </w:t>
      </w:r>
      <w:r w:rsidR="005A1B41" w:rsidRPr="009B29A0">
        <w:rPr>
          <w:lang w:val="fr-FR"/>
        </w:rPr>
        <w:t>contributeurs</w:t>
      </w:r>
      <w:r w:rsidR="00C70DB7" w:rsidRPr="009B29A0">
        <w:rPr>
          <w:lang w:val="fr-FR"/>
        </w:rPr>
        <w:t>, à savoir</w:t>
      </w:r>
      <w:r w:rsidR="005A1B41" w:rsidRPr="009B29A0">
        <w:rPr>
          <w:lang w:val="fr-FR"/>
        </w:rPr>
        <w:t>:</w:t>
      </w:r>
    </w:p>
    <w:p w14:paraId="42B291BB" w14:textId="133AE08C" w:rsidR="006A0190" w:rsidRPr="009B29A0" w:rsidRDefault="006A0190" w:rsidP="00B94EAC">
      <w:pPr>
        <w:pStyle w:val="enumlev1"/>
        <w:spacing w:before="60"/>
        <w:ind w:left="737" w:right="-57"/>
        <w:rPr>
          <w:lang w:val="fr-FR"/>
        </w:rPr>
      </w:pPr>
      <w:r w:rsidRPr="009B29A0">
        <w:rPr>
          <w:lang w:val="fr-FR"/>
        </w:rPr>
        <w:t>–</w:t>
      </w:r>
      <w:r w:rsidRPr="009B29A0">
        <w:rPr>
          <w:lang w:val="fr-FR"/>
        </w:rPr>
        <w:tab/>
      </w:r>
      <w:r w:rsidR="005A1B41" w:rsidRPr="009B29A0">
        <w:rPr>
          <w:lang w:val="fr-FR"/>
        </w:rPr>
        <w:t>En ce qui concerne le point 1.15 de l'ordre du jour de la CMR-23, ajouter le GT 7C en tant que groupe contributeur, sachant</w:t>
      </w:r>
      <w:r w:rsidR="00425A04" w:rsidRPr="009B29A0">
        <w:rPr>
          <w:lang w:val="fr-FR"/>
        </w:rPr>
        <w:t xml:space="preserve"> </w:t>
      </w:r>
      <w:r w:rsidR="005A1B41" w:rsidRPr="009B29A0">
        <w:rPr>
          <w:lang w:val="fr-FR"/>
        </w:rPr>
        <w:t>que</w:t>
      </w:r>
      <w:r w:rsidR="00425A04" w:rsidRPr="009B29A0">
        <w:rPr>
          <w:lang w:val="fr-FR"/>
        </w:rPr>
        <w:t xml:space="preserve"> </w:t>
      </w:r>
      <w:r w:rsidR="005A1B41" w:rsidRPr="009B29A0">
        <w:rPr>
          <w:lang w:val="fr-FR"/>
        </w:rPr>
        <w:t>la bande de fréquences 12,75-13,25 GHz est immédiatement adjacente à la bande de fréquences 13,25</w:t>
      </w:r>
      <w:r w:rsidR="00425A04" w:rsidRPr="009B29A0">
        <w:rPr>
          <w:lang w:val="fr-FR"/>
        </w:rPr>
        <w:t>-</w:t>
      </w:r>
      <w:r w:rsidR="005A1B41" w:rsidRPr="009B29A0">
        <w:rPr>
          <w:lang w:val="fr-FR"/>
        </w:rPr>
        <w:t>13,75 GHz</w:t>
      </w:r>
      <w:r w:rsidR="00425A04" w:rsidRPr="009B29A0">
        <w:rPr>
          <w:lang w:val="fr-FR"/>
        </w:rPr>
        <w:t>,</w:t>
      </w:r>
      <w:r w:rsidR="005A1B41" w:rsidRPr="009B29A0">
        <w:rPr>
          <w:lang w:val="fr-FR"/>
        </w:rPr>
        <w:t xml:space="preserve"> qui </w:t>
      </w:r>
      <w:r w:rsidRPr="009B29A0">
        <w:rPr>
          <w:lang w:val="fr-FR"/>
        </w:rPr>
        <w:t>est attribuée à titre primaire au</w:t>
      </w:r>
      <w:r w:rsidR="005A1B41" w:rsidRPr="009B29A0">
        <w:rPr>
          <w:lang w:val="fr-FR"/>
        </w:rPr>
        <w:t xml:space="preserve"> </w:t>
      </w:r>
      <w:r w:rsidRPr="009B29A0">
        <w:rPr>
          <w:lang w:val="fr-FR"/>
        </w:rPr>
        <w:t>service</w:t>
      </w:r>
      <w:r w:rsidR="00425A04" w:rsidRPr="009B29A0">
        <w:rPr>
          <w:lang w:val="fr-FR"/>
        </w:rPr>
        <w:t xml:space="preserve"> </w:t>
      </w:r>
      <w:r w:rsidRPr="009B29A0">
        <w:rPr>
          <w:lang w:val="fr-FR"/>
        </w:rPr>
        <w:t>d'exploration de la Terre par satellite (active)</w:t>
      </w:r>
      <w:r w:rsidR="005A1B41" w:rsidRPr="009B29A0">
        <w:rPr>
          <w:lang w:val="fr-FR"/>
        </w:rPr>
        <w:t xml:space="preserve"> pour les capteurs actifs d'exploration de la Terre</w:t>
      </w:r>
      <w:r w:rsidR="00425A04" w:rsidRPr="009B29A0">
        <w:rPr>
          <w:lang w:val="fr-FR"/>
        </w:rPr>
        <w:t>.</w:t>
      </w:r>
    </w:p>
    <w:p w14:paraId="242CBB39" w14:textId="26790E47" w:rsidR="006A0190" w:rsidRPr="009B29A0" w:rsidRDefault="006A0190" w:rsidP="00B94EAC">
      <w:pPr>
        <w:pStyle w:val="enumlev1"/>
        <w:spacing w:before="60"/>
        <w:ind w:left="737" w:right="-57"/>
        <w:rPr>
          <w:lang w:val="fr-FR"/>
        </w:rPr>
      </w:pPr>
      <w:r w:rsidRPr="009B29A0">
        <w:rPr>
          <w:lang w:val="fr-FR"/>
        </w:rPr>
        <w:t>–</w:t>
      </w:r>
      <w:r w:rsidRPr="009B29A0">
        <w:rPr>
          <w:lang w:val="fr-FR"/>
        </w:rPr>
        <w:tab/>
      </w:r>
      <w:r w:rsidR="005A1B41" w:rsidRPr="009B29A0">
        <w:rPr>
          <w:lang w:val="fr-FR"/>
        </w:rPr>
        <w:t xml:space="preserve">Pour ce qui est du point 9.1 de l'ordre du jour de la CMR-23, </w:t>
      </w:r>
      <w:r w:rsidR="00676E2E" w:rsidRPr="009B29A0">
        <w:rPr>
          <w:lang w:val="fr-FR"/>
        </w:rPr>
        <w:t xml:space="preserve">question </w:t>
      </w:r>
      <w:r w:rsidR="005A1B41" w:rsidRPr="009B29A0">
        <w:rPr>
          <w:lang w:val="fr-FR"/>
        </w:rPr>
        <w:t>a), ajouter</w:t>
      </w:r>
      <w:r w:rsidR="00425A04" w:rsidRPr="009B29A0">
        <w:rPr>
          <w:lang w:val="fr-FR"/>
        </w:rPr>
        <w:t>:</w:t>
      </w:r>
    </w:p>
    <w:p w14:paraId="63174A07" w14:textId="5FCD83DF" w:rsidR="006A0190" w:rsidRPr="009B29A0" w:rsidRDefault="006A0190" w:rsidP="00B94EAC">
      <w:pPr>
        <w:pStyle w:val="enumlev2"/>
        <w:spacing w:before="60"/>
        <w:ind w:left="1134" w:right="-57"/>
        <w:rPr>
          <w:lang w:val="fr-FR"/>
        </w:rPr>
      </w:pPr>
      <w:r w:rsidRPr="009B29A0">
        <w:rPr>
          <w:lang w:val="fr-FR"/>
        </w:rPr>
        <w:t>•</w:t>
      </w:r>
      <w:r w:rsidRPr="009B29A0">
        <w:rPr>
          <w:lang w:val="fr-FR"/>
        </w:rPr>
        <w:tab/>
      </w:r>
      <w:r w:rsidR="00676E2E" w:rsidRPr="009B29A0">
        <w:rPr>
          <w:lang w:val="fr-FR"/>
        </w:rPr>
        <w:t>le GT 4A en tant que groupe contributeur, en raison de</w:t>
      </w:r>
      <w:r w:rsidR="00FF01DF" w:rsidRPr="009B29A0">
        <w:rPr>
          <w:lang w:val="fr-FR"/>
        </w:rPr>
        <w:t>s</w:t>
      </w:r>
      <w:r w:rsidR="00676E2E" w:rsidRPr="009B29A0">
        <w:rPr>
          <w:lang w:val="fr-FR"/>
        </w:rPr>
        <w:t xml:space="preserve"> chevauchements entre les gammes de fréquences à </w:t>
      </w:r>
      <w:r w:rsidR="00C70DB7" w:rsidRPr="009B29A0">
        <w:rPr>
          <w:lang w:val="fr-FR"/>
        </w:rPr>
        <w:t>examiner</w:t>
      </w:r>
      <w:r w:rsidR="00676E2E" w:rsidRPr="009B29A0">
        <w:rPr>
          <w:lang w:val="fr-FR"/>
        </w:rPr>
        <w:t xml:space="preserve"> et les attributions de fréquences existantes à titre primaire aux services fixe par satellite et/ou de radiodiffusion par satellite</w:t>
      </w:r>
      <w:r w:rsidR="00425A04" w:rsidRPr="009B29A0">
        <w:rPr>
          <w:lang w:val="fr-FR"/>
        </w:rPr>
        <w:t>;</w:t>
      </w:r>
    </w:p>
    <w:p w14:paraId="0F7FE3F5" w14:textId="08664907" w:rsidR="006A0190" w:rsidRPr="009B29A0" w:rsidRDefault="006A0190" w:rsidP="00B94EAC">
      <w:pPr>
        <w:pStyle w:val="enumlev2"/>
        <w:spacing w:before="60"/>
        <w:ind w:left="1134" w:right="-57"/>
        <w:rPr>
          <w:lang w:val="fr-FR"/>
        </w:rPr>
      </w:pPr>
      <w:r w:rsidRPr="009B29A0">
        <w:rPr>
          <w:lang w:val="fr-FR"/>
        </w:rPr>
        <w:t>•</w:t>
      </w:r>
      <w:r w:rsidRPr="009B29A0">
        <w:rPr>
          <w:lang w:val="fr-FR"/>
        </w:rPr>
        <w:tab/>
      </w:r>
      <w:r w:rsidR="00676E2E" w:rsidRPr="009B29A0">
        <w:rPr>
          <w:lang w:val="fr-FR"/>
        </w:rPr>
        <w:t>le GT 5D en tant que groupe contributeur, étant donné que certaines des bandes de fréquences à l</w:t>
      </w:r>
      <w:r w:rsidR="00CD435E" w:rsidRPr="009B29A0">
        <w:rPr>
          <w:lang w:val="fr-FR"/>
        </w:rPr>
        <w:t>'</w:t>
      </w:r>
      <w:r w:rsidR="00676E2E" w:rsidRPr="009B29A0">
        <w:rPr>
          <w:lang w:val="fr-FR"/>
        </w:rPr>
        <w:t>examen chevauchent les bandes de fréquences identifiées pour les Télécommunications mobiles internationales (IMT) dans le Règlement des radiocommunications</w:t>
      </w:r>
      <w:r w:rsidR="00425A04" w:rsidRPr="009B29A0">
        <w:rPr>
          <w:lang w:val="fr-FR"/>
        </w:rPr>
        <w:t>;</w:t>
      </w:r>
    </w:p>
    <w:p w14:paraId="192E719E" w14:textId="570C36A2" w:rsidR="006A0190" w:rsidRPr="009B29A0" w:rsidRDefault="006A0190" w:rsidP="00B94EAC">
      <w:pPr>
        <w:pStyle w:val="enumlev2"/>
        <w:spacing w:before="60"/>
        <w:ind w:left="1134" w:right="-57"/>
        <w:rPr>
          <w:lang w:val="fr-FR"/>
        </w:rPr>
      </w:pPr>
      <w:r w:rsidRPr="009B29A0">
        <w:rPr>
          <w:lang w:val="fr-FR"/>
        </w:rPr>
        <w:t>•</w:t>
      </w:r>
      <w:r w:rsidRPr="009B29A0">
        <w:rPr>
          <w:lang w:val="fr-FR"/>
        </w:rPr>
        <w:tab/>
      </w:r>
      <w:r w:rsidR="00676E2E" w:rsidRPr="009B29A0">
        <w:rPr>
          <w:lang w:val="fr-FR"/>
        </w:rPr>
        <w:t>le GT 4C en tant que groupe contributeur, en raison de</w:t>
      </w:r>
      <w:r w:rsidR="00FF01DF" w:rsidRPr="009B29A0">
        <w:rPr>
          <w:lang w:val="fr-FR"/>
        </w:rPr>
        <w:t>s</w:t>
      </w:r>
      <w:r w:rsidR="00676E2E" w:rsidRPr="009B29A0">
        <w:rPr>
          <w:lang w:val="fr-FR"/>
        </w:rPr>
        <w:t xml:space="preserve"> chevauchements entre les gammes de fréquences à </w:t>
      </w:r>
      <w:r w:rsidR="00FF01DF" w:rsidRPr="009B29A0">
        <w:rPr>
          <w:lang w:val="fr-FR"/>
        </w:rPr>
        <w:t xml:space="preserve">examiner </w:t>
      </w:r>
      <w:r w:rsidR="00676E2E" w:rsidRPr="009B29A0">
        <w:rPr>
          <w:lang w:val="fr-FR"/>
        </w:rPr>
        <w:t>et les attributions de fréquences existantes à titre primaire aux services mobile par satellite et/ou de radionavigation par satellite.</w:t>
      </w:r>
    </w:p>
    <w:p w14:paraId="7C5C184F" w14:textId="16CCE702" w:rsidR="006A0190" w:rsidRPr="009B29A0" w:rsidRDefault="00FF01DF" w:rsidP="00B94EAC">
      <w:pPr>
        <w:spacing w:before="100"/>
        <w:ind w:left="-57" w:right="-57"/>
        <w:rPr>
          <w:lang w:val="fr-FR"/>
        </w:rPr>
      </w:pPr>
      <w:r w:rsidRPr="009B29A0">
        <w:rPr>
          <w:lang w:val="fr-FR"/>
        </w:rPr>
        <w:t xml:space="preserve">Compte tenu </w:t>
      </w:r>
      <w:r w:rsidR="006A0190" w:rsidRPr="009B29A0">
        <w:rPr>
          <w:lang w:val="fr-FR"/>
        </w:rPr>
        <w:t>des consultations menées et de l'accord des membres de la Commission de direction de la RPC</w:t>
      </w:r>
      <w:r w:rsidR="006A0190" w:rsidRPr="009B29A0">
        <w:rPr>
          <w:lang w:val="fr-FR"/>
        </w:rPr>
        <w:noBreakHyphen/>
      </w:r>
      <w:r w:rsidR="00FC7B20" w:rsidRPr="009B29A0">
        <w:rPr>
          <w:lang w:val="fr-FR"/>
        </w:rPr>
        <w:t>23</w:t>
      </w:r>
      <w:r w:rsidR="006A0190" w:rsidRPr="009B29A0">
        <w:rPr>
          <w:lang w:val="fr-FR"/>
        </w:rPr>
        <w:t xml:space="preserve"> ainsi que de </w:t>
      </w:r>
      <w:r w:rsidR="00FC7B20" w:rsidRPr="009B29A0">
        <w:rPr>
          <w:color w:val="000000"/>
          <w:lang w:val="fr-FR"/>
        </w:rPr>
        <w:t>l'</w:t>
      </w:r>
      <w:r w:rsidR="009B29A0" w:rsidRPr="009B29A0">
        <w:rPr>
          <w:color w:val="000000"/>
          <w:lang w:val="fr-FR"/>
        </w:rPr>
        <w:t>Équipe</w:t>
      </w:r>
      <w:r w:rsidR="00FC7B20" w:rsidRPr="009B29A0">
        <w:rPr>
          <w:color w:val="000000"/>
          <w:lang w:val="fr-FR"/>
        </w:rPr>
        <w:t xml:space="preserve"> de </w:t>
      </w:r>
      <w:r w:rsidRPr="009B29A0">
        <w:rPr>
          <w:color w:val="000000"/>
          <w:lang w:val="fr-FR"/>
        </w:rPr>
        <w:t>gestion</w:t>
      </w:r>
      <w:r w:rsidR="006A0190" w:rsidRPr="009B29A0">
        <w:rPr>
          <w:lang w:val="fr-FR"/>
        </w:rPr>
        <w:t xml:space="preserve">, vous trouverez dans l'Annexe du présent </w:t>
      </w:r>
      <w:proofErr w:type="spellStart"/>
      <w:r w:rsidR="006A0190" w:rsidRPr="009B29A0">
        <w:rPr>
          <w:lang w:val="fr-FR"/>
        </w:rPr>
        <w:t>Corrigendum</w:t>
      </w:r>
      <w:proofErr w:type="spellEnd"/>
      <w:r w:rsidR="00B94EAC">
        <w:rPr>
          <w:lang w:val="fr-FR"/>
        </w:rPr>
        <w:t> </w:t>
      </w:r>
      <w:r w:rsidR="006A0190" w:rsidRPr="009B29A0">
        <w:rPr>
          <w:lang w:val="fr-FR"/>
        </w:rPr>
        <w:t>1</w:t>
      </w:r>
      <w:r w:rsidR="007A23AA" w:rsidRPr="009B29A0">
        <w:rPr>
          <w:lang w:val="fr-FR"/>
        </w:rPr>
        <w:t xml:space="preserve"> à</w:t>
      </w:r>
      <w:r w:rsidR="00425A04" w:rsidRPr="009B29A0">
        <w:rPr>
          <w:lang w:val="fr-FR"/>
        </w:rPr>
        <w:t xml:space="preserve"> </w:t>
      </w:r>
      <w:r w:rsidR="006A0190" w:rsidRPr="009B29A0">
        <w:rPr>
          <w:lang w:val="fr-FR"/>
        </w:rPr>
        <w:t>l'Addendum 1</w:t>
      </w:r>
      <w:r w:rsidR="00425A04" w:rsidRPr="009B29A0">
        <w:rPr>
          <w:lang w:val="fr-FR"/>
        </w:rPr>
        <w:t xml:space="preserve"> </w:t>
      </w:r>
      <w:r w:rsidR="007A23AA" w:rsidRPr="009B29A0">
        <w:rPr>
          <w:lang w:val="fr-FR"/>
        </w:rPr>
        <w:t xml:space="preserve">à </w:t>
      </w:r>
      <w:r w:rsidR="006A0190" w:rsidRPr="009B29A0">
        <w:rPr>
          <w:lang w:val="fr-FR"/>
        </w:rPr>
        <w:t>la Circulaire administrative CA/2</w:t>
      </w:r>
      <w:r w:rsidR="007A23AA" w:rsidRPr="009B29A0">
        <w:rPr>
          <w:lang w:val="fr-FR"/>
        </w:rPr>
        <w:t xml:space="preserve">51 </w:t>
      </w:r>
      <w:r w:rsidR="006A0190" w:rsidRPr="009B29A0">
        <w:rPr>
          <w:lang w:val="fr-FR"/>
        </w:rPr>
        <w:t xml:space="preserve">le tableau actualisé relatif à l'attribution des travaux préparatoires de l'UIT-R </w:t>
      </w:r>
      <w:r w:rsidRPr="009B29A0">
        <w:rPr>
          <w:lang w:val="fr-FR"/>
        </w:rPr>
        <w:t xml:space="preserve">en vue de </w:t>
      </w:r>
      <w:r w:rsidR="006A0190" w:rsidRPr="009B29A0">
        <w:rPr>
          <w:lang w:val="fr-FR"/>
        </w:rPr>
        <w:t>la CMR-</w:t>
      </w:r>
      <w:r w:rsidR="007A23AA" w:rsidRPr="009B29A0">
        <w:rPr>
          <w:lang w:val="fr-FR"/>
        </w:rPr>
        <w:t>23</w:t>
      </w:r>
      <w:r w:rsidR="006A0190" w:rsidRPr="009B29A0">
        <w:rPr>
          <w:lang w:val="fr-FR"/>
        </w:rPr>
        <w:t>. La structure détaillée proposée pour le projet de Rapport de la RPC à la CMR-</w:t>
      </w:r>
      <w:r w:rsidR="007A23AA" w:rsidRPr="009B29A0">
        <w:rPr>
          <w:lang w:val="fr-FR"/>
        </w:rPr>
        <w:t>23</w:t>
      </w:r>
      <w:r w:rsidR="006A0190" w:rsidRPr="009B29A0">
        <w:rPr>
          <w:lang w:val="fr-FR"/>
        </w:rPr>
        <w:t xml:space="preserve"> a été révisée en conséquence et se trouve sur le site web de l'UIT, à l'adresse: </w:t>
      </w:r>
      <w:r w:rsidR="00DE7F66">
        <w:fldChar w:fldCharType="begin"/>
      </w:r>
      <w:r w:rsidR="00DE7F66" w:rsidRPr="00DE7F66">
        <w:rPr>
          <w:lang w:val="fr-CH"/>
        </w:rPr>
        <w:instrText xml:space="preserve"> HYPERLINK "http://www.itu.int/oth/R0A0A000014" </w:instrText>
      </w:r>
      <w:r w:rsidR="00DE7F66">
        <w:fldChar w:fldCharType="separate"/>
      </w:r>
      <w:r w:rsidR="008B599F" w:rsidRPr="002E2E9B">
        <w:rPr>
          <w:rStyle w:val="Hyperlink"/>
          <w:lang w:val="fr-FR"/>
        </w:rPr>
        <w:t>www.itu.int/oth/R0A0A000014</w:t>
      </w:r>
      <w:r w:rsidR="00DE7F66">
        <w:rPr>
          <w:rStyle w:val="Hyperlink"/>
          <w:lang w:val="fr-FR"/>
        </w:rPr>
        <w:fldChar w:fldCharType="end"/>
      </w:r>
      <w:r w:rsidR="006A0190" w:rsidRPr="009B29A0">
        <w:rPr>
          <w:lang w:val="fr-FR"/>
        </w:rPr>
        <w:t>.</w:t>
      </w:r>
    </w:p>
    <w:p w14:paraId="37EF4599" w14:textId="070318BB" w:rsidR="007D5AA6" w:rsidRPr="009B29A0" w:rsidRDefault="007D5AA6" w:rsidP="008078CE">
      <w:pPr>
        <w:spacing w:before="120"/>
        <w:rPr>
          <w:lang w:val="fr-FR"/>
        </w:rPr>
      </w:pPr>
      <w:r w:rsidRPr="009B29A0">
        <w:rPr>
          <w:lang w:val="fr-FR"/>
        </w:rPr>
        <w:lastRenderedPageBreak/>
        <w:t xml:space="preserve">En outre, le Président de la </w:t>
      </w:r>
      <w:r w:rsidR="00D97482" w:rsidRPr="009B29A0">
        <w:rPr>
          <w:lang w:val="fr-FR"/>
        </w:rPr>
        <w:t>RPC</w:t>
      </w:r>
      <w:r w:rsidRPr="009B29A0">
        <w:rPr>
          <w:lang w:val="fr-FR"/>
        </w:rPr>
        <w:t>-23 a été informé par le Président de la Commission d'études (CE) 4 que celle-ci souhaitait reporter la date limite du 15 juin 2021</w:t>
      </w:r>
      <w:r w:rsidR="00D322DE">
        <w:rPr>
          <w:lang w:val="fr-FR"/>
        </w:rPr>
        <w:t>,</w:t>
      </w:r>
      <w:r w:rsidRPr="009B29A0">
        <w:rPr>
          <w:lang w:val="fr-FR"/>
        </w:rPr>
        <w:t xml:space="preserve"> date à laquelle les caractéristiques et les paramètres des services/applications doivent être envoyés par les groupes contributeurs aux groupes responsables (voir la Circulaire </w:t>
      </w:r>
      <w:hyperlink r:id="rId8" w:history="1">
        <w:r w:rsidR="009B29A0" w:rsidRPr="009B29A0">
          <w:rPr>
            <w:rStyle w:val="Hyperlink"/>
            <w:lang w:val="fr-FR"/>
          </w:rPr>
          <w:t>CA/251</w:t>
        </w:r>
      </w:hyperlink>
      <w:r w:rsidRPr="009B29A0">
        <w:rPr>
          <w:lang w:val="fr-FR"/>
        </w:rPr>
        <w:t>, Annexe 4),</w:t>
      </w:r>
      <w:r w:rsidR="00425A04" w:rsidRPr="009B29A0">
        <w:rPr>
          <w:lang w:val="fr-FR"/>
        </w:rPr>
        <w:t xml:space="preserve"> </w:t>
      </w:r>
      <w:r w:rsidRPr="009B29A0">
        <w:rPr>
          <w:lang w:val="fr-FR"/>
        </w:rPr>
        <w:t xml:space="preserve">afin que </w:t>
      </w:r>
      <w:r w:rsidRPr="009B29A0">
        <w:rPr>
          <w:color w:val="000000"/>
          <w:lang w:val="fr-FR"/>
        </w:rPr>
        <w:t xml:space="preserve">la série </w:t>
      </w:r>
      <w:r w:rsidR="00B33FFE">
        <w:rPr>
          <w:lang w:val="fr-FR"/>
        </w:rPr>
        <w:t>de réunions de la </w:t>
      </w:r>
      <w:r w:rsidRPr="009B29A0">
        <w:rPr>
          <w:lang w:val="fr-FR"/>
        </w:rPr>
        <w:t>CE</w:t>
      </w:r>
      <w:r w:rsidR="00425A04" w:rsidRPr="009B29A0">
        <w:rPr>
          <w:lang w:val="fr-FR"/>
        </w:rPr>
        <w:t> </w:t>
      </w:r>
      <w:r w:rsidRPr="009B29A0">
        <w:rPr>
          <w:lang w:val="fr-FR"/>
        </w:rPr>
        <w:t>4 puisse être déplacée de mai/juin à juillet 2021</w:t>
      </w:r>
      <w:r w:rsidR="00FF01DF" w:rsidRPr="009B29A0">
        <w:rPr>
          <w:lang w:val="fr-FR"/>
        </w:rPr>
        <w:t xml:space="preserve">, de façon à </w:t>
      </w:r>
      <w:r w:rsidRPr="009B29A0">
        <w:rPr>
          <w:lang w:val="fr-FR"/>
        </w:rPr>
        <w:t>remédier</w:t>
      </w:r>
      <w:r w:rsidR="00425A04" w:rsidRPr="009B29A0">
        <w:rPr>
          <w:lang w:val="fr-FR"/>
        </w:rPr>
        <w:t xml:space="preserve"> </w:t>
      </w:r>
      <w:r w:rsidRPr="009B29A0">
        <w:rPr>
          <w:lang w:val="fr-FR"/>
        </w:rPr>
        <w:t>au chevauchement de certaines des réunions prévues. Le calendrier des réunions de l'UIT-R</w:t>
      </w:r>
      <w:r w:rsidR="00425A04" w:rsidRPr="009B29A0">
        <w:rPr>
          <w:lang w:val="fr-FR"/>
        </w:rPr>
        <w:t xml:space="preserve"> </w:t>
      </w:r>
      <w:r w:rsidR="00FF01DF" w:rsidRPr="009B29A0">
        <w:rPr>
          <w:lang w:val="fr-FR"/>
        </w:rPr>
        <w:t xml:space="preserve">pour </w:t>
      </w:r>
      <w:r w:rsidRPr="009B29A0">
        <w:rPr>
          <w:lang w:val="fr-FR"/>
        </w:rPr>
        <w:t>2021 a été examiné et révisé sous certaines conditions lors de la réunion des Présidents et des Vice-</w:t>
      </w:r>
      <w:r w:rsidR="00B33FFE">
        <w:rPr>
          <w:lang w:val="fr-FR"/>
        </w:rPr>
        <w:t>P</w:t>
      </w:r>
      <w:r w:rsidRPr="009B29A0">
        <w:rPr>
          <w:lang w:val="fr-FR"/>
        </w:rPr>
        <w:t>résidents (CVC) qui s'est tenue le 20 janvier 2021. Compte tenu des modifications qu</w:t>
      </w:r>
      <w:r w:rsidR="00CD435E" w:rsidRPr="009B29A0">
        <w:rPr>
          <w:lang w:val="fr-FR"/>
        </w:rPr>
        <w:t>'</w:t>
      </w:r>
      <w:r w:rsidRPr="009B29A0">
        <w:rPr>
          <w:lang w:val="fr-FR"/>
        </w:rPr>
        <w:t>il est</w:t>
      </w:r>
      <w:r w:rsidR="00425A04" w:rsidRPr="009B29A0">
        <w:rPr>
          <w:lang w:val="fr-FR"/>
        </w:rPr>
        <w:t xml:space="preserve"> </w:t>
      </w:r>
      <w:r w:rsidRPr="009B29A0">
        <w:rPr>
          <w:lang w:val="fr-FR"/>
        </w:rPr>
        <w:t>proposé</w:t>
      </w:r>
      <w:r w:rsidR="00FF01DF" w:rsidRPr="009B29A0">
        <w:rPr>
          <w:lang w:val="fr-FR"/>
        </w:rPr>
        <w:t xml:space="preserve"> </w:t>
      </w:r>
      <w:r w:rsidRPr="009B29A0">
        <w:rPr>
          <w:lang w:val="fr-FR"/>
        </w:rPr>
        <w:t>d</w:t>
      </w:r>
      <w:r w:rsidR="00CD435E" w:rsidRPr="009B29A0">
        <w:rPr>
          <w:lang w:val="fr-FR"/>
        </w:rPr>
        <w:t>'</w:t>
      </w:r>
      <w:r w:rsidRPr="009B29A0">
        <w:rPr>
          <w:lang w:val="fr-FR"/>
        </w:rPr>
        <w:t>apporter au calendrier</w:t>
      </w:r>
      <w:r w:rsidR="00425A04" w:rsidRPr="009B29A0">
        <w:rPr>
          <w:lang w:val="fr-FR"/>
        </w:rPr>
        <w:t xml:space="preserve"> </w:t>
      </w:r>
      <w:r w:rsidR="006A0190" w:rsidRPr="009B29A0">
        <w:rPr>
          <w:lang w:val="fr-FR"/>
        </w:rPr>
        <w:t>(</w:t>
      </w:r>
      <w:r w:rsidRPr="009B29A0">
        <w:rPr>
          <w:lang w:val="fr-FR"/>
        </w:rPr>
        <w:t>voir l</w:t>
      </w:r>
      <w:r w:rsidR="00CD435E" w:rsidRPr="009B29A0">
        <w:rPr>
          <w:lang w:val="fr-FR"/>
        </w:rPr>
        <w:t>'</w:t>
      </w:r>
      <w:r w:rsidRPr="009B29A0">
        <w:rPr>
          <w:lang w:val="fr-FR"/>
        </w:rPr>
        <w:t>adresse</w:t>
      </w:r>
      <w:r w:rsidR="006A0190" w:rsidRPr="009B29A0">
        <w:rPr>
          <w:lang w:val="fr-FR"/>
        </w:rPr>
        <w:t>: </w:t>
      </w:r>
      <w:hyperlink r:id="rId9" w:history="1">
        <w:r w:rsidR="00425A04" w:rsidRPr="009B29A0">
          <w:rPr>
            <w:rStyle w:val="Hyperlink"/>
            <w:lang w:val="fr-FR"/>
          </w:rPr>
          <w:t>https://www.itu.int/en/events/Pages/Calendar-Events.aspx?sector=ITU</w:t>
        </w:r>
        <w:r w:rsidR="009B29A0" w:rsidRPr="009B29A0">
          <w:rPr>
            <w:rStyle w:val="Hyperlink"/>
            <w:lang w:val="fr-FR"/>
          </w:rPr>
          <w:noBreakHyphen/>
        </w:r>
        <w:r w:rsidR="00425A04" w:rsidRPr="009B29A0">
          <w:rPr>
            <w:rStyle w:val="Hyperlink"/>
            <w:lang w:val="fr-FR"/>
          </w:rPr>
          <w:t>R</w:t>
        </w:r>
      </w:hyperlink>
      <w:r w:rsidR="006A0190" w:rsidRPr="009B29A0">
        <w:rPr>
          <w:lang w:val="fr-FR"/>
        </w:rPr>
        <w:t xml:space="preserve">), </w:t>
      </w:r>
      <w:r w:rsidRPr="009B29A0">
        <w:rPr>
          <w:lang w:val="fr-FR"/>
        </w:rPr>
        <w:t xml:space="preserve">les membres de </w:t>
      </w:r>
      <w:r w:rsidRPr="009B29A0">
        <w:rPr>
          <w:color w:val="000000"/>
          <w:lang w:val="fr-FR"/>
        </w:rPr>
        <w:t>la Commission de direction</w:t>
      </w:r>
      <w:r w:rsidRPr="009B29A0">
        <w:rPr>
          <w:lang w:val="fr-FR"/>
        </w:rPr>
        <w:t xml:space="preserve"> et de l'</w:t>
      </w:r>
      <w:r w:rsidR="009B29A0" w:rsidRPr="009B29A0">
        <w:rPr>
          <w:lang w:val="fr-FR"/>
        </w:rPr>
        <w:t>Équipe</w:t>
      </w:r>
      <w:r w:rsidRPr="009B29A0">
        <w:rPr>
          <w:lang w:val="fr-FR"/>
        </w:rPr>
        <w:t xml:space="preserve"> de gestion de la RPC-23 sont convenus de reporter la date limite susmentionnée au </w:t>
      </w:r>
      <w:r w:rsidRPr="009B29A0">
        <w:rPr>
          <w:b/>
          <w:bCs/>
          <w:lang w:val="fr-FR"/>
        </w:rPr>
        <w:t>23 juillet 2021</w:t>
      </w:r>
      <w:r w:rsidRPr="009B29A0">
        <w:rPr>
          <w:lang w:val="fr-FR"/>
        </w:rPr>
        <w:t>.</w:t>
      </w:r>
    </w:p>
    <w:p w14:paraId="4E3010DC" w14:textId="737C0F81" w:rsidR="006A0190" w:rsidRPr="009B29A0" w:rsidRDefault="007D5AA6" w:rsidP="008078CE">
      <w:pPr>
        <w:spacing w:before="120"/>
        <w:rPr>
          <w:rFonts w:asciiTheme="minorHAnsi" w:eastAsia="MS Mincho" w:hAnsiTheme="minorHAnsi" w:cstheme="minorHAnsi"/>
          <w:szCs w:val="24"/>
          <w:lang w:val="fr-FR"/>
        </w:rPr>
      </w:pPr>
      <w:r w:rsidRPr="009B29A0">
        <w:rPr>
          <w:lang w:val="fr-FR"/>
        </w:rPr>
        <w:t xml:space="preserve">Il convient de noter que la date limite </w:t>
      </w:r>
      <w:r w:rsidR="00FF01DF" w:rsidRPr="009B29A0">
        <w:rPr>
          <w:lang w:val="fr-FR"/>
        </w:rPr>
        <w:t xml:space="preserve">prévue </w:t>
      </w:r>
      <w:r w:rsidRPr="009B29A0">
        <w:rPr>
          <w:lang w:val="fr-FR"/>
        </w:rPr>
        <w:t>pour</w:t>
      </w:r>
      <w:r w:rsidR="00425A04" w:rsidRPr="009B29A0">
        <w:rPr>
          <w:lang w:val="fr-FR"/>
        </w:rPr>
        <w:t xml:space="preserve"> </w:t>
      </w:r>
      <w:r w:rsidR="00FF01DF" w:rsidRPr="009B29A0">
        <w:rPr>
          <w:lang w:val="fr-FR"/>
        </w:rPr>
        <w:t xml:space="preserve">soumettre </w:t>
      </w:r>
      <w:r w:rsidRPr="009B29A0">
        <w:rPr>
          <w:lang w:val="fr-FR"/>
        </w:rPr>
        <w:t xml:space="preserve">au Groupe d'action 6/1 </w:t>
      </w:r>
      <w:r w:rsidR="00FF01DF" w:rsidRPr="009B29A0">
        <w:rPr>
          <w:lang w:val="fr-FR"/>
        </w:rPr>
        <w:t xml:space="preserve">un rapport sur </w:t>
      </w:r>
      <w:r w:rsidRPr="009B29A0">
        <w:rPr>
          <w:lang w:val="fr-FR"/>
        </w:rPr>
        <w:t>les résultats des études</w:t>
      </w:r>
      <w:r w:rsidR="00C405B6" w:rsidRPr="009B29A0">
        <w:rPr>
          <w:lang w:val="fr-FR"/>
        </w:rPr>
        <w:t xml:space="preserve"> menées</w:t>
      </w:r>
      <w:r w:rsidRPr="009B29A0">
        <w:rPr>
          <w:lang w:val="fr-FR"/>
        </w:rPr>
        <w:t xml:space="preserve"> par les groupes de travail contributeurs au titre du point 1.5 de l'ordre du jour de la CMR-23</w:t>
      </w:r>
      <w:r w:rsidR="00FF01DF" w:rsidRPr="009B29A0">
        <w:rPr>
          <w:lang w:val="fr-FR"/>
        </w:rPr>
        <w:t>, à savoir le 15 mai 2021,</w:t>
      </w:r>
      <w:r w:rsidR="00425A04" w:rsidRPr="009B29A0">
        <w:rPr>
          <w:lang w:val="fr-FR"/>
        </w:rPr>
        <w:t xml:space="preserve"> </w:t>
      </w:r>
      <w:r w:rsidRPr="009B29A0">
        <w:rPr>
          <w:lang w:val="fr-FR"/>
        </w:rPr>
        <w:t>reste inchangée (voir</w:t>
      </w:r>
      <w:r w:rsidR="00C405B6" w:rsidRPr="009B29A0">
        <w:rPr>
          <w:lang w:val="fr-FR"/>
        </w:rPr>
        <w:t xml:space="preserve"> la Circulaire </w:t>
      </w:r>
      <w:r w:rsidR="006A0190" w:rsidRPr="009B29A0">
        <w:rPr>
          <w:lang w:val="fr-FR"/>
        </w:rPr>
        <w:t>CA/251, Annex</w:t>
      </w:r>
      <w:r w:rsidR="00C405B6" w:rsidRPr="009B29A0">
        <w:rPr>
          <w:lang w:val="fr-FR"/>
        </w:rPr>
        <w:t>e</w:t>
      </w:r>
      <w:r w:rsidR="006A0190" w:rsidRPr="009B29A0">
        <w:rPr>
          <w:lang w:val="fr-FR"/>
        </w:rPr>
        <w:t xml:space="preserve"> 9)</w:t>
      </w:r>
      <w:r w:rsidR="006A0190" w:rsidRPr="009B29A0">
        <w:rPr>
          <w:rFonts w:asciiTheme="minorHAnsi" w:eastAsia="MS Mincho" w:hAnsiTheme="minorHAnsi" w:cstheme="minorHAnsi"/>
          <w:szCs w:val="24"/>
          <w:lang w:val="fr-FR"/>
        </w:rPr>
        <w:t>.</w:t>
      </w:r>
    </w:p>
    <w:p w14:paraId="72E6B518" w14:textId="2E4810C8" w:rsidR="006A0190" w:rsidRPr="009B29A0" w:rsidRDefault="00C405B6" w:rsidP="008078CE">
      <w:pPr>
        <w:spacing w:before="120"/>
        <w:rPr>
          <w:lang w:val="fr-FR"/>
        </w:rPr>
      </w:pPr>
      <w:r w:rsidRPr="009B29A0">
        <w:rPr>
          <w:lang w:val="fr-FR"/>
        </w:rPr>
        <w:t>Enfin, compte tenu de l</w:t>
      </w:r>
      <w:r w:rsidR="00CD435E" w:rsidRPr="009B29A0">
        <w:rPr>
          <w:lang w:val="fr-FR"/>
        </w:rPr>
        <w:t>'</w:t>
      </w:r>
      <w:r w:rsidRPr="009B29A0">
        <w:rPr>
          <w:lang w:val="fr-FR"/>
        </w:rPr>
        <w:t>échange d'informations qui a eu lieu</w:t>
      </w:r>
      <w:r w:rsidR="00EF4372">
        <w:rPr>
          <w:lang w:val="fr-FR"/>
        </w:rPr>
        <w:t xml:space="preserve"> récemment entre le GT 4C et le </w:t>
      </w:r>
      <w:r w:rsidRPr="009B29A0">
        <w:rPr>
          <w:lang w:val="fr-FR"/>
        </w:rPr>
        <w:t>GT</w:t>
      </w:r>
      <w:r w:rsidR="00425A04" w:rsidRPr="009B29A0">
        <w:rPr>
          <w:lang w:val="fr-FR"/>
        </w:rPr>
        <w:t> </w:t>
      </w:r>
      <w:r w:rsidRPr="009B29A0">
        <w:rPr>
          <w:lang w:val="fr-FR"/>
        </w:rPr>
        <w:t xml:space="preserve">5D, le Président de la </w:t>
      </w:r>
      <w:r w:rsidR="00D97482" w:rsidRPr="009B29A0">
        <w:rPr>
          <w:lang w:val="fr-FR"/>
        </w:rPr>
        <w:t>RPC</w:t>
      </w:r>
      <w:r w:rsidRPr="009B29A0">
        <w:rPr>
          <w:lang w:val="fr-FR"/>
        </w:rPr>
        <w:t>-23 a été informé qu</w:t>
      </w:r>
      <w:r w:rsidR="00CD435E" w:rsidRPr="009B29A0">
        <w:rPr>
          <w:lang w:val="fr-FR"/>
        </w:rPr>
        <w:t>'</w:t>
      </w:r>
      <w:r w:rsidRPr="009B29A0">
        <w:rPr>
          <w:lang w:val="fr-FR"/>
        </w:rPr>
        <w:t xml:space="preserve">il était nécessaire de mettre </w:t>
      </w:r>
      <w:r w:rsidRPr="009B29A0">
        <w:rPr>
          <w:color w:val="000000"/>
          <w:lang w:val="fr-FR"/>
        </w:rPr>
        <w:t>à nouveau</w:t>
      </w:r>
      <w:r w:rsidRPr="009B29A0">
        <w:rPr>
          <w:lang w:val="fr-FR"/>
        </w:rPr>
        <w:t xml:space="preserve"> à jour le Tableau</w:t>
      </w:r>
      <w:r w:rsidR="00AB7030">
        <w:rPr>
          <w:lang w:val="fr-FR"/>
        </w:rPr>
        <w:t> </w:t>
      </w:r>
      <w:r w:rsidRPr="009B29A0">
        <w:rPr>
          <w:lang w:val="fr-FR"/>
        </w:rPr>
        <w:t>1 de l'Annexe 4 de la Circulaire administrative CA/251</w:t>
      </w:r>
      <w:r w:rsidR="00425A04" w:rsidRPr="009B29A0">
        <w:rPr>
          <w:lang w:val="fr-FR"/>
        </w:rPr>
        <w:t xml:space="preserve"> –</w:t>
      </w:r>
      <w:r w:rsidRPr="009B29A0">
        <w:rPr>
          <w:lang w:val="fr-FR"/>
        </w:rPr>
        <w:t>qui indique les points de l'ordre du jour de la CMR-23</w:t>
      </w:r>
      <w:r w:rsidRPr="009B29A0">
        <w:rPr>
          <w:color w:val="000000"/>
          <w:lang w:val="fr-FR"/>
        </w:rPr>
        <w:t xml:space="preserve"> port</w:t>
      </w:r>
      <w:r w:rsidR="00FF01DF" w:rsidRPr="009B29A0">
        <w:rPr>
          <w:color w:val="000000"/>
          <w:lang w:val="fr-FR"/>
        </w:rPr>
        <w:t>a</w:t>
      </w:r>
      <w:r w:rsidRPr="009B29A0">
        <w:rPr>
          <w:color w:val="000000"/>
          <w:lang w:val="fr-FR"/>
        </w:rPr>
        <w:t xml:space="preserve">nt sur des bandes de fréquences qui se </w:t>
      </w:r>
      <w:r w:rsidRPr="009B29A0">
        <w:rPr>
          <w:lang w:val="fr-FR"/>
        </w:rPr>
        <w:t>chevauchent</w:t>
      </w:r>
      <w:r w:rsidR="00425A04" w:rsidRPr="009B29A0">
        <w:rPr>
          <w:lang w:val="fr-FR"/>
        </w:rPr>
        <w:t>–</w:t>
      </w:r>
      <w:r w:rsidR="00FF01DF" w:rsidRPr="009B29A0">
        <w:rPr>
          <w:lang w:val="fr-FR"/>
        </w:rPr>
        <w:t xml:space="preserve">, </w:t>
      </w:r>
      <w:r w:rsidRPr="009B29A0">
        <w:rPr>
          <w:lang w:val="fr-FR"/>
        </w:rPr>
        <w:t>afin d'ajouter d'autres bandes de fréquences</w:t>
      </w:r>
      <w:r w:rsidR="00425A04" w:rsidRPr="009B29A0">
        <w:rPr>
          <w:lang w:val="fr-FR"/>
        </w:rPr>
        <w:t xml:space="preserve"> </w:t>
      </w:r>
      <w:r w:rsidRPr="009B29A0">
        <w:rPr>
          <w:lang w:val="fr-FR"/>
        </w:rPr>
        <w:t>à l</w:t>
      </w:r>
      <w:r w:rsidR="00CD435E" w:rsidRPr="009B29A0">
        <w:rPr>
          <w:lang w:val="fr-FR"/>
        </w:rPr>
        <w:t>'</w:t>
      </w:r>
      <w:r w:rsidRPr="009B29A0">
        <w:rPr>
          <w:lang w:val="fr-FR"/>
        </w:rPr>
        <w:t>examen dans le cadre des études préparatoires relatives aux points 1.4 et 1.18 de l'ordre du jour, comme suit</w:t>
      </w:r>
      <w:r w:rsidR="00425A04" w:rsidRPr="009B29A0">
        <w:rPr>
          <w:lang w:val="fr-FR"/>
        </w:rPr>
        <w:t>:</w:t>
      </w:r>
    </w:p>
    <w:p w14:paraId="609F63CF" w14:textId="3C6E634F" w:rsidR="006A0190" w:rsidRPr="009B29A0" w:rsidRDefault="006A0190" w:rsidP="00D322DE">
      <w:pPr>
        <w:pStyle w:val="TableNoTitle"/>
        <w:spacing w:line="240" w:lineRule="auto"/>
        <w:rPr>
          <w:sz w:val="24"/>
          <w:szCs w:val="24"/>
          <w:lang w:val="fr-FR"/>
        </w:rPr>
      </w:pPr>
      <w:r w:rsidRPr="009B29A0">
        <w:rPr>
          <w:sz w:val="24"/>
          <w:szCs w:val="24"/>
          <w:lang w:val="fr-FR"/>
        </w:rPr>
        <w:t>Tableau 1</w:t>
      </w:r>
    </w:p>
    <w:tbl>
      <w:tblPr>
        <w:tblStyle w:val="TableGrid"/>
        <w:tblW w:w="5000" w:type="pct"/>
        <w:jc w:val="center"/>
        <w:tblLayout w:type="fixed"/>
        <w:tblCellMar>
          <w:left w:w="28" w:type="dxa"/>
          <w:right w:w="28" w:type="dxa"/>
        </w:tblCellMar>
        <w:tblLook w:val="04A0" w:firstRow="1" w:lastRow="0" w:firstColumn="1" w:lastColumn="0" w:noHBand="0" w:noVBand="1"/>
      </w:tblPr>
      <w:tblGrid>
        <w:gridCol w:w="1616"/>
        <w:gridCol w:w="1710"/>
        <w:gridCol w:w="2197"/>
        <w:gridCol w:w="1855"/>
        <w:gridCol w:w="2251"/>
      </w:tblGrid>
      <w:tr w:rsidR="006A0190" w:rsidRPr="00DE7F66" w14:paraId="42693F21" w14:textId="77777777" w:rsidTr="00EF4372">
        <w:trPr>
          <w:jc w:val="center"/>
        </w:trPr>
        <w:tc>
          <w:tcPr>
            <w:tcW w:w="839" w:type="pct"/>
          </w:tcPr>
          <w:p w14:paraId="5DC4EBC4" w14:textId="52D38D26" w:rsidR="006A0190" w:rsidRPr="009B29A0" w:rsidRDefault="006A0190" w:rsidP="00425A04">
            <w:pPr>
              <w:pStyle w:val="Tablehead"/>
              <w:rPr>
                <w:sz w:val="22"/>
                <w:lang w:val="fr-FR"/>
              </w:rPr>
            </w:pPr>
            <w:r w:rsidRPr="009B29A0">
              <w:rPr>
                <w:sz w:val="22"/>
                <w:lang w:val="fr-FR"/>
              </w:rPr>
              <w:t>1.2 (IMT)</w:t>
            </w:r>
            <w:r w:rsidRPr="009B29A0">
              <w:rPr>
                <w:sz w:val="22"/>
                <w:lang w:val="fr-FR"/>
              </w:rPr>
              <w:br/>
            </w:r>
            <w:r w:rsidR="00EF4372">
              <w:rPr>
                <w:sz w:val="22"/>
                <w:lang w:val="fr-FR"/>
              </w:rPr>
              <w:br/>
            </w:r>
            <w:r w:rsidRPr="009B29A0">
              <w:rPr>
                <w:sz w:val="22"/>
                <w:lang w:val="fr-FR"/>
              </w:rPr>
              <w:br/>
            </w:r>
            <w:r w:rsidR="00676E2E" w:rsidRPr="009B29A0">
              <w:rPr>
                <w:sz w:val="22"/>
                <w:lang w:val="fr-FR"/>
              </w:rPr>
              <w:t>GT</w:t>
            </w:r>
            <w:r w:rsidR="00425A04" w:rsidRPr="009B29A0">
              <w:rPr>
                <w:sz w:val="22"/>
                <w:lang w:val="fr-FR"/>
              </w:rPr>
              <w:t xml:space="preserve"> </w:t>
            </w:r>
            <w:r w:rsidRPr="009B29A0">
              <w:rPr>
                <w:sz w:val="22"/>
                <w:lang w:val="fr-FR"/>
              </w:rPr>
              <w:t>5D</w:t>
            </w:r>
          </w:p>
        </w:tc>
        <w:tc>
          <w:tcPr>
            <w:tcW w:w="888" w:type="pct"/>
          </w:tcPr>
          <w:p w14:paraId="6695A9CC" w14:textId="40C67BFB" w:rsidR="006A0190" w:rsidRPr="009B29A0" w:rsidRDefault="006A0190" w:rsidP="00425A04">
            <w:pPr>
              <w:pStyle w:val="Tablehead"/>
              <w:rPr>
                <w:sz w:val="22"/>
                <w:lang w:val="fr-FR"/>
              </w:rPr>
            </w:pPr>
            <w:r w:rsidRPr="009B29A0">
              <w:rPr>
                <w:sz w:val="22"/>
                <w:lang w:val="fr-FR"/>
              </w:rPr>
              <w:t>1.4 (HIBS)</w:t>
            </w:r>
            <w:r w:rsidRPr="009B29A0">
              <w:rPr>
                <w:sz w:val="22"/>
                <w:lang w:val="fr-FR"/>
              </w:rPr>
              <w:br/>
            </w:r>
            <w:r w:rsidR="00EF4372">
              <w:rPr>
                <w:sz w:val="22"/>
                <w:lang w:val="fr-FR"/>
              </w:rPr>
              <w:br/>
            </w:r>
            <w:r w:rsidRPr="009B29A0">
              <w:rPr>
                <w:sz w:val="22"/>
                <w:lang w:val="fr-FR"/>
              </w:rPr>
              <w:br/>
            </w:r>
            <w:r w:rsidR="00676E2E" w:rsidRPr="009B29A0">
              <w:rPr>
                <w:sz w:val="22"/>
                <w:lang w:val="fr-FR"/>
              </w:rPr>
              <w:t>GT</w:t>
            </w:r>
            <w:r w:rsidR="00425A04" w:rsidRPr="009B29A0">
              <w:rPr>
                <w:sz w:val="22"/>
                <w:lang w:val="fr-FR"/>
              </w:rPr>
              <w:t xml:space="preserve"> </w:t>
            </w:r>
            <w:r w:rsidRPr="009B29A0">
              <w:rPr>
                <w:sz w:val="22"/>
                <w:lang w:val="fr-FR"/>
              </w:rPr>
              <w:t>5D</w:t>
            </w:r>
          </w:p>
        </w:tc>
        <w:tc>
          <w:tcPr>
            <w:tcW w:w="1141" w:type="pct"/>
          </w:tcPr>
          <w:p w14:paraId="169FF105" w14:textId="30563C8D" w:rsidR="006A0190" w:rsidRPr="009B29A0" w:rsidRDefault="006A0190" w:rsidP="007E62A7">
            <w:pPr>
              <w:pStyle w:val="Tablehead"/>
              <w:rPr>
                <w:sz w:val="22"/>
                <w:lang w:val="fr-FR"/>
              </w:rPr>
            </w:pPr>
            <w:r w:rsidRPr="009B29A0">
              <w:rPr>
                <w:sz w:val="22"/>
                <w:lang w:val="fr-FR"/>
              </w:rPr>
              <w:t>1.16 (</w:t>
            </w:r>
            <w:r w:rsidR="00D97482" w:rsidRPr="009B29A0">
              <w:rPr>
                <w:color w:val="000000"/>
                <w:sz w:val="22"/>
                <w:lang w:val="fr-FR"/>
              </w:rPr>
              <w:t>stations ESIM du</w:t>
            </w:r>
            <w:r w:rsidR="007E62A7">
              <w:rPr>
                <w:color w:val="000000"/>
                <w:sz w:val="22"/>
                <w:lang w:val="fr-FR"/>
              </w:rPr>
              <w:t> </w:t>
            </w:r>
            <w:r w:rsidR="00D97482" w:rsidRPr="009B29A0">
              <w:rPr>
                <w:color w:val="000000"/>
                <w:sz w:val="22"/>
                <w:lang w:val="fr-FR"/>
              </w:rPr>
              <w:t>SFS non OSG</w:t>
            </w:r>
            <w:r w:rsidRPr="009B29A0">
              <w:rPr>
                <w:sz w:val="22"/>
                <w:lang w:val="fr-FR"/>
              </w:rPr>
              <w:t>)</w:t>
            </w:r>
            <w:r w:rsidRPr="009B29A0">
              <w:rPr>
                <w:sz w:val="22"/>
                <w:lang w:val="fr-FR"/>
              </w:rPr>
              <w:br/>
            </w:r>
            <w:r w:rsidRPr="009B29A0">
              <w:rPr>
                <w:sz w:val="22"/>
                <w:lang w:val="fr-FR"/>
              </w:rPr>
              <w:br/>
            </w:r>
            <w:r w:rsidR="00676E2E" w:rsidRPr="009B29A0">
              <w:rPr>
                <w:sz w:val="22"/>
                <w:lang w:val="fr-FR"/>
              </w:rPr>
              <w:t>GT</w:t>
            </w:r>
            <w:r w:rsidR="00425A04" w:rsidRPr="009B29A0">
              <w:rPr>
                <w:sz w:val="22"/>
                <w:lang w:val="fr-FR"/>
              </w:rPr>
              <w:t xml:space="preserve"> </w:t>
            </w:r>
            <w:r w:rsidRPr="009B29A0">
              <w:rPr>
                <w:sz w:val="22"/>
                <w:lang w:val="fr-FR"/>
              </w:rPr>
              <w:t>4A</w:t>
            </w:r>
          </w:p>
        </w:tc>
        <w:tc>
          <w:tcPr>
            <w:tcW w:w="963" w:type="pct"/>
          </w:tcPr>
          <w:p w14:paraId="10EE149A" w14:textId="32550663" w:rsidR="006A0190" w:rsidRPr="009B29A0" w:rsidRDefault="006A0190" w:rsidP="00425A04">
            <w:pPr>
              <w:pStyle w:val="Tablehead"/>
              <w:rPr>
                <w:sz w:val="22"/>
                <w:lang w:val="fr-FR"/>
              </w:rPr>
            </w:pPr>
            <w:r w:rsidRPr="009B29A0">
              <w:rPr>
                <w:sz w:val="22"/>
                <w:lang w:val="fr-FR"/>
              </w:rPr>
              <w:t>1.17 (</w:t>
            </w:r>
            <w:r w:rsidR="007E62A7">
              <w:rPr>
                <w:color w:val="000000"/>
                <w:sz w:val="22"/>
                <w:lang w:val="fr-FR"/>
              </w:rPr>
              <w:t>liaisons inter</w:t>
            </w:r>
            <w:r w:rsidR="007E62A7">
              <w:rPr>
                <w:color w:val="000000"/>
                <w:sz w:val="22"/>
                <w:lang w:val="fr-FR"/>
              </w:rPr>
              <w:noBreakHyphen/>
            </w:r>
            <w:r w:rsidR="00D97482" w:rsidRPr="009B29A0">
              <w:rPr>
                <w:color w:val="000000"/>
                <w:sz w:val="22"/>
                <w:lang w:val="fr-FR"/>
              </w:rPr>
              <w:t>satellites (ISL)</w:t>
            </w:r>
            <w:r w:rsidRPr="009B29A0">
              <w:rPr>
                <w:sz w:val="22"/>
                <w:lang w:val="fr-FR"/>
              </w:rPr>
              <w:br/>
            </w:r>
            <w:r w:rsidRPr="009B29A0">
              <w:rPr>
                <w:sz w:val="22"/>
                <w:lang w:val="fr-FR"/>
              </w:rPr>
              <w:br/>
            </w:r>
            <w:r w:rsidR="00676E2E" w:rsidRPr="009B29A0">
              <w:rPr>
                <w:sz w:val="22"/>
                <w:lang w:val="fr-FR"/>
              </w:rPr>
              <w:t>GT</w:t>
            </w:r>
            <w:r w:rsidR="00425A04" w:rsidRPr="009B29A0">
              <w:rPr>
                <w:sz w:val="22"/>
                <w:lang w:val="fr-FR"/>
              </w:rPr>
              <w:t xml:space="preserve"> </w:t>
            </w:r>
            <w:r w:rsidRPr="009B29A0">
              <w:rPr>
                <w:sz w:val="22"/>
                <w:lang w:val="fr-FR"/>
              </w:rPr>
              <w:t>4A</w:t>
            </w:r>
          </w:p>
        </w:tc>
        <w:tc>
          <w:tcPr>
            <w:tcW w:w="1169" w:type="pct"/>
          </w:tcPr>
          <w:p w14:paraId="18990BE0" w14:textId="07ED3854" w:rsidR="006A0190" w:rsidRPr="009B29A0" w:rsidRDefault="006A0190" w:rsidP="00425A04">
            <w:pPr>
              <w:pStyle w:val="Tablehead"/>
              <w:rPr>
                <w:sz w:val="22"/>
                <w:lang w:val="fr-FR"/>
              </w:rPr>
            </w:pPr>
            <w:r w:rsidRPr="009B29A0">
              <w:rPr>
                <w:sz w:val="22"/>
                <w:lang w:val="fr-FR"/>
              </w:rPr>
              <w:t>1.18 (</w:t>
            </w:r>
            <w:r w:rsidR="00D97482" w:rsidRPr="009B29A0">
              <w:rPr>
                <w:color w:val="000000"/>
                <w:sz w:val="22"/>
                <w:lang w:val="fr-FR"/>
              </w:rPr>
              <w:t>SMS à bande étroite</w:t>
            </w:r>
            <w:r w:rsidRPr="009B29A0">
              <w:rPr>
                <w:sz w:val="22"/>
                <w:lang w:val="fr-FR"/>
              </w:rPr>
              <w:t>)</w:t>
            </w:r>
            <w:r w:rsidRPr="009B29A0">
              <w:rPr>
                <w:sz w:val="22"/>
                <w:lang w:val="fr-FR"/>
              </w:rPr>
              <w:br/>
            </w:r>
            <w:r w:rsidRPr="009B29A0">
              <w:rPr>
                <w:sz w:val="22"/>
                <w:lang w:val="fr-FR"/>
              </w:rPr>
              <w:br/>
            </w:r>
            <w:r w:rsidR="00676E2E" w:rsidRPr="009B29A0">
              <w:rPr>
                <w:sz w:val="22"/>
                <w:lang w:val="fr-FR"/>
              </w:rPr>
              <w:t>GT</w:t>
            </w:r>
            <w:r w:rsidR="00425A04" w:rsidRPr="009B29A0">
              <w:rPr>
                <w:sz w:val="22"/>
                <w:lang w:val="fr-FR"/>
              </w:rPr>
              <w:t xml:space="preserve"> </w:t>
            </w:r>
            <w:r w:rsidRPr="009B29A0">
              <w:rPr>
                <w:sz w:val="22"/>
                <w:lang w:val="fr-FR"/>
              </w:rPr>
              <w:t>4C</w:t>
            </w:r>
          </w:p>
        </w:tc>
      </w:tr>
      <w:tr w:rsidR="006A0190" w:rsidRPr="009B29A0" w14:paraId="4BA8E8B2" w14:textId="77777777" w:rsidTr="00EF4372">
        <w:trPr>
          <w:jc w:val="center"/>
        </w:trPr>
        <w:tc>
          <w:tcPr>
            <w:tcW w:w="839" w:type="pct"/>
          </w:tcPr>
          <w:p w14:paraId="5AA7BC03" w14:textId="77777777" w:rsidR="006A0190" w:rsidRPr="009B29A0" w:rsidRDefault="006A0190" w:rsidP="00425A04">
            <w:pPr>
              <w:pStyle w:val="Tabletext"/>
              <w:jc w:val="center"/>
              <w:rPr>
                <w:rFonts w:asciiTheme="minorHAnsi" w:hAnsiTheme="minorHAnsi"/>
                <w:sz w:val="22"/>
                <w:lang w:val="fr-FR" w:eastAsia="nl-NL"/>
              </w:rPr>
            </w:pPr>
          </w:p>
        </w:tc>
        <w:tc>
          <w:tcPr>
            <w:tcW w:w="888" w:type="pct"/>
          </w:tcPr>
          <w:p w14:paraId="6FE4B5EC" w14:textId="38016280" w:rsidR="006A0190" w:rsidRPr="009B29A0" w:rsidRDefault="006A0190" w:rsidP="00425A04">
            <w:pPr>
              <w:pStyle w:val="Tabletext"/>
              <w:jc w:val="center"/>
              <w:rPr>
                <w:rFonts w:asciiTheme="minorHAnsi" w:hAnsiTheme="minorHAnsi"/>
                <w:sz w:val="22"/>
                <w:lang w:val="fr-FR" w:eastAsia="nl-NL"/>
              </w:rPr>
            </w:pPr>
            <w:r w:rsidRPr="009B29A0">
              <w:rPr>
                <w:rFonts w:asciiTheme="minorHAnsi" w:hAnsiTheme="minorHAnsi"/>
                <w:sz w:val="22"/>
                <w:lang w:val="fr-FR" w:eastAsia="nl-NL"/>
              </w:rPr>
              <w:t>2 010-2 025 MHz</w:t>
            </w:r>
            <w:r w:rsidRPr="009B29A0">
              <w:rPr>
                <w:rFonts w:asciiTheme="minorHAnsi" w:hAnsiTheme="minorHAnsi"/>
                <w:sz w:val="22"/>
                <w:lang w:val="fr-FR" w:eastAsia="nl-NL"/>
              </w:rPr>
              <w:br/>
              <w:t>(R</w:t>
            </w:r>
            <w:r w:rsidR="00D97482" w:rsidRPr="009B29A0">
              <w:rPr>
                <w:rFonts w:asciiTheme="minorHAnsi" w:hAnsiTheme="minorHAnsi"/>
                <w:sz w:val="22"/>
                <w:lang w:val="fr-FR" w:eastAsia="nl-NL"/>
              </w:rPr>
              <w:t>é</w:t>
            </w:r>
            <w:r w:rsidRPr="009B29A0">
              <w:rPr>
                <w:rFonts w:asciiTheme="minorHAnsi" w:hAnsiTheme="minorHAnsi"/>
                <w:sz w:val="22"/>
                <w:lang w:val="fr-FR" w:eastAsia="nl-NL"/>
              </w:rPr>
              <w:t>gions 1</w:t>
            </w:r>
            <w:r w:rsidR="00425A04" w:rsidRPr="009B29A0">
              <w:rPr>
                <w:rFonts w:asciiTheme="minorHAnsi" w:hAnsiTheme="minorHAnsi"/>
                <w:sz w:val="22"/>
                <w:lang w:val="fr-FR" w:eastAsia="nl-NL"/>
              </w:rPr>
              <w:t xml:space="preserve"> </w:t>
            </w:r>
            <w:r w:rsidR="00D97482" w:rsidRPr="009B29A0">
              <w:rPr>
                <w:rFonts w:asciiTheme="minorHAnsi" w:hAnsiTheme="minorHAnsi"/>
                <w:sz w:val="22"/>
                <w:lang w:val="fr-FR" w:eastAsia="nl-NL"/>
              </w:rPr>
              <w:t>et</w:t>
            </w:r>
            <w:r w:rsidR="00425A04" w:rsidRPr="009B29A0">
              <w:rPr>
                <w:rFonts w:asciiTheme="minorHAnsi" w:hAnsiTheme="minorHAnsi"/>
                <w:sz w:val="22"/>
                <w:lang w:val="fr-FR" w:eastAsia="nl-NL"/>
              </w:rPr>
              <w:t xml:space="preserve"> </w:t>
            </w:r>
            <w:r w:rsidRPr="009B29A0">
              <w:rPr>
                <w:rFonts w:asciiTheme="minorHAnsi" w:hAnsiTheme="minorHAnsi"/>
                <w:sz w:val="22"/>
                <w:lang w:val="fr-FR" w:eastAsia="nl-NL"/>
              </w:rPr>
              <w:t>3)</w:t>
            </w:r>
          </w:p>
        </w:tc>
        <w:tc>
          <w:tcPr>
            <w:tcW w:w="1141" w:type="pct"/>
          </w:tcPr>
          <w:p w14:paraId="34242216" w14:textId="77777777" w:rsidR="006A0190" w:rsidRPr="009B29A0" w:rsidRDefault="006A0190" w:rsidP="00425A04">
            <w:pPr>
              <w:pStyle w:val="Tabletext"/>
              <w:jc w:val="center"/>
              <w:rPr>
                <w:rFonts w:asciiTheme="minorHAnsi" w:hAnsiTheme="minorHAnsi"/>
                <w:sz w:val="22"/>
                <w:lang w:val="fr-FR" w:eastAsia="nl-NL"/>
              </w:rPr>
            </w:pPr>
          </w:p>
        </w:tc>
        <w:tc>
          <w:tcPr>
            <w:tcW w:w="963" w:type="pct"/>
          </w:tcPr>
          <w:p w14:paraId="693C6980" w14:textId="77777777" w:rsidR="006A0190" w:rsidRPr="009B29A0" w:rsidRDefault="006A0190" w:rsidP="00425A04">
            <w:pPr>
              <w:pStyle w:val="Tabletext"/>
              <w:jc w:val="center"/>
              <w:rPr>
                <w:rFonts w:asciiTheme="minorHAnsi" w:hAnsiTheme="minorHAnsi"/>
                <w:sz w:val="22"/>
                <w:lang w:val="fr-FR" w:eastAsia="nl-NL"/>
              </w:rPr>
            </w:pPr>
          </w:p>
        </w:tc>
        <w:tc>
          <w:tcPr>
            <w:tcW w:w="1169" w:type="pct"/>
          </w:tcPr>
          <w:p w14:paraId="4DA84697" w14:textId="2A9A5495" w:rsidR="006A0190" w:rsidRPr="009B29A0" w:rsidRDefault="006A0190" w:rsidP="00425A04">
            <w:pPr>
              <w:pStyle w:val="Tabletext"/>
              <w:jc w:val="center"/>
              <w:rPr>
                <w:rFonts w:asciiTheme="minorHAnsi" w:hAnsiTheme="minorHAnsi"/>
                <w:sz w:val="22"/>
                <w:lang w:val="fr-FR" w:eastAsia="nl-NL"/>
              </w:rPr>
            </w:pPr>
            <w:r w:rsidRPr="009B29A0">
              <w:rPr>
                <w:rFonts w:asciiTheme="minorHAnsi" w:hAnsiTheme="minorHAnsi"/>
                <w:sz w:val="22"/>
                <w:lang w:val="fr-FR" w:eastAsia="nl-NL"/>
              </w:rPr>
              <w:t>2 010-2 025 MHz</w:t>
            </w:r>
            <w:r w:rsidRPr="009B29A0">
              <w:rPr>
                <w:rFonts w:asciiTheme="minorHAnsi" w:hAnsiTheme="minorHAnsi"/>
                <w:sz w:val="22"/>
                <w:lang w:val="fr-FR" w:eastAsia="nl-NL"/>
              </w:rPr>
              <w:br/>
              <w:t>(R</w:t>
            </w:r>
            <w:r w:rsidR="00D97482" w:rsidRPr="009B29A0">
              <w:rPr>
                <w:rFonts w:asciiTheme="minorHAnsi" w:hAnsiTheme="minorHAnsi"/>
                <w:sz w:val="22"/>
                <w:lang w:val="fr-FR" w:eastAsia="nl-NL"/>
              </w:rPr>
              <w:t>é</w:t>
            </w:r>
            <w:r w:rsidRPr="009B29A0">
              <w:rPr>
                <w:rFonts w:asciiTheme="minorHAnsi" w:hAnsiTheme="minorHAnsi"/>
                <w:sz w:val="22"/>
                <w:lang w:val="fr-FR" w:eastAsia="nl-NL"/>
              </w:rPr>
              <w:t>gion 1)</w:t>
            </w:r>
          </w:p>
        </w:tc>
      </w:tr>
      <w:tr w:rsidR="006A0190" w:rsidRPr="009B29A0" w14:paraId="099FF1C1" w14:textId="77777777" w:rsidTr="00EF4372">
        <w:trPr>
          <w:jc w:val="center"/>
        </w:trPr>
        <w:tc>
          <w:tcPr>
            <w:tcW w:w="839" w:type="pct"/>
          </w:tcPr>
          <w:p w14:paraId="29F3C656" w14:textId="09CB5358" w:rsidR="006A0190" w:rsidRPr="009B29A0" w:rsidRDefault="006A0190" w:rsidP="00425A04">
            <w:pPr>
              <w:pStyle w:val="Tabletext"/>
              <w:jc w:val="center"/>
              <w:rPr>
                <w:rFonts w:asciiTheme="minorHAnsi" w:hAnsiTheme="minorHAnsi"/>
                <w:sz w:val="22"/>
                <w:lang w:val="fr-FR" w:eastAsia="nl-NL"/>
              </w:rPr>
            </w:pPr>
            <w:r w:rsidRPr="009B29A0">
              <w:rPr>
                <w:rFonts w:asciiTheme="minorHAnsi" w:hAnsiTheme="minorHAnsi"/>
                <w:sz w:val="22"/>
                <w:lang w:val="fr-FR" w:eastAsia="nl-NL"/>
              </w:rPr>
              <w:t>3 300-3 400 MHz</w:t>
            </w:r>
            <w:r w:rsidRPr="009B29A0">
              <w:rPr>
                <w:rFonts w:asciiTheme="minorHAnsi" w:hAnsiTheme="minorHAnsi"/>
                <w:sz w:val="22"/>
                <w:lang w:val="fr-FR" w:eastAsia="nl-NL"/>
              </w:rPr>
              <w:br/>
              <w:t>(R</w:t>
            </w:r>
            <w:r w:rsidR="00D97482" w:rsidRPr="009B29A0">
              <w:rPr>
                <w:rFonts w:asciiTheme="minorHAnsi" w:hAnsiTheme="minorHAnsi"/>
                <w:sz w:val="22"/>
                <w:lang w:val="fr-FR" w:eastAsia="nl-NL"/>
              </w:rPr>
              <w:t>é</w:t>
            </w:r>
            <w:r w:rsidRPr="009B29A0">
              <w:rPr>
                <w:rFonts w:asciiTheme="minorHAnsi" w:hAnsiTheme="minorHAnsi"/>
                <w:sz w:val="22"/>
                <w:lang w:val="fr-FR" w:eastAsia="nl-NL"/>
              </w:rPr>
              <w:t xml:space="preserve">gions 1 </w:t>
            </w:r>
            <w:r w:rsidR="00D97482" w:rsidRPr="009B29A0">
              <w:rPr>
                <w:rFonts w:asciiTheme="minorHAnsi" w:hAnsiTheme="minorHAnsi"/>
                <w:sz w:val="22"/>
                <w:lang w:val="fr-FR" w:eastAsia="nl-NL"/>
              </w:rPr>
              <w:t>et</w:t>
            </w:r>
            <w:r w:rsidRPr="009B29A0">
              <w:rPr>
                <w:rFonts w:asciiTheme="minorHAnsi" w:hAnsiTheme="minorHAnsi"/>
                <w:sz w:val="22"/>
                <w:lang w:val="fr-FR" w:eastAsia="nl-NL"/>
              </w:rPr>
              <w:t xml:space="preserve"> 2)</w:t>
            </w:r>
          </w:p>
        </w:tc>
        <w:tc>
          <w:tcPr>
            <w:tcW w:w="888" w:type="pct"/>
          </w:tcPr>
          <w:p w14:paraId="080CAAA3" w14:textId="77777777" w:rsidR="006A0190" w:rsidRPr="009B29A0" w:rsidRDefault="006A0190" w:rsidP="00425A04">
            <w:pPr>
              <w:pStyle w:val="Tabletext"/>
              <w:jc w:val="center"/>
              <w:rPr>
                <w:rFonts w:asciiTheme="minorHAnsi" w:hAnsiTheme="minorHAnsi"/>
                <w:sz w:val="22"/>
                <w:lang w:val="fr-FR" w:eastAsia="nl-NL"/>
              </w:rPr>
            </w:pPr>
          </w:p>
        </w:tc>
        <w:tc>
          <w:tcPr>
            <w:tcW w:w="1141" w:type="pct"/>
          </w:tcPr>
          <w:p w14:paraId="68FAD713" w14:textId="77777777" w:rsidR="006A0190" w:rsidRPr="009B29A0" w:rsidRDefault="006A0190" w:rsidP="00425A04">
            <w:pPr>
              <w:pStyle w:val="Tabletext"/>
              <w:jc w:val="center"/>
              <w:rPr>
                <w:rFonts w:asciiTheme="minorHAnsi" w:hAnsiTheme="minorHAnsi"/>
                <w:sz w:val="22"/>
                <w:lang w:val="fr-FR" w:eastAsia="nl-NL"/>
              </w:rPr>
            </w:pPr>
          </w:p>
        </w:tc>
        <w:tc>
          <w:tcPr>
            <w:tcW w:w="963" w:type="pct"/>
          </w:tcPr>
          <w:p w14:paraId="7A19E604" w14:textId="77777777" w:rsidR="006A0190" w:rsidRPr="009B29A0" w:rsidRDefault="006A0190" w:rsidP="00425A04">
            <w:pPr>
              <w:pStyle w:val="Tabletext"/>
              <w:jc w:val="center"/>
              <w:rPr>
                <w:rFonts w:asciiTheme="minorHAnsi" w:hAnsiTheme="minorHAnsi"/>
                <w:sz w:val="22"/>
                <w:lang w:val="fr-FR" w:eastAsia="nl-NL"/>
              </w:rPr>
            </w:pPr>
          </w:p>
        </w:tc>
        <w:tc>
          <w:tcPr>
            <w:tcW w:w="1169" w:type="pct"/>
          </w:tcPr>
          <w:p w14:paraId="4E9A19CB" w14:textId="77777777" w:rsidR="006A0190" w:rsidRPr="009B29A0" w:rsidRDefault="006A0190" w:rsidP="00425A04">
            <w:pPr>
              <w:pStyle w:val="Tabletext"/>
              <w:jc w:val="center"/>
              <w:rPr>
                <w:rFonts w:asciiTheme="minorHAnsi" w:hAnsiTheme="minorHAnsi"/>
                <w:sz w:val="22"/>
                <w:lang w:val="fr-FR" w:eastAsia="nl-NL"/>
              </w:rPr>
            </w:pPr>
            <w:r w:rsidRPr="009B29A0">
              <w:rPr>
                <w:rFonts w:asciiTheme="minorHAnsi" w:hAnsiTheme="minorHAnsi"/>
                <w:sz w:val="22"/>
                <w:lang w:val="fr-FR" w:eastAsia="nl-NL"/>
              </w:rPr>
              <w:t>3 300-3 315 MHz</w:t>
            </w:r>
          </w:p>
          <w:p w14:paraId="08DC61C8" w14:textId="3B2E32ED" w:rsidR="006A0190" w:rsidRPr="009B29A0" w:rsidRDefault="006A0190" w:rsidP="00425A04">
            <w:pPr>
              <w:pStyle w:val="Tabletext"/>
              <w:jc w:val="center"/>
              <w:rPr>
                <w:rFonts w:asciiTheme="minorHAnsi" w:hAnsiTheme="minorHAnsi"/>
                <w:sz w:val="22"/>
                <w:lang w:val="fr-FR" w:eastAsia="nl-NL"/>
              </w:rPr>
            </w:pPr>
            <w:r w:rsidRPr="009B29A0">
              <w:rPr>
                <w:rFonts w:asciiTheme="minorHAnsi" w:hAnsiTheme="minorHAnsi"/>
                <w:sz w:val="22"/>
                <w:lang w:val="fr-FR" w:eastAsia="nl-NL"/>
              </w:rPr>
              <w:t>3 385-3 400 MHz</w:t>
            </w:r>
            <w:r w:rsidRPr="009B29A0">
              <w:rPr>
                <w:rFonts w:asciiTheme="minorHAnsi" w:hAnsiTheme="minorHAnsi"/>
                <w:sz w:val="22"/>
                <w:lang w:val="fr-FR" w:eastAsia="nl-NL"/>
              </w:rPr>
              <w:br/>
              <w:t>(R</w:t>
            </w:r>
            <w:r w:rsidR="00D97482" w:rsidRPr="009B29A0">
              <w:rPr>
                <w:rFonts w:asciiTheme="minorHAnsi" w:hAnsiTheme="minorHAnsi"/>
                <w:sz w:val="22"/>
                <w:lang w:val="fr-FR" w:eastAsia="nl-NL"/>
              </w:rPr>
              <w:t>é</w:t>
            </w:r>
            <w:r w:rsidRPr="009B29A0">
              <w:rPr>
                <w:rFonts w:asciiTheme="minorHAnsi" w:hAnsiTheme="minorHAnsi"/>
                <w:sz w:val="22"/>
                <w:lang w:val="fr-FR" w:eastAsia="nl-NL"/>
              </w:rPr>
              <w:t>gion 2)</w:t>
            </w:r>
          </w:p>
        </w:tc>
      </w:tr>
      <w:tr w:rsidR="006A0190" w:rsidRPr="00EF4372" w14:paraId="0AD8BE55" w14:textId="77777777" w:rsidTr="00EF4372">
        <w:trPr>
          <w:jc w:val="center"/>
        </w:trPr>
        <w:tc>
          <w:tcPr>
            <w:tcW w:w="839" w:type="pct"/>
          </w:tcPr>
          <w:p w14:paraId="580A2026" w14:textId="77777777" w:rsidR="006A0190" w:rsidRPr="009B29A0" w:rsidRDefault="006A0190" w:rsidP="00425A04">
            <w:pPr>
              <w:pStyle w:val="Tabletext"/>
              <w:jc w:val="center"/>
              <w:rPr>
                <w:rFonts w:asciiTheme="minorHAnsi" w:hAnsiTheme="minorHAnsi"/>
                <w:sz w:val="22"/>
                <w:lang w:val="fr-FR" w:eastAsia="nl-NL"/>
              </w:rPr>
            </w:pPr>
          </w:p>
        </w:tc>
        <w:tc>
          <w:tcPr>
            <w:tcW w:w="888" w:type="pct"/>
          </w:tcPr>
          <w:p w14:paraId="17804400" w14:textId="77777777" w:rsidR="006A0190" w:rsidRPr="009B29A0" w:rsidRDefault="006A0190" w:rsidP="00425A04">
            <w:pPr>
              <w:pStyle w:val="Tabletext"/>
              <w:jc w:val="center"/>
              <w:rPr>
                <w:rFonts w:asciiTheme="minorHAnsi" w:hAnsiTheme="minorHAnsi"/>
                <w:sz w:val="22"/>
                <w:lang w:val="fr-FR" w:eastAsia="nl-NL"/>
              </w:rPr>
            </w:pPr>
          </w:p>
        </w:tc>
        <w:tc>
          <w:tcPr>
            <w:tcW w:w="1141" w:type="pct"/>
          </w:tcPr>
          <w:p w14:paraId="6F2F44FD" w14:textId="77777777" w:rsidR="00490E7E" w:rsidRDefault="006A0190" w:rsidP="00425A04">
            <w:pPr>
              <w:pStyle w:val="Tabletext"/>
              <w:jc w:val="center"/>
              <w:rPr>
                <w:rFonts w:asciiTheme="minorHAnsi" w:hAnsiTheme="minorHAnsi"/>
                <w:sz w:val="22"/>
                <w:lang w:val="fr-FR" w:eastAsia="nl-NL"/>
              </w:rPr>
            </w:pPr>
            <w:r w:rsidRPr="009B29A0">
              <w:rPr>
                <w:rFonts w:asciiTheme="minorHAnsi" w:hAnsiTheme="minorHAnsi"/>
                <w:sz w:val="22"/>
                <w:lang w:val="fr-FR" w:eastAsia="nl-NL"/>
              </w:rPr>
              <w:t>27</w:t>
            </w:r>
            <w:r w:rsidR="00524CEE" w:rsidRPr="009B29A0">
              <w:rPr>
                <w:rFonts w:asciiTheme="minorHAnsi" w:hAnsiTheme="minorHAnsi"/>
                <w:sz w:val="22"/>
                <w:lang w:val="fr-FR" w:eastAsia="nl-NL"/>
              </w:rPr>
              <w:t>,</w:t>
            </w:r>
            <w:r w:rsidRPr="009B29A0">
              <w:rPr>
                <w:rFonts w:asciiTheme="minorHAnsi" w:hAnsiTheme="minorHAnsi"/>
                <w:sz w:val="22"/>
                <w:lang w:val="fr-FR" w:eastAsia="nl-NL"/>
              </w:rPr>
              <w:t>5-29</w:t>
            </w:r>
            <w:r w:rsidR="00524CEE" w:rsidRPr="009B29A0">
              <w:rPr>
                <w:rFonts w:asciiTheme="minorHAnsi" w:hAnsiTheme="minorHAnsi"/>
                <w:sz w:val="22"/>
                <w:lang w:val="fr-FR" w:eastAsia="nl-NL"/>
              </w:rPr>
              <w:t>,</w:t>
            </w:r>
            <w:r w:rsidRPr="009B29A0">
              <w:rPr>
                <w:rFonts w:asciiTheme="minorHAnsi" w:hAnsiTheme="minorHAnsi"/>
                <w:sz w:val="22"/>
                <w:lang w:val="fr-FR" w:eastAsia="nl-NL"/>
              </w:rPr>
              <w:t xml:space="preserve">1 GHz </w:t>
            </w:r>
            <w:r w:rsidR="00EF4372">
              <w:rPr>
                <w:rFonts w:asciiTheme="minorHAnsi" w:hAnsiTheme="minorHAnsi"/>
                <w:sz w:val="22"/>
                <w:lang w:val="fr-FR" w:eastAsia="nl-NL"/>
              </w:rPr>
              <w:br/>
            </w:r>
            <w:r w:rsidRPr="009B29A0">
              <w:rPr>
                <w:rFonts w:asciiTheme="minorHAnsi" w:hAnsiTheme="minorHAnsi"/>
                <w:sz w:val="22"/>
                <w:lang w:val="fr-FR" w:eastAsia="nl-NL"/>
              </w:rPr>
              <w:t>(</w:t>
            </w:r>
            <w:r w:rsidR="00D97482" w:rsidRPr="009B29A0">
              <w:rPr>
                <w:color w:val="000000"/>
                <w:sz w:val="22"/>
                <w:lang w:val="fr-FR"/>
              </w:rPr>
              <w:t>Terre vers espace</w:t>
            </w:r>
            <w:r w:rsidRPr="009B29A0">
              <w:rPr>
                <w:rFonts w:asciiTheme="minorHAnsi" w:hAnsiTheme="minorHAnsi"/>
                <w:sz w:val="22"/>
                <w:lang w:val="fr-FR" w:eastAsia="nl-NL"/>
              </w:rPr>
              <w:t>)</w:t>
            </w:r>
          </w:p>
          <w:p w14:paraId="2EBD6095" w14:textId="037680BF" w:rsidR="006A0190" w:rsidRPr="009B29A0" w:rsidRDefault="006A0190" w:rsidP="00425A04">
            <w:pPr>
              <w:pStyle w:val="Tabletext"/>
              <w:jc w:val="center"/>
              <w:rPr>
                <w:rFonts w:asciiTheme="minorHAnsi" w:hAnsiTheme="minorHAnsi"/>
                <w:sz w:val="22"/>
                <w:lang w:val="fr-FR" w:eastAsia="nl-NL"/>
              </w:rPr>
            </w:pPr>
            <w:r w:rsidRPr="009B29A0">
              <w:rPr>
                <w:rFonts w:asciiTheme="minorHAnsi" w:hAnsiTheme="minorHAnsi"/>
                <w:sz w:val="22"/>
                <w:lang w:val="fr-FR" w:eastAsia="nl-NL"/>
              </w:rPr>
              <w:t>29</w:t>
            </w:r>
            <w:r w:rsidR="00524CEE" w:rsidRPr="009B29A0">
              <w:rPr>
                <w:rFonts w:asciiTheme="minorHAnsi" w:hAnsiTheme="minorHAnsi"/>
                <w:sz w:val="22"/>
                <w:lang w:val="fr-FR" w:eastAsia="nl-NL"/>
              </w:rPr>
              <w:t>,</w:t>
            </w:r>
            <w:r w:rsidRPr="009B29A0">
              <w:rPr>
                <w:rFonts w:asciiTheme="minorHAnsi" w:hAnsiTheme="minorHAnsi"/>
                <w:sz w:val="22"/>
                <w:lang w:val="fr-FR" w:eastAsia="nl-NL"/>
              </w:rPr>
              <w:t xml:space="preserve">5-30 GHz </w:t>
            </w:r>
            <w:r w:rsidR="00EF4372">
              <w:rPr>
                <w:rFonts w:asciiTheme="minorHAnsi" w:hAnsiTheme="minorHAnsi"/>
                <w:sz w:val="22"/>
                <w:lang w:val="fr-FR" w:eastAsia="nl-NL"/>
              </w:rPr>
              <w:br/>
            </w:r>
            <w:r w:rsidRPr="009B29A0">
              <w:rPr>
                <w:rFonts w:asciiTheme="minorHAnsi" w:hAnsiTheme="minorHAnsi"/>
                <w:sz w:val="22"/>
                <w:lang w:val="fr-FR" w:eastAsia="nl-NL"/>
              </w:rPr>
              <w:t>(</w:t>
            </w:r>
            <w:r w:rsidR="00D97482" w:rsidRPr="009B29A0">
              <w:rPr>
                <w:color w:val="000000"/>
                <w:sz w:val="22"/>
                <w:lang w:val="fr-FR"/>
              </w:rPr>
              <w:t>Terre vers espace</w:t>
            </w:r>
            <w:r w:rsidRPr="009B29A0">
              <w:rPr>
                <w:rFonts w:asciiTheme="minorHAnsi" w:hAnsiTheme="minorHAnsi"/>
                <w:sz w:val="22"/>
                <w:lang w:val="fr-FR" w:eastAsia="nl-NL"/>
              </w:rPr>
              <w:t>)</w:t>
            </w:r>
          </w:p>
        </w:tc>
        <w:tc>
          <w:tcPr>
            <w:tcW w:w="963" w:type="pct"/>
          </w:tcPr>
          <w:p w14:paraId="322F10E4" w14:textId="61458C20" w:rsidR="006A0190" w:rsidRPr="009B29A0" w:rsidRDefault="006A0190" w:rsidP="00425A04">
            <w:pPr>
              <w:pStyle w:val="Tabletext"/>
              <w:jc w:val="center"/>
              <w:rPr>
                <w:rFonts w:asciiTheme="minorHAnsi" w:hAnsiTheme="minorHAnsi"/>
                <w:sz w:val="22"/>
                <w:lang w:val="fr-FR" w:eastAsia="nl-NL"/>
              </w:rPr>
            </w:pPr>
            <w:r w:rsidRPr="009B29A0">
              <w:rPr>
                <w:rFonts w:asciiTheme="minorHAnsi" w:hAnsiTheme="minorHAnsi"/>
                <w:sz w:val="22"/>
                <w:lang w:val="fr-FR" w:eastAsia="nl-NL"/>
              </w:rPr>
              <w:t>27</w:t>
            </w:r>
            <w:r w:rsidR="00524CEE" w:rsidRPr="009B29A0">
              <w:rPr>
                <w:rFonts w:asciiTheme="minorHAnsi" w:hAnsiTheme="minorHAnsi"/>
                <w:sz w:val="22"/>
                <w:lang w:val="fr-FR" w:eastAsia="nl-NL"/>
              </w:rPr>
              <w:t>,</w:t>
            </w:r>
            <w:r w:rsidRPr="009B29A0">
              <w:rPr>
                <w:rFonts w:asciiTheme="minorHAnsi" w:hAnsiTheme="minorHAnsi"/>
                <w:sz w:val="22"/>
                <w:lang w:val="fr-FR" w:eastAsia="nl-NL"/>
              </w:rPr>
              <w:t>5-30 GHz (</w:t>
            </w:r>
            <w:r w:rsidR="00D97482" w:rsidRPr="009B29A0">
              <w:rPr>
                <w:color w:val="000000"/>
                <w:sz w:val="22"/>
                <w:lang w:val="fr-FR"/>
              </w:rPr>
              <w:t>espace</w:t>
            </w:r>
            <w:r w:rsidR="0082613F" w:rsidRPr="009B29A0">
              <w:rPr>
                <w:color w:val="000000"/>
                <w:sz w:val="22"/>
                <w:lang w:val="fr-FR"/>
              </w:rPr>
              <w:t>-</w:t>
            </w:r>
            <w:r w:rsidR="00D97482" w:rsidRPr="009B29A0">
              <w:rPr>
                <w:color w:val="000000"/>
                <w:sz w:val="22"/>
                <w:lang w:val="fr-FR"/>
              </w:rPr>
              <w:t>espace</w:t>
            </w:r>
            <w:r w:rsidRPr="009B29A0">
              <w:rPr>
                <w:rFonts w:asciiTheme="minorHAnsi" w:hAnsiTheme="minorHAnsi"/>
                <w:sz w:val="22"/>
                <w:lang w:val="fr-FR" w:eastAsia="nl-NL"/>
              </w:rPr>
              <w:t>)</w:t>
            </w:r>
          </w:p>
        </w:tc>
        <w:tc>
          <w:tcPr>
            <w:tcW w:w="1169" w:type="pct"/>
          </w:tcPr>
          <w:p w14:paraId="52A7CFB9" w14:textId="77777777" w:rsidR="006A0190" w:rsidRPr="009B29A0" w:rsidRDefault="006A0190" w:rsidP="00425A04">
            <w:pPr>
              <w:pStyle w:val="Tabletext"/>
              <w:jc w:val="center"/>
              <w:rPr>
                <w:rFonts w:asciiTheme="minorHAnsi" w:hAnsiTheme="minorHAnsi"/>
                <w:sz w:val="22"/>
                <w:lang w:val="fr-FR" w:eastAsia="nl-NL"/>
              </w:rPr>
            </w:pPr>
          </w:p>
        </w:tc>
      </w:tr>
    </w:tbl>
    <w:p w14:paraId="225794BA" w14:textId="77777777" w:rsidR="00490E7E" w:rsidRDefault="00490E7E" w:rsidP="00490E7E">
      <w:pPr>
        <w:pStyle w:val="Tablefin"/>
      </w:pPr>
      <w:bookmarkStart w:id="0" w:name="_Hlk63242085"/>
    </w:p>
    <w:bookmarkEnd w:id="0"/>
    <w:p w14:paraId="584165EC" w14:textId="77777777" w:rsidR="00472B0F" w:rsidRPr="009B29A0" w:rsidRDefault="00DD7806" w:rsidP="00DE7F66">
      <w:pPr>
        <w:spacing w:before="1200" w:line="240" w:lineRule="auto"/>
        <w:jc w:val="left"/>
        <w:rPr>
          <w:lang w:val="fr-FR"/>
        </w:rPr>
      </w:pPr>
      <w:r w:rsidRPr="009B29A0">
        <w:rPr>
          <w:rFonts w:asciiTheme="minorHAnsi" w:hAnsiTheme="minorHAnsi" w:cstheme="minorHAnsi"/>
          <w:szCs w:val="24"/>
          <w:lang w:val="fr-FR"/>
        </w:rPr>
        <w:t>Mario Maniewicz</w:t>
      </w:r>
      <w:r w:rsidRPr="009B29A0">
        <w:rPr>
          <w:rFonts w:asciiTheme="minorHAnsi" w:hAnsiTheme="minorHAnsi" w:cstheme="minorHAnsi"/>
          <w:szCs w:val="24"/>
          <w:lang w:val="fr-FR"/>
        </w:rPr>
        <w:br/>
      </w:r>
      <w:r w:rsidRPr="009B29A0">
        <w:rPr>
          <w:lang w:val="fr-FR"/>
        </w:rPr>
        <w:t>Directeur</w:t>
      </w:r>
    </w:p>
    <w:p w14:paraId="553F1346" w14:textId="3F475D97" w:rsidR="00472B0F" w:rsidRPr="009B29A0" w:rsidRDefault="00472B0F" w:rsidP="00DE7F66">
      <w:pPr>
        <w:spacing w:before="1080" w:line="240" w:lineRule="auto"/>
        <w:ind w:left="1191" w:hanging="1191"/>
        <w:jc w:val="left"/>
        <w:rPr>
          <w:lang w:val="fr-FR"/>
        </w:rPr>
      </w:pPr>
      <w:r w:rsidRPr="009B29A0">
        <w:rPr>
          <w:b/>
          <w:bCs/>
          <w:lang w:val="fr-FR"/>
        </w:rPr>
        <w:t>Annexe</w:t>
      </w:r>
      <w:r w:rsidRPr="00EF4372">
        <w:rPr>
          <w:bCs/>
          <w:lang w:val="fr-FR"/>
        </w:rPr>
        <w:t>:</w:t>
      </w:r>
      <w:r w:rsidRPr="009B29A0">
        <w:rPr>
          <w:lang w:val="fr-FR"/>
        </w:rPr>
        <w:tab/>
      </w:r>
      <w:bookmarkStart w:id="1" w:name="_GoBack"/>
      <w:r w:rsidR="00524CEE" w:rsidRPr="009B29A0">
        <w:rPr>
          <w:rFonts w:asciiTheme="minorHAnsi" w:hAnsiTheme="minorHAnsi"/>
          <w:lang w:val="fr-FR"/>
        </w:rPr>
        <w:t xml:space="preserve">Modifications apportées à l'attribution des travaux préparatoires de l'UIT-R </w:t>
      </w:r>
      <w:r w:rsidR="00FF01DF" w:rsidRPr="009B29A0">
        <w:rPr>
          <w:rFonts w:asciiTheme="minorHAnsi" w:hAnsiTheme="minorHAnsi"/>
          <w:lang w:val="fr-FR"/>
        </w:rPr>
        <w:t>en vue de</w:t>
      </w:r>
      <w:r w:rsidR="00524CEE" w:rsidRPr="009B29A0">
        <w:rPr>
          <w:rFonts w:asciiTheme="minorHAnsi" w:hAnsiTheme="minorHAnsi"/>
          <w:lang w:val="fr-FR"/>
        </w:rPr>
        <w:t xml:space="preserve"> la CMR-23</w:t>
      </w:r>
    </w:p>
    <w:bookmarkEnd w:id="1"/>
    <w:p w14:paraId="6FD348AE" w14:textId="54DDE3F2" w:rsidR="00472B0F" w:rsidRPr="009B29A0" w:rsidRDefault="00472B0F" w:rsidP="00425A04">
      <w:pPr>
        <w:pStyle w:val="AnnexNotitle0"/>
        <w:rPr>
          <w:rFonts w:asciiTheme="minorHAnsi" w:hAnsiTheme="minorHAnsi"/>
        </w:rPr>
      </w:pPr>
      <w:r w:rsidRPr="009B29A0">
        <w:rPr>
          <w:rFonts w:asciiTheme="minorHAnsi" w:hAnsiTheme="minorHAnsi"/>
        </w:rPr>
        <w:lastRenderedPageBreak/>
        <w:t>Annexe</w:t>
      </w:r>
      <w:r w:rsidR="00DD7806" w:rsidRPr="009B29A0">
        <w:rPr>
          <w:rFonts w:asciiTheme="minorHAnsi" w:hAnsiTheme="minorHAnsi"/>
        </w:rPr>
        <w:t xml:space="preserve"> </w:t>
      </w:r>
      <w:r w:rsidRPr="009B29A0">
        <w:rPr>
          <w:rFonts w:asciiTheme="minorHAnsi" w:hAnsiTheme="minorHAnsi"/>
        </w:rPr>
        <w:br/>
      </w:r>
      <w:r w:rsidRPr="009B29A0">
        <w:rPr>
          <w:rFonts w:asciiTheme="minorHAnsi" w:hAnsiTheme="minorHAnsi"/>
        </w:rPr>
        <w:br/>
        <w:t xml:space="preserve">Modifications </w:t>
      </w:r>
      <w:r w:rsidR="007E7A05" w:rsidRPr="009B29A0">
        <w:rPr>
          <w:rFonts w:asciiTheme="minorHAnsi" w:hAnsiTheme="minorHAnsi"/>
        </w:rPr>
        <w:t xml:space="preserve">apportées à </w:t>
      </w:r>
      <w:r w:rsidRPr="009B29A0">
        <w:rPr>
          <w:rFonts w:asciiTheme="minorHAnsi" w:hAnsiTheme="minorHAnsi"/>
        </w:rPr>
        <w:t xml:space="preserve">l'attribution des travaux préparatoires de l'UIT-R </w:t>
      </w:r>
      <w:r w:rsidRPr="009B29A0">
        <w:rPr>
          <w:rFonts w:asciiTheme="minorHAnsi" w:hAnsiTheme="minorHAnsi"/>
        </w:rPr>
        <w:br/>
      </w:r>
      <w:r w:rsidR="00FF01DF" w:rsidRPr="009B29A0">
        <w:rPr>
          <w:rFonts w:asciiTheme="minorHAnsi" w:hAnsiTheme="minorHAnsi"/>
        </w:rPr>
        <w:t>en vue de</w:t>
      </w:r>
      <w:r w:rsidR="00425A04" w:rsidRPr="009B29A0">
        <w:rPr>
          <w:rFonts w:asciiTheme="minorHAnsi" w:hAnsiTheme="minorHAnsi"/>
        </w:rPr>
        <w:t xml:space="preserve"> </w:t>
      </w:r>
      <w:r w:rsidRPr="009B29A0">
        <w:rPr>
          <w:rFonts w:asciiTheme="minorHAnsi" w:hAnsiTheme="minorHAnsi"/>
        </w:rPr>
        <w:t>la CMR-</w:t>
      </w:r>
      <w:r w:rsidR="00DD7806" w:rsidRPr="009B29A0">
        <w:rPr>
          <w:rFonts w:asciiTheme="minorHAnsi" w:hAnsiTheme="minorHAnsi"/>
        </w:rPr>
        <w:t>23</w:t>
      </w:r>
    </w:p>
    <w:p w14:paraId="17983CC4" w14:textId="565E0C22" w:rsidR="00DD7806" w:rsidRPr="009B29A0" w:rsidRDefault="008D3D7F" w:rsidP="000317D3">
      <w:pPr>
        <w:pStyle w:val="Normalaftertitle0"/>
        <w:spacing w:before="240"/>
        <w:jc w:val="both"/>
        <w:rPr>
          <w:rFonts w:asciiTheme="minorHAnsi" w:hAnsiTheme="minorHAnsi"/>
        </w:rPr>
      </w:pPr>
      <w:r w:rsidRPr="009B29A0">
        <w:rPr>
          <w:rFonts w:asciiTheme="minorHAnsi" w:hAnsiTheme="minorHAnsi"/>
        </w:rPr>
        <w:t xml:space="preserve">On trouvera dans le </w:t>
      </w:r>
      <w:r w:rsidR="00472B0F" w:rsidRPr="009B29A0">
        <w:rPr>
          <w:rFonts w:asciiTheme="minorHAnsi" w:hAnsiTheme="minorHAnsi"/>
        </w:rPr>
        <w:t>tableau ci-après</w:t>
      </w:r>
      <w:r w:rsidR="00596954" w:rsidRPr="009B29A0">
        <w:rPr>
          <w:rFonts w:asciiTheme="minorHAnsi" w:hAnsiTheme="minorHAnsi"/>
        </w:rPr>
        <w:t xml:space="preserve"> </w:t>
      </w:r>
      <w:r w:rsidR="00472B0F" w:rsidRPr="009B29A0">
        <w:rPr>
          <w:rFonts w:asciiTheme="minorHAnsi" w:hAnsiTheme="minorHAnsi"/>
        </w:rPr>
        <w:t xml:space="preserve">l'attribution </w:t>
      </w:r>
      <w:r w:rsidRPr="009B29A0">
        <w:rPr>
          <w:rFonts w:asciiTheme="minorHAnsi" w:hAnsiTheme="minorHAnsi"/>
        </w:rPr>
        <w:t xml:space="preserve">actualisée </w:t>
      </w:r>
      <w:r w:rsidR="00472B0F" w:rsidRPr="009B29A0">
        <w:rPr>
          <w:rFonts w:asciiTheme="minorHAnsi" w:hAnsiTheme="minorHAnsi"/>
        </w:rPr>
        <w:t>des travaux préparatoires de l'UIT-R en fonction des points de l'ordre du jour de la CMR</w:t>
      </w:r>
      <w:r w:rsidR="00472B0F" w:rsidRPr="009B29A0">
        <w:rPr>
          <w:rFonts w:asciiTheme="minorHAnsi" w:hAnsiTheme="minorHAnsi"/>
        </w:rPr>
        <w:noBreakHyphen/>
      </w:r>
      <w:r w:rsidR="00DD7806" w:rsidRPr="009B29A0">
        <w:rPr>
          <w:rFonts w:asciiTheme="minorHAnsi" w:hAnsiTheme="minorHAnsi"/>
        </w:rPr>
        <w:t xml:space="preserve">23, </w:t>
      </w:r>
      <w:r w:rsidRPr="009B29A0">
        <w:rPr>
          <w:rFonts w:asciiTheme="minorHAnsi" w:hAnsiTheme="minorHAnsi"/>
        </w:rPr>
        <w:t>tel qu</w:t>
      </w:r>
      <w:r w:rsidR="00BC7BD4" w:rsidRPr="009B29A0">
        <w:rPr>
          <w:rFonts w:asciiTheme="minorHAnsi" w:hAnsiTheme="minorHAnsi"/>
        </w:rPr>
        <w:t>'</w:t>
      </w:r>
      <w:r w:rsidRPr="009B29A0">
        <w:rPr>
          <w:rFonts w:asciiTheme="minorHAnsi" w:hAnsiTheme="minorHAnsi"/>
        </w:rPr>
        <w:t>il est proposé dans la</w:t>
      </w:r>
      <w:r w:rsidR="00596954" w:rsidRPr="009B29A0">
        <w:rPr>
          <w:rFonts w:asciiTheme="minorHAnsi" w:hAnsiTheme="minorHAnsi"/>
        </w:rPr>
        <w:t xml:space="preserve"> </w:t>
      </w:r>
      <w:r w:rsidR="00DD7806" w:rsidRPr="009B29A0">
        <w:rPr>
          <w:rFonts w:asciiTheme="minorHAnsi" w:hAnsiTheme="minorHAnsi"/>
        </w:rPr>
        <w:t>Résolution </w:t>
      </w:r>
      <w:r w:rsidR="00DD7806" w:rsidRPr="009B29A0">
        <w:rPr>
          <w:rFonts w:asciiTheme="minorHAnsi" w:hAnsiTheme="minorHAnsi"/>
          <w:b/>
        </w:rPr>
        <w:t>811</w:t>
      </w:r>
      <w:r w:rsidR="00442533" w:rsidRPr="009B29A0">
        <w:rPr>
          <w:rFonts w:asciiTheme="minorHAnsi" w:hAnsiTheme="minorHAnsi"/>
          <w:b/>
        </w:rPr>
        <w:t> </w:t>
      </w:r>
      <w:r w:rsidR="00DD7806" w:rsidRPr="009B29A0">
        <w:rPr>
          <w:rFonts w:asciiTheme="minorHAnsi" w:hAnsiTheme="minorHAnsi"/>
          <w:b/>
        </w:rPr>
        <w:t>(CMR</w:t>
      </w:r>
      <w:r w:rsidR="00DD7806" w:rsidRPr="009B29A0">
        <w:rPr>
          <w:rFonts w:asciiTheme="minorHAnsi" w:hAnsiTheme="minorHAnsi"/>
          <w:b/>
        </w:rPr>
        <w:noBreakHyphen/>
        <w:t>19)</w:t>
      </w:r>
      <w:r w:rsidR="00DD7806" w:rsidRPr="009B29A0">
        <w:t>.</w:t>
      </w:r>
    </w:p>
    <w:p w14:paraId="465FE0ED" w14:textId="2B0F18E4" w:rsidR="00472B0F" w:rsidRPr="009B29A0" w:rsidRDefault="008D3D7F" w:rsidP="000317D3">
      <w:pPr>
        <w:spacing w:before="120" w:line="240" w:lineRule="auto"/>
        <w:rPr>
          <w:lang w:val="fr-FR"/>
        </w:rPr>
      </w:pPr>
      <w:r w:rsidRPr="009B29A0">
        <w:rPr>
          <w:lang w:val="fr-FR"/>
        </w:rPr>
        <w:t xml:space="preserve">Ce tableau </w:t>
      </w:r>
      <w:r w:rsidR="00472B0F" w:rsidRPr="009B29A0">
        <w:rPr>
          <w:lang w:val="fr-FR"/>
        </w:rPr>
        <w:t>comporte des colonnes indiquant les «groupes responsables» et les «groupes con</w:t>
      </w:r>
      <w:r w:rsidRPr="009B29A0">
        <w:rPr>
          <w:lang w:val="fr-FR"/>
        </w:rPr>
        <w:t>tributeur</w:t>
      </w:r>
      <w:r w:rsidR="00472B0F" w:rsidRPr="009B29A0">
        <w:rPr>
          <w:lang w:val="fr-FR"/>
        </w:rPr>
        <w:t>s»</w:t>
      </w:r>
      <w:r w:rsidR="005B130C" w:rsidRPr="009B29A0">
        <w:rPr>
          <w:rStyle w:val="FootnoteReference"/>
          <w:lang w:val="fr-FR"/>
        </w:rPr>
        <w:footnoteReference w:customMarkFollows="1" w:id="1"/>
        <w:t>*</w:t>
      </w:r>
      <w:r w:rsidR="00472B0F" w:rsidRPr="009B29A0">
        <w:rPr>
          <w:lang w:val="fr-FR"/>
        </w:rPr>
        <w:t xml:space="preserve"> de l'UIT</w:t>
      </w:r>
      <w:r w:rsidR="00472B0F" w:rsidRPr="009B29A0">
        <w:rPr>
          <w:lang w:val="fr-FR"/>
        </w:rPr>
        <w:noBreakHyphen/>
        <w:t>R désignés pour les différents points de l'ordre du jour de la CMR</w:t>
      </w:r>
      <w:r w:rsidR="00472B0F" w:rsidRPr="009B29A0">
        <w:rPr>
          <w:lang w:val="fr-FR"/>
        </w:rPr>
        <w:noBreakHyphen/>
      </w:r>
      <w:r w:rsidR="005B130C" w:rsidRPr="009B29A0">
        <w:rPr>
          <w:lang w:val="fr-FR"/>
        </w:rPr>
        <w:t>23</w:t>
      </w:r>
      <w:r w:rsidR="00472B0F" w:rsidRPr="009B29A0">
        <w:rPr>
          <w:lang w:val="fr-FR"/>
        </w:rPr>
        <w:t>.</w:t>
      </w:r>
    </w:p>
    <w:p w14:paraId="6744C700" w14:textId="19875A79" w:rsidR="00472B0F" w:rsidRPr="00582072" w:rsidRDefault="00472B0F" w:rsidP="000317D3">
      <w:pPr>
        <w:pStyle w:val="Note"/>
        <w:rPr>
          <w:sz w:val="22"/>
          <w:lang w:val="fr-FR"/>
        </w:rPr>
      </w:pPr>
      <w:r w:rsidRPr="00582072">
        <w:rPr>
          <w:sz w:val="22"/>
          <w:lang w:val="fr-FR"/>
        </w:rPr>
        <w:t xml:space="preserve">NOTE 1 – Les </w:t>
      </w:r>
      <w:r w:rsidR="008D3D7F" w:rsidRPr="00582072">
        <w:rPr>
          <w:sz w:val="22"/>
          <w:lang w:val="fr-FR"/>
        </w:rPr>
        <w:t>g</w:t>
      </w:r>
      <w:r w:rsidRPr="00582072">
        <w:rPr>
          <w:sz w:val="22"/>
          <w:lang w:val="fr-FR"/>
        </w:rPr>
        <w:t xml:space="preserve">roupes de travail de l'UIT-R indiqués dans le </w:t>
      </w:r>
      <w:r w:rsidR="00477F68" w:rsidRPr="00582072">
        <w:rPr>
          <w:sz w:val="22"/>
          <w:lang w:val="fr-FR"/>
        </w:rPr>
        <w:t>t</w:t>
      </w:r>
      <w:r w:rsidRPr="00582072">
        <w:rPr>
          <w:sz w:val="22"/>
          <w:lang w:val="fr-FR"/>
        </w:rPr>
        <w:t xml:space="preserve">ableau ci-après ont été désignés sur la base de la structure des </w:t>
      </w:r>
      <w:r w:rsidR="00D97482" w:rsidRPr="00582072">
        <w:rPr>
          <w:sz w:val="22"/>
          <w:lang w:val="fr-FR"/>
        </w:rPr>
        <w:t>c</w:t>
      </w:r>
      <w:r w:rsidRPr="00582072">
        <w:rPr>
          <w:sz w:val="22"/>
          <w:lang w:val="fr-FR"/>
        </w:rPr>
        <w:t xml:space="preserve">ommissions d'études de l'UIT-R figurant dans le </w:t>
      </w:r>
      <w:r w:rsidR="005B130C" w:rsidRPr="00582072">
        <w:rPr>
          <w:sz w:val="22"/>
          <w:lang w:val="fr-FR"/>
        </w:rPr>
        <w:t>Document</w:t>
      </w:r>
      <w:r w:rsidR="00D97482" w:rsidRPr="00582072">
        <w:rPr>
          <w:sz w:val="22"/>
          <w:lang w:val="fr-FR"/>
        </w:rPr>
        <w:t xml:space="preserve"> </w:t>
      </w:r>
      <w:hyperlink r:id="rId10" w:history="1">
        <w:r w:rsidR="00D97482" w:rsidRPr="00582072">
          <w:rPr>
            <w:rStyle w:val="Hyperlink"/>
            <w:rFonts w:asciiTheme="minorHAnsi" w:hAnsiTheme="minorHAnsi"/>
            <w:sz w:val="22"/>
            <w:lang w:val="fr-FR"/>
          </w:rPr>
          <w:t>CPM23-1/1</w:t>
        </w:r>
      </w:hyperlink>
      <w:r w:rsidR="00D97482" w:rsidRPr="00582072">
        <w:rPr>
          <w:sz w:val="22"/>
          <w:lang w:val="fr-FR"/>
        </w:rPr>
        <w:t>.</w:t>
      </w:r>
      <w:r w:rsidR="00425A04" w:rsidRPr="00582072">
        <w:rPr>
          <w:sz w:val="22"/>
          <w:lang w:val="fr-FR"/>
        </w:rPr>
        <w:t xml:space="preserve"> </w:t>
      </w:r>
    </w:p>
    <w:p w14:paraId="54934236" w14:textId="47381948" w:rsidR="00472B0F" w:rsidRPr="00582072" w:rsidRDefault="00472B0F" w:rsidP="000317D3">
      <w:pPr>
        <w:pStyle w:val="Note"/>
        <w:spacing w:after="240"/>
        <w:rPr>
          <w:sz w:val="22"/>
          <w:lang w:val="fr-FR"/>
        </w:rPr>
      </w:pPr>
      <w:r w:rsidRPr="00582072">
        <w:rPr>
          <w:sz w:val="22"/>
          <w:lang w:val="fr-FR"/>
        </w:rPr>
        <w:t xml:space="preserve">NOTE 2 – Les </w:t>
      </w:r>
      <w:r w:rsidR="008D3D7F" w:rsidRPr="00582072">
        <w:rPr>
          <w:sz w:val="22"/>
          <w:lang w:val="fr-FR"/>
        </w:rPr>
        <w:t>g</w:t>
      </w:r>
      <w:r w:rsidRPr="00582072">
        <w:rPr>
          <w:sz w:val="22"/>
          <w:lang w:val="fr-FR"/>
        </w:rPr>
        <w:t>roupes responsables sont invités à communiquer</w:t>
      </w:r>
      <w:r w:rsidR="00596954" w:rsidRPr="00582072">
        <w:rPr>
          <w:sz w:val="22"/>
          <w:lang w:val="fr-FR"/>
        </w:rPr>
        <w:t xml:space="preserve"> </w:t>
      </w:r>
      <w:r w:rsidR="008D3D7F" w:rsidRPr="00582072">
        <w:rPr>
          <w:sz w:val="22"/>
          <w:lang w:val="fr-FR"/>
        </w:rPr>
        <w:t>périodiqu</w:t>
      </w:r>
      <w:r w:rsidRPr="00582072">
        <w:rPr>
          <w:sz w:val="22"/>
          <w:lang w:val="fr-FR"/>
        </w:rPr>
        <w:t xml:space="preserve">ement aux groupes </w:t>
      </w:r>
      <w:r w:rsidR="008D3D7F" w:rsidRPr="00582072">
        <w:rPr>
          <w:sz w:val="22"/>
          <w:lang w:val="fr-FR"/>
        </w:rPr>
        <w:t xml:space="preserve">contributeurs </w:t>
      </w:r>
      <w:r w:rsidRPr="00582072">
        <w:rPr>
          <w:sz w:val="22"/>
          <w:lang w:val="fr-FR"/>
        </w:rPr>
        <w:t>des informations sur l'</w:t>
      </w:r>
      <w:r w:rsidR="008D3D7F" w:rsidRPr="00582072">
        <w:rPr>
          <w:sz w:val="22"/>
          <w:lang w:val="fr-FR"/>
        </w:rPr>
        <w:t>état d</w:t>
      </w:r>
      <w:r w:rsidR="00BC7BD4" w:rsidRPr="00582072">
        <w:rPr>
          <w:sz w:val="22"/>
          <w:lang w:val="fr-FR"/>
        </w:rPr>
        <w:t>'</w:t>
      </w:r>
      <w:r w:rsidRPr="00582072">
        <w:rPr>
          <w:sz w:val="22"/>
          <w:lang w:val="fr-FR"/>
        </w:rPr>
        <w:t>avancement et les résultats de leurs études.</w:t>
      </w:r>
    </w:p>
    <w:tbl>
      <w:tblPr>
        <w:tblStyle w:val="TableGrid"/>
        <w:tblW w:w="9640" w:type="dxa"/>
        <w:jc w:val="center"/>
        <w:tblLayout w:type="fixed"/>
        <w:tblCellMar>
          <w:left w:w="57" w:type="dxa"/>
          <w:right w:w="57" w:type="dxa"/>
        </w:tblCellMar>
        <w:tblLook w:val="01E0" w:firstRow="1" w:lastRow="1" w:firstColumn="1" w:lastColumn="1" w:noHBand="0" w:noVBand="0"/>
      </w:tblPr>
      <w:tblGrid>
        <w:gridCol w:w="1588"/>
        <w:gridCol w:w="1985"/>
        <w:gridCol w:w="2655"/>
        <w:gridCol w:w="3412"/>
      </w:tblGrid>
      <w:tr w:rsidR="00472B0F" w:rsidRPr="00DE7F66" w14:paraId="34F1ABDF" w14:textId="77777777" w:rsidTr="00C115D4">
        <w:trPr>
          <w:tblHeader/>
          <w:jc w:val="center"/>
        </w:trPr>
        <w:tc>
          <w:tcPr>
            <w:tcW w:w="9640" w:type="dxa"/>
            <w:gridSpan w:val="4"/>
            <w:tcBorders>
              <w:top w:val="single" w:sz="4" w:space="0" w:color="auto"/>
              <w:left w:val="single" w:sz="4" w:space="0" w:color="auto"/>
              <w:bottom w:val="single" w:sz="4" w:space="0" w:color="auto"/>
              <w:right w:val="single" w:sz="4" w:space="0" w:color="auto"/>
            </w:tcBorders>
            <w:hideMark/>
          </w:tcPr>
          <w:p w14:paraId="6FE4BB48" w14:textId="298F2903" w:rsidR="00472B0F" w:rsidRPr="009B29A0" w:rsidRDefault="00472B0F" w:rsidP="00425A04">
            <w:pPr>
              <w:pStyle w:val="Tablehead"/>
              <w:rPr>
                <w:bCs/>
                <w:sz w:val="22"/>
                <w:lang w:val="fr-FR" w:eastAsia="zh-CN"/>
              </w:rPr>
            </w:pPr>
            <w:r w:rsidRPr="009B29A0">
              <w:rPr>
                <w:bCs/>
                <w:sz w:val="22"/>
                <w:lang w:val="fr-FR" w:eastAsia="zh-CN"/>
              </w:rPr>
              <w:t>Attribution des travaux préparatoires de l'UIT-R</w:t>
            </w:r>
            <w:r w:rsidR="00425A04" w:rsidRPr="009B29A0">
              <w:rPr>
                <w:bCs/>
                <w:sz w:val="22"/>
                <w:lang w:val="fr-FR" w:eastAsia="zh-CN"/>
              </w:rPr>
              <w:t xml:space="preserve"> </w:t>
            </w:r>
            <w:r w:rsidR="00374877" w:rsidRPr="009B29A0">
              <w:rPr>
                <w:bCs/>
                <w:sz w:val="22"/>
                <w:lang w:val="fr-FR" w:eastAsia="zh-CN"/>
              </w:rPr>
              <w:t>en vue de</w:t>
            </w:r>
            <w:r w:rsidRPr="009B29A0">
              <w:rPr>
                <w:bCs/>
                <w:sz w:val="22"/>
                <w:lang w:val="fr-FR" w:eastAsia="zh-CN"/>
              </w:rPr>
              <w:t xml:space="preserve"> la CMR</w:t>
            </w:r>
            <w:r w:rsidRPr="009B29A0">
              <w:rPr>
                <w:bCs/>
                <w:sz w:val="22"/>
                <w:lang w:val="fr-FR" w:eastAsia="zh-CN"/>
              </w:rPr>
              <w:noBreakHyphen/>
            </w:r>
            <w:r w:rsidR="00CA00EB" w:rsidRPr="009B29A0">
              <w:rPr>
                <w:bCs/>
                <w:sz w:val="22"/>
                <w:lang w:val="fr-FR" w:eastAsia="zh-CN"/>
              </w:rPr>
              <w:t>23</w:t>
            </w:r>
          </w:p>
        </w:tc>
      </w:tr>
      <w:tr w:rsidR="00CF1998" w:rsidRPr="009B29A0" w14:paraId="5C88CB55" w14:textId="77777777" w:rsidTr="00FB2EAF">
        <w:trPr>
          <w:tblHeader/>
          <w:jc w:val="center"/>
        </w:trPr>
        <w:tc>
          <w:tcPr>
            <w:tcW w:w="1588" w:type="dxa"/>
            <w:tcBorders>
              <w:top w:val="single" w:sz="4" w:space="0" w:color="auto"/>
              <w:left w:val="single" w:sz="4" w:space="0" w:color="auto"/>
              <w:bottom w:val="single" w:sz="4" w:space="0" w:color="auto"/>
              <w:right w:val="single" w:sz="4" w:space="0" w:color="auto"/>
            </w:tcBorders>
            <w:vAlign w:val="center"/>
            <w:hideMark/>
          </w:tcPr>
          <w:p w14:paraId="365B6773" w14:textId="504FC0AF" w:rsidR="00472B0F" w:rsidRPr="00FB2EAF" w:rsidRDefault="00472B0F" w:rsidP="00FB2EAF">
            <w:pPr>
              <w:pStyle w:val="Tablehead"/>
              <w:rPr>
                <w:rFonts w:cs="Times New Roman"/>
                <w:bCs/>
                <w:sz w:val="21"/>
                <w:szCs w:val="21"/>
                <w:lang w:val="fr-FR" w:eastAsia="zh-CN"/>
              </w:rPr>
            </w:pPr>
            <w:r w:rsidRPr="00FB2EAF">
              <w:rPr>
                <w:rFonts w:cs="Times New Roman"/>
                <w:bCs/>
                <w:sz w:val="21"/>
                <w:szCs w:val="21"/>
                <w:lang w:val="fr-FR" w:eastAsia="zh-CN"/>
              </w:rPr>
              <w:t>Point de l'ordre du jour</w:t>
            </w:r>
            <w:r w:rsidR="008D3D7F" w:rsidRPr="00FB2EAF">
              <w:rPr>
                <w:rFonts w:cs="Times New Roman"/>
                <w:bCs/>
                <w:sz w:val="21"/>
                <w:szCs w:val="21"/>
                <w:lang w:val="fr-FR" w:eastAsia="zh-CN"/>
              </w:rPr>
              <w:t xml:space="preserve"> de</w:t>
            </w:r>
            <w:r w:rsidR="00477F68" w:rsidRPr="00FB2EAF">
              <w:rPr>
                <w:rFonts w:cs="Times New Roman"/>
                <w:bCs/>
                <w:sz w:val="21"/>
                <w:szCs w:val="21"/>
                <w:lang w:val="fr-FR" w:eastAsia="zh-CN"/>
              </w:rPr>
              <w:t xml:space="preserve"> la CMR</w:t>
            </w:r>
            <w:r w:rsidR="00477F68" w:rsidRPr="00FB2EAF">
              <w:rPr>
                <w:rFonts w:cs="Times New Roman"/>
                <w:bCs/>
                <w:sz w:val="21"/>
                <w:szCs w:val="21"/>
                <w:lang w:val="fr-FR" w:eastAsia="zh-CN"/>
              </w:rPr>
              <w:noBreakHyphen/>
              <w:t>23</w:t>
            </w:r>
            <w:r w:rsidR="00C40BDB" w:rsidRPr="00FB2EAF">
              <w:rPr>
                <w:rFonts w:cs="Times New Roman"/>
                <w:bCs/>
                <w:sz w:val="21"/>
                <w:szCs w:val="21"/>
                <w:lang w:val="fr-FR" w:eastAsia="zh-CN"/>
              </w:rPr>
              <w:t xml:space="preserve"> </w:t>
            </w:r>
            <w:r w:rsidR="005B130C" w:rsidRPr="00FB2EAF">
              <w:rPr>
                <w:rFonts w:cs="Times New Roman"/>
                <w:bCs/>
                <w:sz w:val="21"/>
                <w:szCs w:val="21"/>
                <w:lang w:val="fr-FR" w:eastAsia="zh-CN"/>
              </w:rPr>
              <w:t>/</w:t>
            </w:r>
            <w:r w:rsidR="008D3D7F" w:rsidRPr="00FB2EAF">
              <w:rPr>
                <w:sz w:val="21"/>
                <w:szCs w:val="21"/>
                <w:lang w:val="fr-FR"/>
              </w:rPr>
              <w:t xml:space="preserve"> </w:t>
            </w:r>
            <w:r w:rsidR="008D3D7F" w:rsidRPr="00FB2EAF">
              <w:rPr>
                <w:rFonts w:cs="Times New Roman"/>
                <w:bCs/>
                <w:sz w:val="21"/>
                <w:szCs w:val="21"/>
                <w:lang w:val="fr-FR" w:eastAsia="zh-CN"/>
              </w:rPr>
              <w:t xml:space="preserve">thème devant être examiné par </w:t>
            </w:r>
            <w:r w:rsidR="00CA00EB" w:rsidRPr="00FB2EAF">
              <w:rPr>
                <w:rFonts w:cs="Times New Roman"/>
                <w:bCs/>
                <w:sz w:val="21"/>
                <w:szCs w:val="21"/>
                <w:lang w:val="fr-FR" w:eastAsia="zh-CN"/>
              </w:rPr>
              <w:t>la CMR</w:t>
            </w:r>
            <w:r w:rsidR="00CA00EB" w:rsidRPr="00FB2EAF">
              <w:rPr>
                <w:rFonts w:cs="Times New Roman"/>
                <w:bCs/>
                <w:sz w:val="21"/>
                <w:szCs w:val="21"/>
                <w:lang w:val="fr-FR" w:eastAsia="zh-CN"/>
              </w:rPr>
              <w:noBreakHyphen/>
            </w:r>
            <w:r w:rsidR="005B130C" w:rsidRPr="00FB2EAF">
              <w:rPr>
                <w:rFonts w:cs="Times New Roman"/>
                <w:bCs/>
                <w:sz w:val="21"/>
                <w:szCs w:val="21"/>
                <w:lang w:val="fr-FR" w:eastAsia="zh-CN"/>
              </w:rPr>
              <w:t>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B9C6DA8" w14:textId="77777777" w:rsidR="00472B0F" w:rsidRPr="009B29A0" w:rsidRDefault="00472B0F" w:rsidP="00FB2EAF">
            <w:pPr>
              <w:pStyle w:val="Tablehead"/>
              <w:rPr>
                <w:rFonts w:cs="Times New Roman"/>
                <w:bCs/>
                <w:sz w:val="22"/>
                <w:lang w:val="fr-FR" w:eastAsia="zh-CN"/>
              </w:rPr>
            </w:pPr>
            <w:r w:rsidRPr="009B29A0">
              <w:rPr>
                <w:rFonts w:cs="Times New Roman"/>
                <w:bCs/>
                <w:sz w:val="22"/>
                <w:lang w:val="fr-FR" w:eastAsia="zh-CN"/>
              </w:rPr>
              <w:t xml:space="preserve">Résolution </w:t>
            </w:r>
            <w:r w:rsidRPr="009B29A0">
              <w:rPr>
                <w:rFonts w:cs="Times New Roman"/>
                <w:bCs/>
                <w:sz w:val="22"/>
                <w:lang w:val="fr-FR" w:eastAsia="zh-CN"/>
              </w:rPr>
              <w:br/>
              <w:t>de la CMR</w:t>
            </w:r>
          </w:p>
        </w:tc>
        <w:tc>
          <w:tcPr>
            <w:tcW w:w="2655" w:type="dxa"/>
            <w:tcBorders>
              <w:top w:val="single" w:sz="4" w:space="0" w:color="auto"/>
              <w:left w:val="single" w:sz="4" w:space="0" w:color="auto"/>
              <w:bottom w:val="single" w:sz="4" w:space="0" w:color="auto"/>
              <w:right w:val="single" w:sz="4" w:space="0" w:color="auto"/>
            </w:tcBorders>
            <w:vAlign w:val="center"/>
            <w:hideMark/>
          </w:tcPr>
          <w:p w14:paraId="6B27BFCA" w14:textId="77777777" w:rsidR="00472B0F" w:rsidRPr="009B29A0" w:rsidRDefault="00472B0F" w:rsidP="00FB2EAF">
            <w:pPr>
              <w:pStyle w:val="Tablehead"/>
              <w:rPr>
                <w:rFonts w:cs="Times New Roman"/>
                <w:bCs/>
                <w:sz w:val="22"/>
                <w:lang w:val="fr-FR" w:eastAsia="zh-CN"/>
              </w:rPr>
            </w:pPr>
            <w:r w:rsidRPr="009B29A0">
              <w:rPr>
                <w:rFonts w:cs="Times New Roman"/>
                <w:bCs/>
                <w:sz w:val="22"/>
                <w:lang w:val="fr-FR" w:eastAsia="zh-CN"/>
              </w:rPr>
              <w:t>Groupe responsable</w:t>
            </w:r>
          </w:p>
        </w:tc>
        <w:tc>
          <w:tcPr>
            <w:tcW w:w="3412" w:type="dxa"/>
            <w:tcBorders>
              <w:top w:val="single" w:sz="4" w:space="0" w:color="auto"/>
              <w:left w:val="single" w:sz="4" w:space="0" w:color="auto"/>
              <w:bottom w:val="single" w:sz="4" w:space="0" w:color="auto"/>
              <w:right w:val="single" w:sz="4" w:space="0" w:color="auto"/>
            </w:tcBorders>
            <w:vAlign w:val="center"/>
            <w:hideMark/>
          </w:tcPr>
          <w:p w14:paraId="6EF588AA" w14:textId="77777777" w:rsidR="00472B0F" w:rsidRPr="009B29A0" w:rsidRDefault="00472B0F" w:rsidP="00FB2EAF">
            <w:pPr>
              <w:pStyle w:val="Tablehead"/>
              <w:rPr>
                <w:bCs/>
                <w:sz w:val="22"/>
                <w:lang w:val="fr-FR" w:eastAsia="zh-CN"/>
              </w:rPr>
            </w:pPr>
            <w:r w:rsidRPr="009B29A0">
              <w:rPr>
                <w:rFonts w:cs="Times New Roman"/>
                <w:bCs/>
                <w:sz w:val="22"/>
                <w:lang w:val="fr-FR" w:eastAsia="zh-CN"/>
              </w:rPr>
              <w:t>Groupe c</w:t>
            </w:r>
            <w:r w:rsidR="005B130C" w:rsidRPr="009B29A0">
              <w:rPr>
                <w:rFonts w:cs="Times New Roman"/>
                <w:bCs/>
                <w:sz w:val="22"/>
                <w:lang w:val="fr-FR" w:eastAsia="zh-CN"/>
              </w:rPr>
              <w:t>ontributeur</w:t>
            </w:r>
          </w:p>
        </w:tc>
      </w:tr>
      <w:tr w:rsidR="00CF1998" w:rsidRPr="00DE7F66" w:rsidDel="004C6114" w14:paraId="6F828D87" w14:textId="77777777" w:rsidTr="00FB2EAF">
        <w:trPr>
          <w:tblHeader/>
          <w:jc w:val="center"/>
        </w:trPr>
        <w:tc>
          <w:tcPr>
            <w:tcW w:w="1588" w:type="dxa"/>
            <w:vAlign w:val="center"/>
          </w:tcPr>
          <w:p w14:paraId="06ED532D" w14:textId="77777777" w:rsidR="005B130C" w:rsidRPr="009B29A0" w:rsidDel="004C6114" w:rsidRDefault="005B130C" w:rsidP="00FB2EAF">
            <w:pPr>
              <w:tabs>
                <w:tab w:val="center" w:pos="8222"/>
              </w:tabs>
              <w:spacing w:beforeLines="20" w:before="48" w:afterLines="20" w:after="48" w:line="240" w:lineRule="auto"/>
              <w:jc w:val="center"/>
              <w:rPr>
                <w:rFonts w:asciiTheme="minorHAnsi" w:hAnsiTheme="minorHAnsi"/>
                <w:b/>
                <w:bCs/>
                <w:sz w:val="22"/>
                <w:lang w:val="fr-FR"/>
              </w:rPr>
            </w:pPr>
            <w:r w:rsidRPr="009B29A0">
              <w:rPr>
                <w:rFonts w:asciiTheme="minorHAnsi" w:hAnsiTheme="minorHAnsi" w:cstheme="minorHAnsi"/>
                <w:b/>
                <w:bCs/>
                <w:sz w:val="22"/>
                <w:lang w:val="fr-FR"/>
              </w:rPr>
              <w:t>1.1</w:t>
            </w:r>
          </w:p>
        </w:tc>
        <w:tc>
          <w:tcPr>
            <w:tcW w:w="1985" w:type="dxa"/>
            <w:vAlign w:val="center"/>
          </w:tcPr>
          <w:p w14:paraId="599C89E9" w14:textId="77777777" w:rsidR="005B130C" w:rsidRPr="009B29A0" w:rsidDel="004C6114" w:rsidRDefault="005B130C" w:rsidP="00FB2EAF">
            <w:pPr>
              <w:tabs>
                <w:tab w:val="center" w:pos="8222"/>
              </w:tabs>
              <w:spacing w:beforeLines="20" w:before="48" w:afterLines="20" w:after="48" w:line="240" w:lineRule="auto"/>
              <w:jc w:val="center"/>
              <w:rPr>
                <w:rFonts w:asciiTheme="minorHAnsi" w:hAnsiTheme="minorHAnsi" w:cs="Times New Roman Bold"/>
                <w:b/>
                <w:bCs/>
                <w:sz w:val="22"/>
                <w:lang w:val="fr-FR"/>
              </w:rPr>
            </w:pPr>
            <w:r w:rsidRPr="009B29A0">
              <w:rPr>
                <w:rFonts w:asciiTheme="minorHAnsi" w:hAnsiTheme="minorHAnsi" w:cstheme="minorHAnsi"/>
                <w:b/>
                <w:bCs/>
                <w:sz w:val="22"/>
                <w:lang w:val="fr-FR"/>
              </w:rPr>
              <w:t>223 (</w:t>
            </w:r>
            <w:r w:rsidR="00CF1998" w:rsidRPr="009B29A0">
              <w:rPr>
                <w:rFonts w:asciiTheme="minorHAnsi" w:hAnsiTheme="minorHAnsi" w:cstheme="minorHAnsi"/>
                <w:b/>
                <w:bCs/>
                <w:sz w:val="22"/>
                <w:lang w:val="fr-FR"/>
              </w:rPr>
              <w:t>Rév.CMR</w:t>
            </w:r>
            <w:r w:rsidRPr="009B29A0">
              <w:rPr>
                <w:rFonts w:asciiTheme="minorHAnsi" w:hAnsiTheme="minorHAnsi" w:cstheme="minorHAnsi"/>
                <w:b/>
                <w:bCs/>
                <w:sz w:val="22"/>
                <w:lang w:val="fr-FR"/>
              </w:rPr>
              <w:t>-19)</w:t>
            </w:r>
          </w:p>
        </w:tc>
        <w:tc>
          <w:tcPr>
            <w:tcW w:w="2655" w:type="dxa"/>
            <w:vAlign w:val="center"/>
          </w:tcPr>
          <w:p w14:paraId="6563A20F" w14:textId="77777777" w:rsidR="005B130C" w:rsidRPr="009B29A0" w:rsidRDefault="00CF1998" w:rsidP="00FB2EAF">
            <w:pPr>
              <w:pStyle w:val="Tabletext"/>
              <w:jc w:val="center"/>
              <w:rPr>
                <w:rFonts w:asciiTheme="minorHAnsi" w:hAnsiTheme="minorHAnsi" w:cstheme="minorHAnsi"/>
                <w:sz w:val="22"/>
                <w:lang w:val="fr-FR"/>
              </w:rPr>
            </w:pPr>
            <w:r w:rsidRPr="009B29A0">
              <w:rPr>
                <w:rFonts w:asciiTheme="minorHAnsi" w:hAnsiTheme="minorHAnsi"/>
                <w:b/>
                <w:bCs/>
                <w:sz w:val="22"/>
                <w:lang w:val="fr-FR" w:eastAsia="zh-CN"/>
              </w:rPr>
              <w:t>GT</w:t>
            </w:r>
            <w:r w:rsidR="005B130C" w:rsidRPr="009B29A0">
              <w:rPr>
                <w:rFonts w:asciiTheme="minorHAnsi" w:hAnsiTheme="minorHAnsi" w:cstheme="minorHAnsi"/>
                <w:b/>
                <w:sz w:val="22"/>
                <w:lang w:val="fr-FR"/>
              </w:rPr>
              <w:t> 5B</w:t>
            </w:r>
            <w:r w:rsidR="005B130C" w:rsidRPr="009B29A0">
              <w:rPr>
                <w:rFonts w:asciiTheme="minorHAnsi" w:hAnsiTheme="minorHAnsi" w:cstheme="minorHAnsi"/>
                <w:sz w:val="22"/>
                <w:lang w:val="fr-FR"/>
              </w:rPr>
              <w:t xml:space="preserve"> </w:t>
            </w:r>
            <w:r w:rsidRPr="009B29A0">
              <w:rPr>
                <w:rFonts w:asciiTheme="minorHAnsi" w:hAnsiTheme="minorHAnsi" w:cstheme="minorHAnsi"/>
                <w:sz w:val="22"/>
                <w:lang w:val="fr-FR"/>
              </w:rPr>
              <w:t>et</w:t>
            </w:r>
            <w:r w:rsidR="005B130C" w:rsidRPr="009B29A0">
              <w:rPr>
                <w:rFonts w:asciiTheme="minorHAnsi" w:hAnsiTheme="minorHAnsi" w:cstheme="minorHAnsi"/>
                <w:sz w:val="22"/>
                <w:lang w:val="fr-FR"/>
              </w:rPr>
              <w:t xml:space="preserve"> </w:t>
            </w:r>
            <w:r w:rsidRPr="009B29A0">
              <w:rPr>
                <w:rFonts w:asciiTheme="minorHAnsi" w:hAnsiTheme="minorHAnsi" w:cstheme="minorHAnsi"/>
                <w:b/>
                <w:sz w:val="22"/>
                <w:lang w:val="fr-FR"/>
              </w:rPr>
              <w:t>GT</w:t>
            </w:r>
            <w:r w:rsidR="005B130C" w:rsidRPr="009B29A0">
              <w:rPr>
                <w:rFonts w:asciiTheme="minorHAnsi" w:hAnsiTheme="minorHAnsi" w:cstheme="minorHAnsi"/>
                <w:b/>
                <w:sz w:val="22"/>
                <w:lang w:val="fr-FR"/>
              </w:rPr>
              <w:t> 5D</w:t>
            </w:r>
          </w:p>
          <w:p w14:paraId="3A4D014D" w14:textId="6EF37895" w:rsidR="005B130C" w:rsidRPr="009B29A0" w:rsidDel="004C6114" w:rsidRDefault="005B130C" w:rsidP="00FB2EAF">
            <w:pPr>
              <w:tabs>
                <w:tab w:val="center" w:pos="8222"/>
              </w:tabs>
              <w:spacing w:beforeLines="20" w:before="48" w:afterLines="20" w:after="48" w:line="240" w:lineRule="auto"/>
              <w:jc w:val="center"/>
              <w:rPr>
                <w:rFonts w:asciiTheme="minorHAnsi" w:hAnsiTheme="minorHAnsi"/>
                <w:b/>
                <w:bCs/>
                <w:sz w:val="22"/>
                <w:lang w:val="fr-FR"/>
              </w:rPr>
            </w:pPr>
            <w:r w:rsidRPr="00C40BDB">
              <w:rPr>
                <w:sz w:val="20"/>
                <w:szCs w:val="20"/>
                <w:u w:val="single"/>
                <w:lang w:val="fr-FR"/>
              </w:rPr>
              <w:t>Note</w:t>
            </w:r>
            <w:r w:rsidRPr="00C40BDB">
              <w:rPr>
                <w:sz w:val="20"/>
                <w:szCs w:val="20"/>
                <w:lang w:val="fr-FR"/>
              </w:rPr>
              <w:t xml:space="preserve">: </w:t>
            </w:r>
            <w:r w:rsidR="008D3D7F" w:rsidRPr="00C40BDB">
              <w:rPr>
                <w:sz w:val="20"/>
                <w:szCs w:val="20"/>
                <w:lang w:val="fr-FR"/>
              </w:rPr>
              <w:t xml:space="preserve">Le </w:t>
            </w:r>
            <w:r w:rsidR="00CF1998" w:rsidRPr="00C40BDB">
              <w:rPr>
                <w:sz w:val="20"/>
                <w:szCs w:val="20"/>
                <w:lang w:val="fr-FR"/>
              </w:rPr>
              <w:t>GT</w:t>
            </w:r>
            <w:r w:rsidRPr="00C40BDB">
              <w:rPr>
                <w:sz w:val="20"/>
                <w:szCs w:val="20"/>
                <w:lang w:val="fr-FR"/>
              </w:rPr>
              <w:t xml:space="preserve"> 5B </w:t>
            </w:r>
            <w:r w:rsidR="00576868" w:rsidRPr="00C40BDB">
              <w:rPr>
                <w:sz w:val="20"/>
                <w:szCs w:val="20"/>
                <w:lang w:val="fr-FR"/>
              </w:rPr>
              <w:t>et</w:t>
            </w:r>
            <w:r w:rsidRPr="00C40BDB">
              <w:rPr>
                <w:sz w:val="20"/>
                <w:szCs w:val="20"/>
                <w:lang w:val="fr-FR"/>
              </w:rPr>
              <w:t xml:space="preserve"> </w:t>
            </w:r>
            <w:r w:rsidR="008D3D7F" w:rsidRPr="00C40BDB">
              <w:rPr>
                <w:sz w:val="20"/>
                <w:szCs w:val="20"/>
                <w:lang w:val="fr-FR"/>
              </w:rPr>
              <w:t xml:space="preserve">le </w:t>
            </w:r>
            <w:r w:rsidR="00CF1998" w:rsidRPr="00C40BDB">
              <w:rPr>
                <w:sz w:val="20"/>
                <w:szCs w:val="20"/>
                <w:lang w:val="fr-FR"/>
              </w:rPr>
              <w:t>GT</w:t>
            </w:r>
            <w:r w:rsidRPr="00C40BDB">
              <w:rPr>
                <w:sz w:val="20"/>
                <w:szCs w:val="20"/>
                <w:lang w:val="fr-FR"/>
              </w:rPr>
              <w:t xml:space="preserve"> 5D </w:t>
            </w:r>
            <w:r w:rsidR="008D3D7F" w:rsidRPr="00C40BDB">
              <w:rPr>
                <w:color w:val="000000"/>
                <w:sz w:val="20"/>
                <w:szCs w:val="20"/>
                <w:lang w:val="fr-FR"/>
              </w:rPr>
              <w:t>collaboreront suivant les modalités indiquées ci</w:t>
            </w:r>
            <w:r w:rsidR="00265F38" w:rsidRPr="00C40BDB">
              <w:rPr>
                <w:color w:val="000000"/>
                <w:sz w:val="20"/>
                <w:szCs w:val="20"/>
                <w:lang w:val="fr-FR"/>
              </w:rPr>
              <w:noBreakHyphen/>
            </w:r>
            <w:r w:rsidR="008D3D7F" w:rsidRPr="00C40BDB">
              <w:rPr>
                <w:color w:val="000000"/>
                <w:sz w:val="20"/>
                <w:szCs w:val="20"/>
                <w:lang w:val="fr-FR"/>
              </w:rPr>
              <w:t>dessous</w:t>
            </w:r>
            <w:r w:rsidR="00265F38" w:rsidRPr="00C40BDB">
              <w:rPr>
                <w:rStyle w:val="FootnoteReference"/>
                <w:color w:val="000000"/>
                <w:sz w:val="14"/>
                <w:szCs w:val="14"/>
                <w:lang w:val="fr-FR"/>
              </w:rPr>
              <w:footnoteReference w:id="2"/>
            </w:r>
          </w:p>
        </w:tc>
        <w:tc>
          <w:tcPr>
            <w:tcW w:w="3412" w:type="dxa"/>
            <w:vAlign w:val="center"/>
          </w:tcPr>
          <w:p w14:paraId="3737B75F" w14:textId="21A8730E" w:rsidR="005B130C" w:rsidRPr="009B29A0" w:rsidDel="004C6114" w:rsidRDefault="00CF1998" w:rsidP="00FB2EAF">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FR"/>
              </w:rPr>
            </w:pPr>
            <w:r w:rsidRPr="009B29A0">
              <w:rPr>
                <w:rFonts w:asciiTheme="minorHAnsi" w:hAnsiTheme="minorHAnsi" w:cstheme="minorHAnsi"/>
                <w:b/>
                <w:sz w:val="22"/>
                <w:lang w:val="fr-FR"/>
              </w:rPr>
              <w:t>GT</w:t>
            </w:r>
            <w:r w:rsidR="005B130C" w:rsidRPr="009B29A0">
              <w:rPr>
                <w:rFonts w:asciiTheme="minorHAnsi" w:hAnsiTheme="minorHAnsi" w:cstheme="minorHAnsi"/>
                <w:b/>
                <w:sz w:val="22"/>
                <w:lang w:val="fr-FR"/>
              </w:rPr>
              <w:t xml:space="preserve"> 1B, </w:t>
            </w:r>
            <w:r w:rsidRPr="009B29A0">
              <w:rPr>
                <w:rFonts w:asciiTheme="minorHAnsi" w:hAnsiTheme="minorHAnsi" w:cstheme="minorHAnsi"/>
                <w:b/>
                <w:sz w:val="22"/>
                <w:lang w:val="fr-FR"/>
              </w:rPr>
              <w:t>GT</w:t>
            </w:r>
            <w:r w:rsidR="005B130C" w:rsidRPr="009B29A0">
              <w:rPr>
                <w:rFonts w:asciiTheme="minorHAnsi" w:hAnsiTheme="minorHAnsi" w:cstheme="minorHAnsi"/>
                <w:b/>
                <w:sz w:val="22"/>
                <w:lang w:val="fr-FR"/>
              </w:rPr>
              <w:t xml:space="preserve"> 3K, </w:t>
            </w:r>
            <w:r w:rsidRPr="009B29A0">
              <w:rPr>
                <w:rFonts w:asciiTheme="minorHAnsi" w:hAnsiTheme="minorHAnsi" w:cstheme="minorHAnsi"/>
                <w:b/>
                <w:sz w:val="22"/>
                <w:lang w:val="fr-FR"/>
              </w:rPr>
              <w:t>GT</w:t>
            </w:r>
            <w:r w:rsidR="005B130C" w:rsidRPr="009B29A0">
              <w:rPr>
                <w:rFonts w:asciiTheme="minorHAnsi" w:hAnsiTheme="minorHAnsi" w:cstheme="minorHAnsi"/>
                <w:b/>
                <w:sz w:val="22"/>
                <w:lang w:val="fr-FR"/>
              </w:rPr>
              <w:t xml:space="preserve"> 3M, </w:t>
            </w:r>
            <w:r w:rsidR="00FB2EAF">
              <w:rPr>
                <w:rFonts w:asciiTheme="minorHAnsi" w:hAnsiTheme="minorHAnsi" w:cstheme="minorHAnsi"/>
                <w:b/>
                <w:sz w:val="22"/>
                <w:lang w:val="fr-FR"/>
              </w:rPr>
              <w:br/>
            </w:r>
            <w:r w:rsidRPr="009B29A0">
              <w:rPr>
                <w:rFonts w:asciiTheme="minorHAnsi" w:hAnsiTheme="minorHAnsi" w:cstheme="minorHAnsi"/>
                <w:b/>
                <w:sz w:val="22"/>
                <w:lang w:val="fr-FR"/>
              </w:rPr>
              <w:t>GT</w:t>
            </w:r>
            <w:r w:rsidR="005B130C" w:rsidRPr="009B29A0">
              <w:rPr>
                <w:rFonts w:asciiTheme="minorHAnsi" w:hAnsiTheme="minorHAnsi" w:cstheme="minorHAnsi"/>
                <w:b/>
                <w:sz w:val="22"/>
                <w:lang w:val="fr-FR"/>
              </w:rPr>
              <w:t xml:space="preserve"> 5C, </w:t>
            </w:r>
            <w:r w:rsidRPr="009B29A0">
              <w:rPr>
                <w:rFonts w:asciiTheme="minorHAnsi" w:hAnsiTheme="minorHAnsi" w:cstheme="minorHAnsi"/>
                <w:b/>
                <w:sz w:val="22"/>
                <w:lang w:val="fr-FR"/>
              </w:rPr>
              <w:t>GT</w:t>
            </w:r>
            <w:r w:rsidR="005B130C" w:rsidRPr="009B29A0">
              <w:rPr>
                <w:rFonts w:asciiTheme="minorHAnsi" w:hAnsiTheme="minorHAnsi" w:cstheme="minorHAnsi"/>
                <w:b/>
                <w:sz w:val="22"/>
                <w:lang w:val="fr-FR"/>
              </w:rPr>
              <w:t> 7D</w:t>
            </w:r>
          </w:p>
        </w:tc>
      </w:tr>
      <w:tr w:rsidR="00CF1998" w:rsidRPr="00DE7F66" w:rsidDel="004C6114" w14:paraId="265A0331" w14:textId="77777777" w:rsidTr="00FB2EAF">
        <w:trPr>
          <w:tblHeader/>
          <w:jc w:val="center"/>
        </w:trPr>
        <w:tc>
          <w:tcPr>
            <w:tcW w:w="1588" w:type="dxa"/>
            <w:vAlign w:val="center"/>
          </w:tcPr>
          <w:p w14:paraId="7E7C61F6" w14:textId="77777777" w:rsidR="005B130C" w:rsidRPr="009B29A0" w:rsidDel="004C6114" w:rsidRDefault="005B130C" w:rsidP="00FB2EAF">
            <w:pPr>
              <w:tabs>
                <w:tab w:val="center" w:pos="8222"/>
              </w:tabs>
              <w:spacing w:beforeLines="20" w:before="48" w:afterLines="20" w:after="48" w:line="240" w:lineRule="auto"/>
              <w:jc w:val="center"/>
              <w:rPr>
                <w:rFonts w:asciiTheme="minorHAnsi" w:hAnsiTheme="minorHAnsi"/>
                <w:b/>
                <w:bCs/>
                <w:sz w:val="22"/>
                <w:lang w:val="fr-FR"/>
              </w:rPr>
            </w:pPr>
            <w:r w:rsidRPr="009B29A0">
              <w:rPr>
                <w:b/>
                <w:bCs/>
                <w:sz w:val="22"/>
                <w:lang w:val="fr-FR"/>
              </w:rPr>
              <w:t>1.2</w:t>
            </w:r>
          </w:p>
        </w:tc>
        <w:tc>
          <w:tcPr>
            <w:tcW w:w="1985" w:type="dxa"/>
            <w:vAlign w:val="center"/>
          </w:tcPr>
          <w:p w14:paraId="04C70631" w14:textId="77777777" w:rsidR="005B130C" w:rsidRPr="009B29A0" w:rsidDel="004C6114" w:rsidRDefault="005B130C" w:rsidP="00FB2EAF">
            <w:pPr>
              <w:tabs>
                <w:tab w:val="center" w:pos="8222"/>
              </w:tabs>
              <w:spacing w:beforeLines="20" w:before="48" w:afterLines="20" w:after="48" w:line="240" w:lineRule="auto"/>
              <w:jc w:val="center"/>
              <w:rPr>
                <w:rFonts w:asciiTheme="minorHAnsi" w:hAnsiTheme="minorHAnsi" w:cs="Times New Roman Bold"/>
                <w:b/>
                <w:bCs/>
                <w:sz w:val="22"/>
                <w:lang w:val="fr-FR"/>
              </w:rPr>
            </w:pPr>
            <w:r w:rsidRPr="009B29A0">
              <w:rPr>
                <w:rFonts w:eastAsia="MS Mincho"/>
                <w:b/>
                <w:bCs/>
                <w:sz w:val="22"/>
                <w:lang w:val="fr-FR"/>
              </w:rPr>
              <w:t>245</w:t>
            </w:r>
            <w:r w:rsidRPr="009B29A0">
              <w:rPr>
                <w:rFonts w:eastAsia="MS Mincho"/>
                <w:sz w:val="22"/>
                <w:lang w:val="fr-FR"/>
              </w:rPr>
              <w:t xml:space="preserve"> </w:t>
            </w:r>
            <w:r w:rsidRPr="009B29A0">
              <w:rPr>
                <w:rFonts w:eastAsia="MS Mincho"/>
                <w:b/>
                <w:sz w:val="22"/>
                <w:lang w:val="fr-FR"/>
              </w:rPr>
              <w:t>(</w:t>
            </w:r>
            <w:r w:rsidR="00CF1998" w:rsidRPr="009B29A0">
              <w:rPr>
                <w:rFonts w:eastAsia="MS Mincho"/>
                <w:b/>
                <w:sz w:val="22"/>
                <w:lang w:val="fr-FR"/>
              </w:rPr>
              <w:t>CMR</w:t>
            </w:r>
            <w:r w:rsidRPr="009B29A0">
              <w:rPr>
                <w:rFonts w:eastAsia="MS Mincho"/>
                <w:b/>
                <w:sz w:val="22"/>
                <w:lang w:val="fr-FR"/>
              </w:rPr>
              <w:t>-19)</w:t>
            </w:r>
          </w:p>
        </w:tc>
        <w:tc>
          <w:tcPr>
            <w:tcW w:w="2655" w:type="dxa"/>
            <w:vAlign w:val="center"/>
          </w:tcPr>
          <w:p w14:paraId="624547F6" w14:textId="77777777" w:rsidR="005B130C" w:rsidRPr="009B29A0" w:rsidDel="004C6114" w:rsidRDefault="00CF1998" w:rsidP="00FB2EAF">
            <w:pPr>
              <w:tabs>
                <w:tab w:val="center" w:pos="8222"/>
              </w:tabs>
              <w:spacing w:beforeLines="20" w:before="48" w:afterLines="20" w:after="48" w:line="240" w:lineRule="auto"/>
              <w:jc w:val="center"/>
              <w:rPr>
                <w:rFonts w:asciiTheme="minorHAnsi" w:hAnsiTheme="minorHAnsi"/>
                <w:b/>
                <w:bCs/>
                <w:sz w:val="22"/>
                <w:lang w:val="fr-FR"/>
              </w:rPr>
            </w:pPr>
            <w:r w:rsidRPr="009B29A0">
              <w:rPr>
                <w:b/>
                <w:sz w:val="22"/>
                <w:lang w:val="fr-FR"/>
              </w:rPr>
              <w:t>GT</w:t>
            </w:r>
            <w:r w:rsidR="005B130C" w:rsidRPr="009B29A0">
              <w:rPr>
                <w:b/>
                <w:sz w:val="22"/>
                <w:lang w:val="fr-FR"/>
              </w:rPr>
              <w:t> 5D</w:t>
            </w:r>
          </w:p>
        </w:tc>
        <w:tc>
          <w:tcPr>
            <w:tcW w:w="3412" w:type="dxa"/>
            <w:vAlign w:val="center"/>
          </w:tcPr>
          <w:p w14:paraId="16E6911F" w14:textId="5FD6088B" w:rsidR="005B130C" w:rsidRPr="009B29A0" w:rsidDel="004C6114" w:rsidRDefault="00CF1998" w:rsidP="00FB2EAF">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FR"/>
              </w:rPr>
            </w:pPr>
            <w:r w:rsidRPr="009B29A0">
              <w:rPr>
                <w:b/>
                <w:sz w:val="22"/>
                <w:lang w:val="fr-FR"/>
              </w:rPr>
              <w:t>GT</w:t>
            </w:r>
            <w:r w:rsidR="005B130C" w:rsidRPr="009B29A0">
              <w:rPr>
                <w:b/>
                <w:sz w:val="22"/>
                <w:lang w:val="fr-FR"/>
              </w:rPr>
              <w:t xml:space="preserve"> 3K, </w:t>
            </w:r>
            <w:r w:rsidRPr="009B29A0">
              <w:rPr>
                <w:b/>
                <w:sz w:val="22"/>
                <w:lang w:val="fr-FR"/>
              </w:rPr>
              <w:t>GT</w:t>
            </w:r>
            <w:r w:rsidR="005B130C" w:rsidRPr="009B29A0">
              <w:rPr>
                <w:b/>
                <w:sz w:val="22"/>
                <w:lang w:val="fr-FR"/>
              </w:rPr>
              <w:t xml:space="preserve"> 3M, </w:t>
            </w:r>
            <w:r w:rsidRPr="009B29A0">
              <w:rPr>
                <w:b/>
                <w:sz w:val="22"/>
                <w:lang w:val="fr-FR"/>
              </w:rPr>
              <w:t>GT</w:t>
            </w:r>
            <w:r w:rsidR="005B130C" w:rsidRPr="009B29A0">
              <w:rPr>
                <w:b/>
                <w:sz w:val="22"/>
                <w:lang w:val="fr-FR"/>
              </w:rPr>
              <w:t xml:space="preserve"> 4A, </w:t>
            </w:r>
            <w:r w:rsidRPr="009B29A0">
              <w:rPr>
                <w:b/>
                <w:sz w:val="22"/>
                <w:lang w:val="fr-FR"/>
              </w:rPr>
              <w:t>GT</w:t>
            </w:r>
            <w:r w:rsidR="005B130C" w:rsidRPr="009B29A0">
              <w:rPr>
                <w:b/>
                <w:sz w:val="22"/>
                <w:lang w:val="fr-FR"/>
              </w:rPr>
              <w:t xml:space="preserve"> 4B, </w:t>
            </w:r>
            <w:r w:rsidR="003523D8">
              <w:rPr>
                <w:b/>
                <w:sz w:val="22"/>
                <w:lang w:val="fr-FR"/>
              </w:rPr>
              <w:br/>
            </w:r>
            <w:r w:rsidRPr="009B29A0">
              <w:rPr>
                <w:b/>
                <w:sz w:val="22"/>
                <w:lang w:val="fr-FR"/>
              </w:rPr>
              <w:t>GT</w:t>
            </w:r>
            <w:r w:rsidR="005B130C" w:rsidRPr="009B29A0">
              <w:rPr>
                <w:b/>
                <w:sz w:val="22"/>
                <w:lang w:val="fr-FR"/>
              </w:rPr>
              <w:t xml:space="preserve"> 4C, </w:t>
            </w:r>
            <w:r w:rsidRPr="009B29A0">
              <w:rPr>
                <w:b/>
                <w:sz w:val="22"/>
                <w:lang w:val="fr-FR"/>
              </w:rPr>
              <w:t>GT</w:t>
            </w:r>
            <w:r w:rsidR="005B130C" w:rsidRPr="009B29A0">
              <w:rPr>
                <w:b/>
                <w:sz w:val="22"/>
                <w:lang w:val="fr-FR"/>
              </w:rPr>
              <w:t xml:space="preserve"> 5A, </w:t>
            </w:r>
            <w:r w:rsidRPr="009B29A0">
              <w:rPr>
                <w:b/>
                <w:sz w:val="22"/>
                <w:lang w:val="fr-FR"/>
              </w:rPr>
              <w:t>GT</w:t>
            </w:r>
            <w:r w:rsidR="005B130C" w:rsidRPr="009B29A0">
              <w:rPr>
                <w:b/>
                <w:sz w:val="22"/>
                <w:lang w:val="fr-FR"/>
              </w:rPr>
              <w:t xml:space="preserve"> 5B, </w:t>
            </w:r>
            <w:r w:rsidRPr="009B29A0">
              <w:rPr>
                <w:b/>
                <w:sz w:val="22"/>
                <w:lang w:val="fr-FR"/>
              </w:rPr>
              <w:t>GT</w:t>
            </w:r>
            <w:r w:rsidR="005B130C" w:rsidRPr="009B29A0">
              <w:rPr>
                <w:b/>
                <w:sz w:val="22"/>
                <w:lang w:val="fr-FR"/>
              </w:rPr>
              <w:t xml:space="preserve"> 5C, </w:t>
            </w:r>
            <w:r w:rsidR="003523D8">
              <w:rPr>
                <w:b/>
                <w:sz w:val="22"/>
                <w:lang w:val="fr-FR"/>
              </w:rPr>
              <w:br/>
            </w:r>
            <w:r w:rsidRPr="009B29A0">
              <w:rPr>
                <w:b/>
                <w:sz w:val="22"/>
                <w:lang w:val="fr-FR"/>
              </w:rPr>
              <w:t>GT</w:t>
            </w:r>
            <w:r w:rsidR="005B130C" w:rsidRPr="009B29A0">
              <w:rPr>
                <w:b/>
                <w:sz w:val="22"/>
                <w:lang w:val="fr-FR"/>
              </w:rPr>
              <w:t xml:space="preserve"> 7B, </w:t>
            </w:r>
            <w:r w:rsidRPr="009B29A0">
              <w:rPr>
                <w:b/>
                <w:sz w:val="22"/>
                <w:lang w:val="fr-FR"/>
              </w:rPr>
              <w:t>GT</w:t>
            </w:r>
            <w:r w:rsidR="005B130C" w:rsidRPr="009B29A0">
              <w:rPr>
                <w:b/>
                <w:sz w:val="22"/>
                <w:lang w:val="fr-FR"/>
              </w:rPr>
              <w:t xml:space="preserve"> 7C, </w:t>
            </w:r>
            <w:r w:rsidRPr="009B29A0">
              <w:rPr>
                <w:b/>
                <w:sz w:val="22"/>
                <w:lang w:val="fr-FR"/>
              </w:rPr>
              <w:t>GT</w:t>
            </w:r>
            <w:r w:rsidR="005B130C" w:rsidRPr="009B29A0">
              <w:rPr>
                <w:b/>
                <w:sz w:val="22"/>
                <w:lang w:val="fr-FR"/>
              </w:rPr>
              <w:t> 7D</w:t>
            </w:r>
          </w:p>
        </w:tc>
      </w:tr>
      <w:tr w:rsidR="00CF1998" w:rsidRPr="00DE7F66" w:rsidDel="004C6114" w14:paraId="40CB2E29" w14:textId="77777777" w:rsidTr="00FB2EAF">
        <w:trPr>
          <w:tblHeader/>
          <w:jc w:val="center"/>
        </w:trPr>
        <w:tc>
          <w:tcPr>
            <w:tcW w:w="1588" w:type="dxa"/>
            <w:vAlign w:val="center"/>
          </w:tcPr>
          <w:p w14:paraId="663939BA" w14:textId="77777777" w:rsidR="005B130C" w:rsidRPr="009B29A0" w:rsidDel="004C6114" w:rsidRDefault="005B130C" w:rsidP="00FB2EAF">
            <w:pPr>
              <w:tabs>
                <w:tab w:val="center" w:pos="8222"/>
              </w:tabs>
              <w:spacing w:beforeLines="20" w:before="48" w:afterLines="20" w:after="48" w:line="240" w:lineRule="auto"/>
              <w:jc w:val="center"/>
              <w:rPr>
                <w:rFonts w:asciiTheme="minorHAnsi" w:hAnsiTheme="minorHAnsi"/>
                <w:b/>
                <w:bCs/>
                <w:sz w:val="22"/>
                <w:lang w:val="fr-FR"/>
              </w:rPr>
            </w:pPr>
            <w:r w:rsidRPr="009B29A0">
              <w:rPr>
                <w:rFonts w:eastAsia="MS Mincho"/>
                <w:b/>
                <w:sz w:val="22"/>
                <w:lang w:val="fr-FR"/>
              </w:rPr>
              <w:t>1.3</w:t>
            </w:r>
          </w:p>
        </w:tc>
        <w:tc>
          <w:tcPr>
            <w:tcW w:w="1985" w:type="dxa"/>
            <w:vAlign w:val="center"/>
          </w:tcPr>
          <w:p w14:paraId="3C6886FD" w14:textId="77777777" w:rsidR="005B130C" w:rsidRPr="009B29A0" w:rsidDel="004C6114" w:rsidRDefault="005B130C" w:rsidP="00FB2EAF">
            <w:pPr>
              <w:tabs>
                <w:tab w:val="center" w:pos="8222"/>
              </w:tabs>
              <w:spacing w:beforeLines="20" w:before="48" w:afterLines="20" w:after="48" w:line="240" w:lineRule="auto"/>
              <w:jc w:val="center"/>
              <w:rPr>
                <w:rFonts w:asciiTheme="minorHAnsi" w:hAnsiTheme="minorHAnsi" w:cs="Times New Roman Bold"/>
                <w:b/>
                <w:bCs/>
                <w:sz w:val="22"/>
                <w:lang w:val="fr-FR"/>
              </w:rPr>
            </w:pPr>
            <w:r w:rsidRPr="009B29A0">
              <w:rPr>
                <w:rFonts w:eastAsia="MS Mincho"/>
                <w:b/>
                <w:sz w:val="22"/>
                <w:lang w:val="fr-FR"/>
              </w:rPr>
              <w:t>246 (</w:t>
            </w:r>
            <w:r w:rsidR="00CF1998" w:rsidRPr="009B29A0">
              <w:rPr>
                <w:rFonts w:eastAsia="MS Mincho"/>
                <w:b/>
                <w:sz w:val="22"/>
                <w:lang w:val="fr-FR"/>
              </w:rPr>
              <w:t>CMR</w:t>
            </w:r>
            <w:r w:rsidRPr="009B29A0">
              <w:rPr>
                <w:rFonts w:eastAsia="MS Mincho"/>
                <w:b/>
                <w:sz w:val="22"/>
                <w:lang w:val="fr-FR"/>
              </w:rPr>
              <w:t>-19)</w:t>
            </w:r>
          </w:p>
        </w:tc>
        <w:tc>
          <w:tcPr>
            <w:tcW w:w="2655" w:type="dxa"/>
            <w:vAlign w:val="center"/>
          </w:tcPr>
          <w:p w14:paraId="110F5967" w14:textId="77777777" w:rsidR="005B130C" w:rsidRPr="009B29A0" w:rsidDel="004C6114" w:rsidRDefault="00CF1998" w:rsidP="00FB2EAF">
            <w:pPr>
              <w:tabs>
                <w:tab w:val="center" w:pos="8222"/>
              </w:tabs>
              <w:spacing w:beforeLines="20" w:before="48" w:afterLines="20" w:after="48" w:line="240" w:lineRule="auto"/>
              <w:jc w:val="center"/>
              <w:rPr>
                <w:rFonts w:asciiTheme="minorHAnsi" w:hAnsiTheme="minorHAnsi"/>
                <w:b/>
                <w:bCs/>
                <w:sz w:val="22"/>
                <w:lang w:val="fr-FR"/>
              </w:rPr>
            </w:pPr>
            <w:r w:rsidRPr="009B29A0">
              <w:rPr>
                <w:b/>
                <w:sz w:val="22"/>
                <w:lang w:val="fr-FR"/>
              </w:rPr>
              <w:t>GT</w:t>
            </w:r>
            <w:r w:rsidR="005B130C" w:rsidRPr="009B29A0">
              <w:rPr>
                <w:b/>
                <w:sz w:val="22"/>
                <w:lang w:val="fr-FR"/>
              </w:rPr>
              <w:t> 5A</w:t>
            </w:r>
          </w:p>
        </w:tc>
        <w:tc>
          <w:tcPr>
            <w:tcW w:w="3412" w:type="dxa"/>
            <w:vAlign w:val="center"/>
          </w:tcPr>
          <w:p w14:paraId="14E56E75" w14:textId="3112A326" w:rsidR="005B130C" w:rsidRPr="009B29A0" w:rsidDel="004C6114" w:rsidRDefault="00CF1998" w:rsidP="00FB2EAF">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FR"/>
              </w:rPr>
            </w:pPr>
            <w:r w:rsidRPr="009B29A0">
              <w:rPr>
                <w:b/>
                <w:sz w:val="22"/>
                <w:lang w:val="fr-FR"/>
              </w:rPr>
              <w:t>GT</w:t>
            </w:r>
            <w:r w:rsidR="005B130C" w:rsidRPr="009B29A0">
              <w:rPr>
                <w:b/>
                <w:sz w:val="22"/>
                <w:lang w:val="fr-FR"/>
              </w:rPr>
              <w:t xml:space="preserve"> 3K, </w:t>
            </w:r>
            <w:r w:rsidRPr="009B29A0">
              <w:rPr>
                <w:b/>
                <w:sz w:val="22"/>
                <w:lang w:val="fr-FR"/>
              </w:rPr>
              <w:t>GT</w:t>
            </w:r>
            <w:r w:rsidR="005B130C" w:rsidRPr="009B29A0">
              <w:rPr>
                <w:b/>
                <w:sz w:val="22"/>
                <w:lang w:val="fr-FR"/>
              </w:rPr>
              <w:t xml:space="preserve"> 3M, </w:t>
            </w:r>
            <w:r w:rsidRPr="009B29A0">
              <w:rPr>
                <w:b/>
                <w:sz w:val="22"/>
                <w:lang w:val="fr-FR"/>
              </w:rPr>
              <w:t>GT</w:t>
            </w:r>
            <w:r w:rsidR="005B130C" w:rsidRPr="009B29A0">
              <w:rPr>
                <w:b/>
                <w:sz w:val="22"/>
                <w:lang w:val="fr-FR"/>
              </w:rPr>
              <w:t xml:space="preserve"> 4A, </w:t>
            </w:r>
            <w:r w:rsidRPr="009B29A0">
              <w:rPr>
                <w:b/>
                <w:sz w:val="22"/>
                <w:lang w:val="fr-FR"/>
              </w:rPr>
              <w:t>GT</w:t>
            </w:r>
            <w:r w:rsidR="005B130C" w:rsidRPr="009B29A0">
              <w:rPr>
                <w:b/>
                <w:sz w:val="22"/>
                <w:lang w:val="fr-FR"/>
              </w:rPr>
              <w:t xml:space="preserve"> 5B, </w:t>
            </w:r>
            <w:r w:rsidR="003523D8">
              <w:rPr>
                <w:b/>
                <w:sz w:val="22"/>
                <w:lang w:val="fr-FR"/>
              </w:rPr>
              <w:br/>
            </w:r>
            <w:r w:rsidRPr="009B29A0">
              <w:rPr>
                <w:b/>
                <w:sz w:val="22"/>
                <w:lang w:val="fr-FR"/>
              </w:rPr>
              <w:t>GT</w:t>
            </w:r>
            <w:r w:rsidR="005B130C" w:rsidRPr="009B29A0">
              <w:rPr>
                <w:b/>
                <w:sz w:val="22"/>
                <w:lang w:val="fr-FR"/>
              </w:rPr>
              <w:t xml:space="preserve"> 5C, </w:t>
            </w:r>
            <w:r w:rsidRPr="009B29A0">
              <w:rPr>
                <w:b/>
                <w:sz w:val="22"/>
                <w:lang w:val="fr-FR"/>
              </w:rPr>
              <w:t>GT</w:t>
            </w:r>
            <w:r w:rsidR="005B130C" w:rsidRPr="009B29A0">
              <w:rPr>
                <w:b/>
                <w:sz w:val="22"/>
                <w:lang w:val="fr-FR"/>
              </w:rPr>
              <w:t> 5D</w:t>
            </w:r>
          </w:p>
        </w:tc>
      </w:tr>
      <w:tr w:rsidR="00CF1998" w:rsidRPr="00DE7F66" w:rsidDel="004C6114" w14:paraId="596B1A04" w14:textId="77777777" w:rsidTr="00FB2EAF">
        <w:trPr>
          <w:tblHeader/>
          <w:jc w:val="center"/>
        </w:trPr>
        <w:tc>
          <w:tcPr>
            <w:tcW w:w="1588" w:type="dxa"/>
            <w:vAlign w:val="center"/>
          </w:tcPr>
          <w:p w14:paraId="4DB6A273" w14:textId="77777777" w:rsidR="005B130C" w:rsidRPr="009B29A0" w:rsidDel="004C6114" w:rsidRDefault="005B130C" w:rsidP="00FB2EAF">
            <w:pPr>
              <w:tabs>
                <w:tab w:val="center" w:pos="8222"/>
              </w:tabs>
              <w:spacing w:beforeLines="20" w:before="48" w:afterLines="20" w:after="48" w:line="240" w:lineRule="auto"/>
              <w:jc w:val="center"/>
              <w:rPr>
                <w:rFonts w:asciiTheme="minorHAnsi" w:hAnsiTheme="minorHAnsi"/>
                <w:b/>
                <w:bCs/>
                <w:sz w:val="22"/>
                <w:lang w:val="fr-FR"/>
              </w:rPr>
            </w:pPr>
            <w:r w:rsidRPr="009B29A0">
              <w:rPr>
                <w:rFonts w:eastAsia="MS Mincho"/>
                <w:b/>
                <w:sz w:val="22"/>
                <w:lang w:val="fr-FR"/>
              </w:rPr>
              <w:t>1.4</w:t>
            </w:r>
          </w:p>
        </w:tc>
        <w:tc>
          <w:tcPr>
            <w:tcW w:w="1985" w:type="dxa"/>
            <w:vAlign w:val="center"/>
          </w:tcPr>
          <w:p w14:paraId="72830185" w14:textId="77777777" w:rsidR="005B130C" w:rsidRPr="009B29A0" w:rsidDel="004C6114" w:rsidRDefault="005B130C" w:rsidP="00FB2EAF">
            <w:pPr>
              <w:tabs>
                <w:tab w:val="center" w:pos="8222"/>
              </w:tabs>
              <w:spacing w:beforeLines="20" w:before="48" w:afterLines="20" w:after="48" w:line="240" w:lineRule="auto"/>
              <w:jc w:val="center"/>
              <w:rPr>
                <w:rFonts w:asciiTheme="minorHAnsi" w:hAnsiTheme="minorHAnsi" w:cs="Times New Roman Bold"/>
                <w:b/>
                <w:bCs/>
                <w:sz w:val="22"/>
                <w:lang w:val="fr-FR"/>
              </w:rPr>
            </w:pPr>
            <w:r w:rsidRPr="009B29A0">
              <w:rPr>
                <w:b/>
                <w:bCs/>
                <w:sz w:val="22"/>
                <w:lang w:val="fr-FR"/>
              </w:rPr>
              <w:t>247</w:t>
            </w:r>
            <w:r w:rsidRPr="009B29A0">
              <w:rPr>
                <w:sz w:val="22"/>
                <w:lang w:val="fr-FR"/>
              </w:rPr>
              <w:t xml:space="preserve"> </w:t>
            </w:r>
            <w:r w:rsidRPr="009B29A0">
              <w:rPr>
                <w:b/>
                <w:sz w:val="22"/>
                <w:lang w:val="fr-FR"/>
              </w:rPr>
              <w:t>(</w:t>
            </w:r>
            <w:r w:rsidR="00CF1998" w:rsidRPr="009B29A0">
              <w:rPr>
                <w:b/>
                <w:sz w:val="22"/>
                <w:lang w:val="fr-FR"/>
              </w:rPr>
              <w:t>CMR</w:t>
            </w:r>
            <w:r w:rsidRPr="009B29A0">
              <w:rPr>
                <w:b/>
                <w:sz w:val="22"/>
                <w:lang w:val="fr-FR"/>
              </w:rPr>
              <w:t>-19)</w:t>
            </w:r>
          </w:p>
        </w:tc>
        <w:tc>
          <w:tcPr>
            <w:tcW w:w="2655" w:type="dxa"/>
            <w:vAlign w:val="center"/>
          </w:tcPr>
          <w:p w14:paraId="26DE532A" w14:textId="77777777" w:rsidR="005B130C" w:rsidRPr="009B29A0" w:rsidDel="004C6114" w:rsidRDefault="00CF1998" w:rsidP="00FB2EAF">
            <w:pPr>
              <w:tabs>
                <w:tab w:val="center" w:pos="8222"/>
              </w:tabs>
              <w:spacing w:beforeLines="20" w:before="48" w:afterLines="20" w:after="48" w:line="240" w:lineRule="auto"/>
              <w:jc w:val="center"/>
              <w:rPr>
                <w:rFonts w:asciiTheme="minorHAnsi" w:hAnsiTheme="minorHAnsi"/>
                <w:b/>
                <w:bCs/>
                <w:sz w:val="22"/>
                <w:lang w:val="fr-FR"/>
              </w:rPr>
            </w:pPr>
            <w:r w:rsidRPr="009B29A0">
              <w:rPr>
                <w:b/>
                <w:sz w:val="22"/>
                <w:lang w:val="fr-FR"/>
              </w:rPr>
              <w:t>GT</w:t>
            </w:r>
            <w:r w:rsidR="005B130C" w:rsidRPr="009B29A0">
              <w:rPr>
                <w:b/>
                <w:sz w:val="22"/>
                <w:lang w:val="fr-FR"/>
              </w:rPr>
              <w:t> 5D</w:t>
            </w:r>
          </w:p>
        </w:tc>
        <w:tc>
          <w:tcPr>
            <w:tcW w:w="3412" w:type="dxa"/>
            <w:vAlign w:val="center"/>
          </w:tcPr>
          <w:p w14:paraId="3A2931DF" w14:textId="179CCFB4" w:rsidR="005B130C" w:rsidRPr="009B29A0" w:rsidDel="004C6114" w:rsidRDefault="00CF1998" w:rsidP="00FB2EAF">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FR"/>
              </w:rPr>
            </w:pPr>
            <w:r w:rsidRPr="009B29A0">
              <w:rPr>
                <w:b/>
                <w:sz w:val="22"/>
                <w:lang w:val="fr-FR"/>
              </w:rPr>
              <w:t>GT</w:t>
            </w:r>
            <w:r w:rsidR="005B130C" w:rsidRPr="009B29A0">
              <w:rPr>
                <w:b/>
                <w:sz w:val="22"/>
                <w:lang w:val="fr-FR"/>
              </w:rPr>
              <w:t xml:space="preserve"> 3K, </w:t>
            </w:r>
            <w:r w:rsidRPr="009B29A0">
              <w:rPr>
                <w:b/>
                <w:sz w:val="22"/>
                <w:lang w:val="fr-FR"/>
              </w:rPr>
              <w:t>GT</w:t>
            </w:r>
            <w:r w:rsidR="005B130C" w:rsidRPr="009B29A0">
              <w:rPr>
                <w:b/>
                <w:sz w:val="22"/>
                <w:lang w:val="fr-FR"/>
              </w:rPr>
              <w:t xml:space="preserve"> 3M, </w:t>
            </w:r>
            <w:r w:rsidRPr="009B29A0">
              <w:rPr>
                <w:b/>
                <w:sz w:val="22"/>
                <w:lang w:val="fr-FR"/>
              </w:rPr>
              <w:t>GT</w:t>
            </w:r>
            <w:r w:rsidR="005B130C" w:rsidRPr="009B29A0">
              <w:rPr>
                <w:b/>
                <w:sz w:val="22"/>
                <w:lang w:val="fr-FR"/>
              </w:rPr>
              <w:t xml:space="preserve"> 4A, </w:t>
            </w:r>
            <w:r w:rsidRPr="009B29A0">
              <w:rPr>
                <w:b/>
                <w:sz w:val="22"/>
                <w:lang w:val="fr-FR"/>
              </w:rPr>
              <w:t>GT</w:t>
            </w:r>
            <w:r w:rsidR="005B130C" w:rsidRPr="009B29A0">
              <w:rPr>
                <w:b/>
                <w:sz w:val="22"/>
                <w:lang w:val="fr-FR"/>
              </w:rPr>
              <w:t xml:space="preserve"> 4C, </w:t>
            </w:r>
            <w:r w:rsidR="003523D8">
              <w:rPr>
                <w:b/>
                <w:sz w:val="22"/>
                <w:lang w:val="fr-FR"/>
              </w:rPr>
              <w:br/>
            </w:r>
            <w:r w:rsidRPr="009B29A0">
              <w:rPr>
                <w:b/>
                <w:sz w:val="22"/>
                <w:lang w:val="fr-FR"/>
              </w:rPr>
              <w:t>GT</w:t>
            </w:r>
            <w:r w:rsidR="005B130C" w:rsidRPr="009B29A0">
              <w:rPr>
                <w:b/>
                <w:sz w:val="22"/>
                <w:lang w:val="fr-FR"/>
              </w:rPr>
              <w:t xml:space="preserve"> 5A, </w:t>
            </w:r>
            <w:r w:rsidRPr="009B29A0">
              <w:rPr>
                <w:b/>
                <w:sz w:val="22"/>
                <w:lang w:val="fr-FR"/>
              </w:rPr>
              <w:t>GT</w:t>
            </w:r>
            <w:r w:rsidR="005B130C" w:rsidRPr="009B29A0">
              <w:rPr>
                <w:b/>
                <w:sz w:val="22"/>
                <w:lang w:val="fr-FR"/>
              </w:rPr>
              <w:t xml:space="preserve"> 5B, </w:t>
            </w:r>
            <w:r w:rsidRPr="009B29A0">
              <w:rPr>
                <w:b/>
                <w:sz w:val="22"/>
                <w:lang w:val="fr-FR"/>
              </w:rPr>
              <w:t>GT</w:t>
            </w:r>
            <w:r w:rsidR="005B130C" w:rsidRPr="009B29A0">
              <w:rPr>
                <w:b/>
                <w:sz w:val="22"/>
                <w:lang w:val="fr-FR"/>
              </w:rPr>
              <w:t xml:space="preserve"> 5C, </w:t>
            </w:r>
            <w:r w:rsidRPr="009B29A0">
              <w:rPr>
                <w:b/>
                <w:sz w:val="22"/>
                <w:lang w:val="fr-FR"/>
              </w:rPr>
              <w:t>GT</w:t>
            </w:r>
            <w:r w:rsidR="005B130C" w:rsidRPr="009B29A0">
              <w:rPr>
                <w:b/>
                <w:sz w:val="22"/>
                <w:lang w:val="fr-FR"/>
              </w:rPr>
              <w:t xml:space="preserve"> 6A, </w:t>
            </w:r>
            <w:r w:rsidR="003523D8">
              <w:rPr>
                <w:b/>
                <w:sz w:val="22"/>
                <w:lang w:val="fr-FR"/>
              </w:rPr>
              <w:br/>
            </w:r>
            <w:r w:rsidRPr="009B29A0">
              <w:rPr>
                <w:b/>
                <w:sz w:val="22"/>
                <w:lang w:val="fr-FR"/>
              </w:rPr>
              <w:t>GT</w:t>
            </w:r>
            <w:r w:rsidR="005B130C" w:rsidRPr="009B29A0">
              <w:rPr>
                <w:b/>
                <w:sz w:val="22"/>
                <w:lang w:val="fr-FR"/>
              </w:rPr>
              <w:t xml:space="preserve"> 7B, </w:t>
            </w:r>
            <w:r w:rsidRPr="009B29A0">
              <w:rPr>
                <w:b/>
                <w:sz w:val="22"/>
                <w:lang w:val="fr-FR"/>
              </w:rPr>
              <w:t>GT</w:t>
            </w:r>
            <w:r w:rsidR="005B130C" w:rsidRPr="009B29A0">
              <w:rPr>
                <w:b/>
                <w:sz w:val="22"/>
                <w:lang w:val="fr-FR"/>
              </w:rPr>
              <w:t xml:space="preserve"> 7C, </w:t>
            </w:r>
            <w:r w:rsidRPr="009B29A0">
              <w:rPr>
                <w:b/>
                <w:sz w:val="22"/>
                <w:lang w:val="fr-FR"/>
              </w:rPr>
              <w:t>GT</w:t>
            </w:r>
            <w:r w:rsidR="005B130C" w:rsidRPr="009B29A0">
              <w:rPr>
                <w:b/>
                <w:sz w:val="22"/>
                <w:lang w:val="fr-FR"/>
              </w:rPr>
              <w:t> 7D</w:t>
            </w:r>
          </w:p>
        </w:tc>
      </w:tr>
      <w:tr w:rsidR="00582072" w:rsidRPr="00DE7F66" w:rsidDel="004C6114" w14:paraId="340C97C3" w14:textId="77777777" w:rsidTr="00FB2EAF">
        <w:trPr>
          <w:tblHeader/>
          <w:jc w:val="center"/>
        </w:trPr>
        <w:tc>
          <w:tcPr>
            <w:tcW w:w="1588" w:type="dxa"/>
            <w:vAlign w:val="center"/>
          </w:tcPr>
          <w:p w14:paraId="262738BD" w14:textId="77777777" w:rsidR="00582072" w:rsidRPr="009B29A0" w:rsidDel="004C6114" w:rsidRDefault="00582072" w:rsidP="00FB2EAF">
            <w:pPr>
              <w:tabs>
                <w:tab w:val="center" w:pos="8222"/>
              </w:tabs>
              <w:spacing w:beforeLines="20" w:before="48" w:afterLines="20" w:after="48" w:line="240" w:lineRule="auto"/>
              <w:jc w:val="center"/>
              <w:rPr>
                <w:rFonts w:asciiTheme="minorHAnsi" w:hAnsiTheme="minorHAnsi"/>
                <w:b/>
                <w:bCs/>
                <w:sz w:val="22"/>
                <w:lang w:val="fr-FR"/>
              </w:rPr>
            </w:pPr>
            <w:r w:rsidRPr="009B29A0">
              <w:rPr>
                <w:rFonts w:eastAsia="MS Mincho"/>
                <w:b/>
                <w:sz w:val="22"/>
                <w:lang w:val="fr-FR"/>
              </w:rPr>
              <w:t>1.5</w:t>
            </w:r>
          </w:p>
        </w:tc>
        <w:tc>
          <w:tcPr>
            <w:tcW w:w="1985" w:type="dxa"/>
            <w:vAlign w:val="center"/>
          </w:tcPr>
          <w:p w14:paraId="49B85FDC" w14:textId="77777777" w:rsidR="00582072" w:rsidRPr="009B29A0" w:rsidDel="004C6114" w:rsidRDefault="00582072" w:rsidP="00FB2EAF">
            <w:pPr>
              <w:tabs>
                <w:tab w:val="center" w:pos="8222"/>
              </w:tabs>
              <w:spacing w:beforeLines="20" w:before="48" w:afterLines="20" w:after="48" w:line="240" w:lineRule="auto"/>
              <w:jc w:val="center"/>
              <w:rPr>
                <w:rFonts w:asciiTheme="minorHAnsi" w:hAnsiTheme="minorHAnsi" w:cs="Times New Roman Bold"/>
                <w:b/>
                <w:bCs/>
                <w:sz w:val="22"/>
                <w:lang w:val="fr-FR"/>
              </w:rPr>
            </w:pPr>
            <w:r w:rsidRPr="009B29A0">
              <w:rPr>
                <w:b/>
                <w:bCs/>
                <w:sz w:val="22"/>
                <w:lang w:val="fr-FR"/>
              </w:rPr>
              <w:t>235 (CMR-15)</w:t>
            </w:r>
          </w:p>
        </w:tc>
        <w:tc>
          <w:tcPr>
            <w:tcW w:w="2655" w:type="dxa"/>
            <w:vAlign w:val="center"/>
          </w:tcPr>
          <w:p w14:paraId="4142536A" w14:textId="77777777" w:rsidR="00582072" w:rsidRPr="009B29A0" w:rsidRDefault="00582072" w:rsidP="00FB2EAF">
            <w:pPr>
              <w:pStyle w:val="Tabletext"/>
              <w:keepNext/>
              <w:keepLines/>
              <w:jc w:val="center"/>
              <w:rPr>
                <w:b/>
                <w:sz w:val="22"/>
                <w:lang w:val="fr-FR"/>
              </w:rPr>
            </w:pPr>
            <w:r w:rsidRPr="009B29A0">
              <w:rPr>
                <w:b/>
                <w:sz w:val="22"/>
                <w:lang w:val="fr-FR"/>
              </w:rPr>
              <w:t>GA 6/1</w:t>
            </w:r>
          </w:p>
          <w:p w14:paraId="2886D0D7" w14:textId="0E798F08" w:rsidR="00582072" w:rsidRPr="00C40BDB" w:rsidDel="004C6114" w:rsidRDefault="00582072" w:rsidP="00FB2EAF">
            <w:pPr>
              <w:tabs>
                <w:tab w:val="center" w:pos="8222"/>
              </w:tabs>
              <w:spacing w:beforeLines="20" w:before="48" w:afterLines="20" w:after="48" w:line="240" w:lineRule="auto"/>
              <w:jc w:val="center"/>
              <w:rPr>
                <w:rFonts w:asciiTheme="minorHAnsi" w:hAnsiTheme="minorHAnsi"/>
                <w:b/>
                <w:bCs/>
                <w:sz w:val="20"/>
                <w:szCs w:val="20"/>
                <w:lang w:val="fr-FR"/>
              </w:rPr>
            </w:pPr>
            <w:r w:rsidRPr="00C40BDB">
              <w:rPr>
                <w:sz w:val="20"/>
                <w:szCs w:val="20"/>
                <w:u w:val="single"/>
                <w:lang w:val="fr-FR"/>
              </w:rPr>
              <w:t>Note</w:t>
            </w:r>
            <w:r w:rsidRPr="00C40BDB">
              <w:rPr>
                <w:sz w:val="20"/>
                <w:szCs w:val="20"/>
                <w:lang w:val="fr-FR"/>
              </w:rPr>
              <w:t xml:space="preserve">: </w:t>
            </w:r>
            <w:r w:rsidR="00FB2EAF" w:rsidRPr="00C40BDB">
              <w:rPr>
                <w:sz w:val="20"/>
                <w:szCs w:val="20"/>
                <w:lang w:val="fr-FR"/>
              </w:rPr>
              <w:t xml:space="preserve">Voir </w:t>
            </w:r>
            <w:r w:rsidRPr="00C40BDB">
              <w:rPr>
                <w:sz w:val="20"/>
                <w:szCs w:val="20"/>
                <w:lang w:val="fr-FR"/>
              </w:rPr>
              <w:t xml:space="preserve">l'Annexe 9 de la Circulaire </w:t>
            </w:r>
            <w:hyperlink r:id="rId11" w:history="1">
              <w:r w:rsidRPr="00C40BDB">
                <w:rPr>
                  <w:rStyle w:val="Hyperlink"/>
                  <w:sz w:val="20"/>
                  <w:szCs w:val="20"/>
                  <w:lang w:val="fr-FR"/>
                </w:rPr>
                <w:t>CA/251</w:t>
              </w:r>
            </w:hyperlink>
          </w:p>
        </w:tc>
        <w:tc>
          <w:tcPr>
            <w:tcW w:w="3412" w:type="dxa"/>
            <w:vAlign w:val="center"/>
          </w:tcPr>
          <w:p w14:paraId="57069EF2" w14:textId="75D8EDF3" w:rsidR="00582072" w:rsidRPr="009B29A0" w:rsidDel="004C6114" w:rsidRDefault="00582072" w:rsidP="00FB2EAF">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FR"/>
              </w:rPr>
            </w:pPr>
            <w:r w:rsidRPr="009B29A0">
              <w:rPr>
                <w:b/>
                <w:sz w:val="22"/>
                <w:lang w:val="fr-FR"/>
              </w:rPr>
              <w:t xml:space="preserve">GT 3K, GT 3M, GT 5A, GT 5B, </w:t>
            </w:r>
            <w:r w:rsidR="003523D8">
              <w:rPr>
                <w:b/>
                <w:sz w:val="22"/>
                <w:lang w:val="fr-FR"/>
              </w:rPr>
              <w:br/>
            </w:r>
            <w:r w:rsidRPr="009B29A0">
              <w:rPr>
                <w:b/>
                <w:sz w:val="22"/>
                <w:lang w:val="fr-FR"/>
              </w:rPr>
              <w:t>GT 5C, GT 5D, GT 6A, GT 7D</w:t>
            </w:r>
          </w:p>
        </w:tc>
      </w:tr>
    </w:tbl>
    <w:p w14:paraId="773CDD86" w14:textId="77777777" w:rsidR="00EE3F8F" w:rsidRPr="00706139" w:rsidRDefault="00EE3F8F" w:rsidP="00425A04">
      <w:pPr>
        <w:spacing w:line="240" w:lineRule="auto"/>
        <w:rPr>
          <w:sz w:val="2"/>
          <w:szCs w:val="2"/>
          <w:lang w:val="fr-FR"/>
        </w:rPr>
      </w:pPr>
    </w:p>
    <w:tbl>
      <w:tblPr>
        <w:tblStyle w:val="TableGrid"/>
        <w:tblW w:w="9776" w:type="dxa"/>
        <w:jc w:val="center"/>
        <w:tblLayout w:type="fixed"/>
        <w:tblCellMar>
          <w:left w:w="57" w:type="dxa"/>
          <w:right w:w="57" w:type="dxa"/>
        </w:tblCellMar>
        <w:tblLook w:val="01E0" w:firstRow="1" w:lastRow="1" w:firstColumn="1" w:lastColumn="1" w:noHBand="0" w:noVBand="0"/>
      </w:tblPr>
      <w:tblGrid>
        <w:gridCol w:w="1585"/>
        <w:gridCol w:w="1993"/>
        <w:gridCol w:w="2646"/>
        <w:gridCol w:w="3552"/>
      </w:tblGrid>
      <w:tr w:rsidR="00EE3F8F" w:rsidRPr="00DE7F66" w14:paraId="68AAEA93" w14:textId="77777777" w:rsidTr="00DB0145">
        <w:trPr>
          <w:tblHeader/>
          <w:jc w:val="center"/>
        </w:trPr>
        <w:tc>
          <w:tcPr>
            <w:tcW w:w="9776" w:type="dxa"/>
            <w:gridSpan w:val="4"/>
            <w:tcBorders>
              <w:top w:val="single" w:sz="4" w:space="0" w:color="auto"/>
              <w:left w:val="single" w:sz="4" w:space="0" w:color="auto"/>
              <w:bottom w:val="single" w:sz="4" w:space="0" w:color="auto"/>
              <w:right w:val="single" w:sz="4" w:space="0" w:color="auto"/>
            </w:tcBorders>
            <w:hideMark/>
          </w:tcPr>
          <w:p w14:paraId="4F2C1192" w14:textId="77777777" w:rsidR="00EE3F8F" w:rsidRPr="009B29A0" w:rsidRDefault="00EE3F8F" w:rsidP="00425A04">
            <w:pPr>
              <w:tabs>
                <w:tab w:val="center" w:pos="8222"/>
              </w:tabs>
              <w:spacing w:beforeLines="20" w:before="48" w:afterLines="20" w:after="48" w:line="240" w:lineRule="auto"/>
              <w:jc w:val="center"/>
              <w:rPr>
                <w:rFonts w:eastAsia="MS Mincho"/>
                <w:b/>
                <w:i/>
                <w:iCs/>
                <w:sz w:val="22"/>
                <w:lang w:val="fr-FR"/>
              </w:rPr>
            </w:pPr>
            <w:r w:rsidRPr="009B29A0">
              <w:rPr>
                <w:rFonts w:eastAsia="MS Mincho"/>
                <w:b/>
                <w:bCs/>
                <w:sz w:val="22"/>
                <w:lang w:val="fr-FR"/>
              </w:rPr>
              <w:lastRenderedPageBreak/>
              <w:t>Attribution des travaux préparatoires de l'UIT-R pour la CMR</w:t>
            </w:r>
            <w:r w:rsidRPr="009B29A0">
              <w:rPr>
                <w:rFonts w:eastAsia="MS Mincho"/>
                <w:b/>
                <w:bCs/>
                <w:sz w:val="22"/>
                <w:lang w:val="fr-FR"/>
              </w:rPr>
              <w:noBreakHyphen/>
              <w:t xml:space="preserve">23 </w:t>
            </w:r>
            <w:r w:rsidRPr="009B29A0">
              <w:rPr>
                <w:rFonts w:eastAsia="MS Mincho"/>
                <w:bCs/>
                <w:i/>
                <w:iCs/>
                <w:sz w:val="22"/>
                <w:lang w:val="fr-FR"/>
              </w:rPr>
              <w:t>(suite)</w:t>
            </w:r>
          </w:p>
        </w:tc>
      </w:tr>
      <w:tr w:rsidR="00EE3F8F" w:rsidRPr="009B29A0" w14:paraId="1E73AED5" w14:textId="77777777" w:rsidTr="003523D8">
        <w:trPr>
          <w:tblHeader/>
          <w:jc w:val="center"/>
        </w:trPr>
        <w:tc>
          <w:tcPr>
            <w:tcW w:w="1585" w:type="dxa"/>
            <w:tcBorders>
              <w:top w:val="single" w:sz="4" w:space="0" w:color="auto"/>
              <w:left w:val="single" w:sz="4" w:space="0" w:color="auto"/>
              <w:bottom w:val="single" w:sz="4" w:space="0" w:color="auto"/>
              <w:right w:val="single" w:sz="4" w:space="0" w:color="auto"/>
            </w:tcBorders>
            <w:vAlign w:val="center"/>
            <w:hideMark/>
          </w:tcPr>
          <w:p w14:paraId="7FF5EFC0" w14:textId="1E9FCBC6" w:rsidR="00EE3F8F" w:rsidRPr="003523D8" w:rsidRDefault="00EE3F8F" w:rsidP="003523D8">
            <w:pPr>
              <w:tabs>
                <w:tab w:val="center" w:pos="8222"/>
              </w:tabs>
              <w:spacing w:beforeLines="20" w:before="48" w:afterLines="20" w:after="48" w:line="240" w:lineRule="auto"/>
              <w:jc w:val="center"/>
              <w:rPr>
                <w:rFonts w:eastAsia="MS Mincho"/>
                <w:b/>
                <w:bCs/>
                <w:sz w:val="21"/>
                <w:szCs w:val="21"/>
                <w:lang w:val="fr-FR"/>
              </w:rPr>
            </w:pPr>
            <w:r w:rsidRPr="003523D8">
              <w:rPr>
                <w:rFonts w:eastAsia="MS Mincho"/>
                <w:b/>
                <w:bCs/>
                <w:sz w:val="21"/>
                <w:szCs w:val="21"/>
                <w:lang w:val="fr-FR"/>
              </w:rPr>
              <w:t xml:space="preserve">Point de l'ordre du jour de la </w:t>
            </w:r>
            <w:r w:rsidR="00EF4372" w:rsidRPr="003523D8">
              <w:rPr>
                <w:rFonts w:eastAsia="MS Mincho"/>
                <w:b/>
                <w:bCs/>
                <w:sz w:val="21"/>
                <w:szCs w:val="21"/>
                <w:lang w:val="fr-FR"/>
              </w:rPr>
              <w:t>CMR</w:t>
            </w:r>
            <w:r w:rsidR="00EF4372" w:rsidRPr="003523D8">
              <w:rPr>
                <w:rFonts w:eastAsia="MS Mincho"/>
                <w:b/>
                <w:bCs/>
                <w:sz w:val="21"/>
                <w:szCs w:val="21"/>
                <w:lang w:val="fr-FR"/>
              </w:rPr>
              <w:noBreakHyphen/>
              <w:t>23</w:t>
            </w:r>
            <w:r w:rsidR="00C40BDB" w:rsidRPr="003523D8">
              <w:rPr>
                <w:rFonts w:eastAsia="MS Mincho"/>
                <w:b/>
                <w:bCs/>
                <w:sz w:val="21"/>
                <w:szCs w:val="21"/>
                <w:lang w:val="fr-FR"/>
              </w:rPr>
              <w:t xml:space="preserve"> </w:t>
            </w:r>
            <w:r w:rsidRPr="003523D8">
              <w:rPr>
                <w:rFonts w:eastAsia="MS Mincho"/>
                <w:b/>
                <w:bCs/>
                <w:sz w:val="21"/>
                <w:szCs w:val="21"/>
                <w:lang w:val="fr-FR"/>
              </w:rPr>
              <w:t>/</w:t>
            </w:r>
            <w:r w:rsidRPr="003523D8">
              <w:rPr>
                <w:rFonts w:eastAsia="MS Mincho"/>
                <w:b/>
                <w:sz w:val="21"/>
                <w:szCs w:val="21"/>
                <w:lang w:val="fr-FR"/>
              </w:rPr>
              <w:t xml:space="preserve"> </w:t>
            </w:r>
            <w:r w:rsidRPr="003523D8">
              <w:rPr>
                <w:rFonts w:eastAsia="MS Mincho"/>
                <w:b/>
                <w:bCs/>
                <w:sz w:val="21"/>
                <w:szCs w:val="21"/>
                <w:lang w:val="fr-FR"/>
              </w:rPr>
              <w:t>thème devant être examiné par la CMR</w:t>
            </w:r>
            <w:r w:rsidRPr="003523D8">
              <w:rPr>
                <w:rFonts w:eastAsia="MS Mincho"/>
                <w:b/>
                <w:bCs/>
                <w:sz w:val="21"/>
                <w:szCs w:val="21"/>
                <w:lang w:val="fr-FR"/>
              </w:rPr>
              <w:noBreakHyphen/>
              <w:t>23</w:t>
            </w:r>
          </w:p>
        </w:tc>
        <w:tc>
          <w:tcPr>
            <w:tcW w:w="1993" w:type="dxa"/>
            <w:tcBorders>
              <w:top w:val="single" w:sz="4" w:space="0" w:color="auto"/>
              <w:left w:val="single" w:sz="4" w:space="0" w:color="auto"/>
              <w:bottom w:val="single" w:sz="4" w:space="0" w:color="auto"/>
              <w:right w:val="single" w:sz="4" w:space="0" w:color="auto"/>
            </w:tcBorders>
            <w:vAlign w:val="center"/>
            <w:hideMark/>
          </w:tcPr>
          <w:p w14:paraId="18FB9D9A" w14:textId="77777777" w:rsidR="00EE3F8F" w:rsidRPr="009B29A0" w:rsidRDefault="00EE3F8F" w:rsidP="003523D8">
            <w:pPr>
              <w:tabs>
                <w:tab w:val="center" w:pos="8222"/>
              </w:tabs>
              <w:spacing w:beforeLines="20" w:before="48" w:afterLines="20" w:after="48" w:line="240" w:lineRule="auto"/>
              <w:jc w:val="center"/>
              <w:rPr>
                <w:rFonts w:eastAsia="MS Mincho"/>
                <w:b/>
                <w:bCs/>
                <w:sz w:val="22"/>
                <w:lang w:val="fr-FR"/>
              </w:rPr>
            </w:pPr>
            <w:r w:rsidRPr="009B29A0">
              <w:rPr>
                <w:rFonts w:eastAsia="MS Mincho"/>
                <w:b/>
                <w:bCs/>
                <w:sz w:val="22"/>
                <w:lang w:val="fr-FR"/>
              </w:rPr>
              <w:t xml:space="preserve">Résolution </w:t>
            </w:r>
            <w:r w:rsidRPr="009B29A0">
              <w:rPr>
                <w:rFonts w:eastAsia="MS Mincho"/>
                <w:b/>
                <w:bCs/>
                <w:sz w:val="22"/>
                <w:lang w:val="fr-FR"/>
              </w:rPr>
              <w:br/>
              <w:t>de la CMR</w:t>
            </w:r>
          </w:p>
        </w:tc>
        <w:tc>
          <w:tcPr>
            <w:tcW w:w="2646" w:type="dxa"/>
            <w:tcBorders>
              <w:top w:val="single" w:sz="4" w:space="0" w:color="auto"/>
              <w:left w:val="single" w:sz="4" w:space="0" w:color="auto"/>
              <w:bottom w:val="single" w:sz="4" w:space="0" w:color="auto"/>
              <w:right w:val="single" w:sz="4" w:space="0" w:color="auto"/>
            </w:tcBorders>
            <w:vAlign w:val="center"/>
            <w:hideMark/>
          </w:tcPr>
          <w:p w14:paraId="07D9D25F" w14:textId="77777777" w:rsidR="00EE3F8F" w:rsidRPr="009B29A0" w:rsidRDefault="00EE3F8F" w:rsidP="003523D8">
            <w:pPr>
              <w:tabs>
                <w:tab w:val="center" w:pos="8222"/>
              </w:tabs>
              <w:spacing w:beforeLines="20" w:before="48" w:afterLines="20" w:after="48" w:line="240" w:lineRule="auto"/>
              <w:jc w:val="center"/>
              <w:rPr>
                <w:rFonts w:eastAsia="MS Mincho"/>
                <w:b/>
                <w:bCs/>
                <w:sz w:val="22"/>
                <w:lang w:val="fr-FR"/>
              </w:rPr>
            </w:pPr>
            <w:r w:rsidRPr="009B29A0">
              <w:rPr>
                <w:rFonts w:eastAsia="MS Mincho"/>
                <w:b/>
                <w:bCs/>
                <w:sz w:val="22"/>
                <w:lang w:val="fr-FR"/>
              </w:rPr>
              <w:t>Groupe responsable</w:t>
            </w:r>
          </w:p>
        </w:tc>
        <w:tc>
          <w:tcPr>
            <w:tcW w:w="3552" w:type="dxa"/>
            <w:tcBorders>
              <w:top w:val="single" w:sz="4" w:space="0" w:color="auto"/>
              <w:left w:val="single" w:sz="4" w:space="0" w:color="auto"/>
              <w:bottom w:val="single" w:sz="4" w:space="0" w:color="auto"/>
              <w:right w:val="single" w:sz="4" w:space="0" w:color="auto"/>
            </w:tcBorders>
            <w:vAlign w:val="center"/>
            <w:hideMark/>
          </w:tcPr>
          <w:p w14:paraId="4A684D8B" w14:textId="77777777" w:rsidR="00EE3F8F" w:rsidRPr="009B29A0" w:rsidRDefault="00EE3F8F" w:rsidP="003523D8">
            <w:pPr>
              <w:tabs>
                <w:tab w:val="center" w:pos="8222"/>
              </w:tabs>
              <w:spacing w:beforeLines="20" w:before="48" w:afterLines="20" w:after="48" w:line="240" w:lineRule="auto"/>
              <w:jc w:val="center"/>
              <w:rPr>
                <w:rFonts w:eastAsia="MS Mincho"/>
                <w:b/>
                <w:bCs/>
                <w:sz w:val="22"/>
                <w:lang w:val="fr-FR"/>
              </w:rPr>
            </w:pPr>
            <w:r w:rsidRPr="009B29A0">
              <w:rPr>
                <w:rFonts w:eastAsia="MS Mincho"/>
                <w:b/>
                <w:bCs/>
                <w:sz w:val="22"/>
                <w:lang w:val="fr-FR"/>
              </w:rPr>
              <w:t>Groupe contributeur</w:t>
            </w:r>
          </w:p>
        </w:tc>
      </w:tr>
      <w:tr w:rsidR="00CF1998" w:rsidRPr="00DE7F66" w14:paraId="6B04BC52" w14:textId="77777777" w:rsidTr="003523D8">
        <w:trPr>
          <w:tblHeader/>
          <w:jc w:val="center"/>
        </w:trPr>
        <w:tc>
          <w:tcPr>
            <w:tcW w:w="1585" w:type="dxa"/>
            <w:vAlign w:val="center"/>
          </w:tcPr>
          <w:p w14:paraId="142939A6" w14:textId="77777777" w:rsidR="005B130C" w:rsidRPr="009B29A0" w:rsidRDefault="005B130C" w:rsidP="003523D8">
            <w:pPr>
              <w:tabs>
                <w:tab w:val="center" w:pos="8222"/>
              </w:tabs>
              <w:spacing w:beforeLines="20" w:before="48" w:afterLines="20" w:after="48" w:line="240" w:lineRule="auto"/>
              <w:jc w:val="center"/>
              <w:rPr>
                <w:rFonts w:asciiTheme="minorHAnsi" w:hAnsiTheme="minorHAnsi" w:cstheme="minorHAnsi"/>
                <w:b/>
                <w:bCs/>
                <w:sz w:val="22"/>
                <w:lang w:val="fr-FR"/>
              </w:rPr>
            </w:pPr>
            <w:r w:rsidRPr="009B29A0">
              <w:rPr>
                <w:rFonts w:asciiTheme="minorHAnsi" w:eastAsia="MS Mincho" w:hAnsiTheme="minorHAnsi"/>
                <w:b/>
                <w:sz w:val="22"/>
                <w:lang w:val="fr-FR"/>
              </w:rPr>
              <w:t>1.6</w:t>
            </w:r>
          </w:p>
        </w:tc>
        <w:tc>
          <w:tcPr>
            <w:tcW w:w="1993" w:type="dxa"/>
            <w:vAlign w:val="center"/>
          </w:tcPr>
          <w:p w14:paraId="0C954C4E" w14:textId="77777777" w:rsidR="005B130C" w:rsidRPr="009B29A0" w:rsidRDefault="005B130C" w:rsidP="003523D8">
            <w:pPr>
              <w:tabs>
                <w:tab w:val="center" w:pos="8222"/>
              </w:tabs>
              <w:spacing w:beforeLines="20" w:before="48" w:afterLines="20" w:after="48" w:line="240" w:lineRule="auto"/>
              <w:jc w:val="center"/>
              <w:rPr>
                <w:rFonts w:asciiTheme="minorHAnsi" w:hAnsiTheme="minorHAnsi" w:cstheme="minorHAnsi"/>
                <w:b/>
                <w:bCs/>
                <w:sz w:val="22"/>
                <w:lang w:val="fr-FR"/>
              </w:rPr>
            </w:pPr>
            <w:r w:rsidRPr="009B29A0">
              <w:rPr>
                <w:rFonts w:asciiTheme="minorHAnsi" w:hAnsiTheme="minorHAnsi"/>
                <w:b/>
                <w:sz w:val="22"/>
                <w:lang w:val="fr-FR"/>
              </w:rPr>
              <w:t>772 (</w:t>
            </w:r>
            <w:r w:rsidR="00CF1998" w:rsidRPr="009B29A0">
              <w:rPr>
                <w:rFonts w:asciiTheme="minorHAnsi" w:hAnsiTheme="minorHAnsi"/>
                <w:b/>
                <w:sz w:val="22"/>
                <w:lang w:val="fr-FR"/>
              </w:rPr>
              <w:t>CMR</w:t>
            </w:r>
            <w:r w:rsidRPr="009B29A0">
              <w:rPr>
                <w:rFonts w:asciiTheme="minorHAnsi" w:hAnsiTheme="minorHAnsi"/>
                <w:b/>
                <w:sz w:val="22"/>
                <w:lang w:val="fr-FR"/>
              </w:rPr>
              <w:t>-19)</w:t>
            </w:r>
          </w:p>
        </w:tc>
        <w:tc>
          <w:tcPr>
            <w:tcW w:w="2646" w:type="dxa"/>
            <w:vAlign w:val="center"/>
          </w:tcPr>
          <w:p w14:paraId="569D0C40" w14:textId="77777777" w:rsidR="005B130C" w:rsidRPr="009B29A0" w:rsidRDefault="00CF1998" w:rsidP="003523D8">
            <w:pPr>
              <w:pStyle w:val="Tabletext"/>
              <w:spacing w:after="0"/>
              <w:jc w:val="center"/>
              <w:rPr>
                <w:rFonts w:asciiTheme="minorHAnsi" w:hAnsiTheme="minorHAnsi"/>
                <w:b/>
                <w:bCs/>
                <w:sz w:val="22"/>
                <w:lang w:val="fr-FR"/>
              </w:rPr>
            </w:pPr>
            <w:r w:rsidRPr="009B29A0">
              <w:rPr>
                <w:rFonts w:asciiTheme="minorHAnsi" w:hAnsiTheme="minorHAnsi"/>
                <w:b/>
                <w:bCs/>
                <w:sz w:val="22"/>
                <w:lang w:val="fr-FR"/>
              </w:rPr>
              <w:t>GT</w:t>
            </w:r>
            <w:r w:rsidR="005B130C" w:rsidRPr="009B29A0">
              <w:rPr>
                <w:rFonts w:asciiTheme="minorHAnsi" w:hAnsiTheme="minorHAnsi"/>
                <w:b/>
                <w:bCs/>
                <w:sz w:val="22"/>
                <w:lang w:val="fr-FR"/>
              </w:rPr>
              <w:t> 5B</w:t>
            </w:r>
          </w:p>
          <w:p w14:paraId="61EBCAC4" w14:textId="102904F6" w:rsidR="005B130C" w:rsidRPr="00582072" w:rsidRDefault="00576868" w:rsidP="003523D8">
            <w:pPr>
              <w:pStyle w:val="Tabletext"/>
              <w:spacing w:before="0"/>
              <w:jc w:val="center"/>
              <w:rPr>
                <w:rFonts w:asciiTheme="minorHAnsi" w:hAnsiTheme="minorHAnsi"/>
                <w:b/>
                <w:color w:val="800000"/>
                <w:szCs w:val="20"/>
                <w:highlight w:val="cyan"/>
                <w:lang w:val="fr-FR"/>
              </w:rPr>
            </w:pPr>
            <w:r w:rsidRPr="00FB2EAF">
              <w:rPr>
                <w:rFonts w:asciiTheme="minorHAnsi" w:hAnsiTheme="minorHAnsi"/>
                <w:szCs w:val="20"/>
                <w:u w:val="single"/>
                <w:lang w:val="fr-FR"/>
              </w:rPr>
              <w:t>Note</w:t>
            </w:r>
            <w:r w:rsidRPr="00582072">
              <w:rPr>
                <w:rFonts w:asciiTheme="minorHAnsi" w:hAnsiTheme="minorHAnsi"/>
                <w:szCs w:val="20"/>
                <w:lang w:val="fr-FR"/>
              </w:rPr>
              <w:t xml:space="preserve">: </w:t>
            </w:r>
            <w:r w:rsidR="00FB2EAF" w:rsidRPr="00582072">
              <w:rPr>
                <w:rFonts w:asciiTheme="minorHAnsi" w:hAnsiTheme="minorHAnsi"/>
                <w:szCs w:val="20"/>
                <w:lang w:val="fr-FR"/>
              </w:rPr>
              <w:t xml:space="preserve">Voir </w:t>
            </w:r>
            <w:r w:rsidRPr="00582072">
              <w:rPr>
                <w:rFonts w:asciiTheme="minorHAnsi" w:hAnsiTheme="minorHAnsi"/>
                <w:szCs w:val="20"/>
                <w:lang w:val="fr-FR"/>
              </w:rPr>
              <w:t>le texte pertinent du rapport de la RPC23-1 (Annexe 4 de la</w:t>
            </w:r>
            <w:r w:rsidR="00596954" w:rsidRPr="00582072">
              <w:rPr>
                <w:rFonts w:asciiTheme="minorHAnsi" w:hAnsiTheme="minorHAnsi"/>
                <w:szCs w:val="20"/>
                <w:lang w:val="fr-FR"/>
              </w:rPr>
              <w:t xml:space="preserve"> </w:t>
            </w:r>
            <w:r w:rsidRPr="00582072">
              <w:rPr>
                <w:rFonts w:asciiTheme="minorHAnsi" w:hAnsiTheme="minorHAnsi"/>
                <w:szCs w:val="20"/>
                <w:lang w:val="fr-FR"/>
              </w:rPr>
              <w:t xml:space="preserve">Circulaire </w:t>
            </w:r>
            <w:hyperlink r:id="rId12" w:history="1">
              <w:r w:rsidR="008D3D7F" w:rsidRPr="00582072">
                <w:rPr>
                  <w:rStyle w:val="Hyperlink"/>
                  <w:rFonts w:asciiTheme="minorHAnsi" w:hAnsiTheme="minorHAnsi"/>
                  <w:szCs w:val="20"/>
                  <w:lang w:val="fr-FR"/>
                </w:rPr>
                <w:t>CA/251</w:t>
              </w:r>
            </w:hyperlink>
            <w:r w:rsidR="008D3D7F" w:rsidRPr="00582072">
              <w:rPr>
                <w:rFonts w:asciiTheme="minorHAnsi" w:hAnsiTheme="minorHAnsi"/>
                <w:szCs w:val="20"/>
                <w:lang w:val="fr-FR"/>
              </w:rPr>
              <w:t>)</w:t>
            </w:r>
            <w:r w:rsidRPr="00582072">
              <w:rPr>
                <w:rFonts w:asciiTheme="minorHAnsi" w:hAnsiTheme="minorHAnsi"/>
                <w:szCs w:val="20"/>
                <w:lang w:val="fr-FR"/>
              </w:rPr>
              <w:t xml:space="preserve"> sur les mesures propres à faciliter les travaux relatifs aux satellites.</w:t>
            </w:r>
          </w:p>
        </w:tc>
        <w:tc>
          <w:tcPr>
            <w:tcW w:w="3552" w:type="dxa"/>
            <w:vAlign w:val="center"/>
          </w:tcPr>
          <w:p w14:paraId="2DCEA10A" w14:textId="77777777" w:rsidR="005B130C" w:rsidRPr="009B29A0" w:rsidRDefault="00CF1998" w:rsidP="003523D8">
            <w:pPr>
              <w:tabs>
                <w:tab w:val="clear" w:pos="794"/>
                <w:tab w:val="clear" w:pos="1191"/>
                <w:tab w:val="clear" w:pos="1588"/>
                <w:tab w:val="clear" w:pos="1985"/>
              </w:tabs>
              <w:spacing w:before="40" w:after="40" w:line="240" w:lineRule="auto"/>
              <w:jc w:val="center"/>
              <w:rPr>
                <w:rFonts w:asciiTheme="minorHAnsi" w:hAnsiTheme="minorHAnsi" w:cstheme="minorHAnsi"/>
                <w:b/>
                <w:sz w:val="22"/>
                <w:lang w:val="fr-FR"/>
              </w:rPr>
            </w:pPr>
            <w:r w:rsidRPr="009B29A0">
              <w:rPr>
                <w:rFonts w:asciiTheme="minorHAnsi" w:hAnsiTheme="minorHAnsi"/>
                <w:b/>
                <w:bCs/>
                <w:sz w:val="22"/>
                <w:lang w:val="fr-FR"/>
              </w:rPr>
              <w:t>GT</w:t>
            </w:r>
            <w:r w:rsidR="005B130C" w:rsidRPr="009B29A0">
              <w:rPr>
                <w:rFonts w:asciiTheme="minorHAnsi" w:hAnsiTheme="minorHAnsi"/>
                <w:b/>
                <w:bCs/>
                <w:sz w:val="22"/>
                <w:lang w:val="fr-FR"/>
              </w:rPr>
              <w:t xml:space="preserve"> 3M, </w:t>
            </w:r>
            <w:r w:rsidRPr="009B29A0">
              <w:rPr>
                <w:rFonts w:asciiTheme="minorHAnsi" w:hAnsiTheme="minorHAnsi"/>
                <w:b/>
                <w:bCs/>
                <w:sz w:val="22"/>
                <w:lang w:val="fr-FR"/>
              </w:rPr>
              <w:t>GT</w:t>
            </w:r>
            <w:r w:rsidR="005B130C" w:rsidRPr="009B29A0">
              <w:rPr>
                <w:rFonts w:asciiTheme="minorHAnsi" w:hAnsiTheme="minorHAnsi"/>
                <w:b/>
                <w:bCs/>
                <w:sz w:val="22"/>
                <w:lang w:val="fr-FR"/>
              </w:rPr>
              <w:t xml:space="preserve"> 4A, </w:t>
            </w:r>
            <w:r w:rsidRPr="009B29A0">
              <w:rPr>
                <w:rFonts w:asciiTheme="minorHAnsi" w:hAnsiTheme="minorHAnsi"/>
                <w:b/>
                <w:bCs/>
                <w:sz w:val="22"/>
                <w:lang w:val="fr-FR"/>
              </w:rPr>
              <w:t>GT</w:t>
            </w:r>
            <w:r w:rsidR="005B130C" w:rsidRPr="009B29A0">
              <w:rPr>
                <w:rFonts w:asciiTheme="minorHAnsi" w:hAnsiTheme="minorHAnsi"/>
                <w:b/>
                <w:bCs/>
                <w:sz w:val="22"/>
                <w:lang w:val="fr-FR"/>
              </w:rPr>
              <w:t xml:space="preserve"> 4C, </w:t>
            </w:r>
            <w:r w:rsidR="005B130C" w:rsidRPr="009B29A0">
              <w:rPr>
                <w:rFonts w:asciiTheme="minorHAnsi" w:hAnsiTheme="minorHAnsi"/>
                <w:b/>
                <w:bCs/>
                <w:sz w:val="22"/>
                <w:lang w:val="fr-FR"/>
              </w:rPr>
              <w:br/>
            </w:r>
            <w:r w:rsidRPr="009B29A0">
              <w:rPr>
                <w:rFonts w:asciiTheme="minorHAnsi" w:hAnsiTheme="minorHAnsi"/>
                <w:b/>
                <w:bCs/>
                <w:sz w:val="22"/>
                <w:lang w:val="fr-FR"/>
              </w:rPr>
              <w:t>GT</w:t>
            </w:r>
            <w:r w:rsidR="005B130C" w:rsidRPr="009B29A0">
              <w:rPr>
                <w:rFonts w:asciiTheme="minorHAnsi" w:hAnsiTheme="minorHAnsi"/>
                <w:b/>
                <w:bCs/>
                <w:sz w:val="22"/>
                <w:lang w:val="fr-FR"/>
              </w:rPr>
              <w:t> 7B</w:t>
            </w:r>
            <w:r w:rsidR="005B130C" w:rsidRPr="009B29A0">
              <w:rPr>
                <w:rFonts w:asciiTheme="minorHAnsi" w:hAnsiTheme="minorHAnsi"/>
                <w:b/>
                <w:sz w:val="22"/>
                <w:lang w:val="fr-FR"/>
              </w:rPr>
              <w:t xml:space="preserve">, </w:t>
            </w:r>
            <w:r w:rsidRPr="009B29A0">
              <w:rPr>
                <w:rFonts w:asciiTheme="minorHAnsi" w:hAnsiTheme="minorHAnsi"/>
                <w:b/>
                <w:sz w:val="22"/>
                <w:lang w:val="fr-FR"/>
              </w:rPr>
              <w:t>GT</w:t>
            </w:r>
            <w:r w:rsidR="005B130C" w:rsidRPr="009B29A0">
              <w:rPr>
                <w:rFonts w:asciiTheme="minorHAnsi" w:hAnsiTheme="minorHAnsi"/>
                <w:b/>
                <w:sz w:val="22"/>
                <w:lang w:val="fr-FR"/>
              </w:rPr>
              <w:t> 7D</w:t>
            </w:r>
          </w:p>
        </w:tc>
      </w:tr>
      <w:tr w:rsidR="00CF1998" w:rsidRPr="009B29A0" w14:paraId="4D7878E1" w14:textId="77777777" w:rsidTr="003523D8">
        <w:trPr>
          <w:tblHeader/>
          <w:jc w:val="center"/>
        </w:trPr>
        <w:tc>
          <w:tcPr>
            <w:tcW w:w="1585" w:type="dxa"/>
            <w:vAlign w:val="center"/>
          </w:tcPr>
          <w:p w14:paraId="2FB97EC4" w14:textId="77777777" w:rsidR="005B130C" w:rsidRPr="009B29A0" w:rsidRDefault="005B130C" w:rsidP="003523D8">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1.7</w:t>
            </w:r>
          </w:p>
        </w:tc>
        <w:tc>
          <w:tcPr>
            <w:tcW w:w="1993" w:type="dxa"/>
            <w:vAlign w:val="center"/>
          </w:tcPr>
          <w:p w14:paraId="7A40EB1C" w14:textId="77777777" w:rsidR="005B130C" w:rsidRPr="009B29A0" w:rsidRDefault="005B130C" w:rsidP="003523D8">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428 (</w:t>
            </w:r>
            <w:r w:rsidR="00CF1998" w:rsidRPr="009B29A0">
              <w:rPr>
                <w:rFonts w:asciiTheme="minorHAnsi" w:hAnsiTheme="minorHAnsi"/>
                <w:b/>
                <w:sz w:val="22"/>
                <w:lang w:val="fr-FR"/>
              </w:rPr>
              <w:t>CMR</w:t>
            </w:r>
            <w:r w:rsidRPr="009B29A0">
              <w:rPr>
                <w:rFonts w:asciiTheme="minorHAnsi" w:hAnsiTheme="minorHAnsi"/>
                <w:b/>
                <w:sz w:val="22"/>
                <w:lang w:val="fr-FR"/>
              </w:rPr>
              <w:t>-19)</w:t>
            </w:r>
          </w:p>
        </w:tc>
        <w:tc>
          <w:tcPr>
            <w:tcW w:w="2646" w:type="dxa"/>
            <w:vAlign w:val="center"/>
          </w:tcPr>
          <w:p w14:paraId="5D3ACA7C" w14:textId="77777777" w:rsidR="00265F38" w:rsidRPr="009B29A0" w:rsidRDefault="00265F38" w:rsidP="003523D8">
            <w:pPr>
              <w:pStyle w:val="Tabletext"/>
              <w:spacing w:after="0"/>
              <w:jc w:val="center"/>
              <w:rPr>
                <w:rFonts w:asciiTheme="minorHAnsi" w:hAnsiTheme="minorHAnsi"/>
                <w:b/>
                <w:bCs/>
                <w:sz w:val="22"/>
                <w:lang w:val="fr-FR"/>
              </w:rPr>
            </w:pPr>
            <w:r w:rsidRPr="009B29A0">
              <w:rPr>
                <w:rFonts w:asciiTheme="minorHAnsi" w:hAnsiTheme="minorHAnsi"/>
                <w:b/>
                <w:bCs/>
                <w:sz w:val="22"/>
                <w:lang w:val="fr-FR"/>
              </w:rPr>
              <w:t>GT 5B</w:t>
            </w:r>
          </w:p>
          <w:p w14:paraId="27887D12" w14:textId="733291E9" w:rsidR="005B130C" w:rsidRPr="00582072" w:rsidRDefault="00576868" w:rsidP="003523D8">
            <w:pPr>
              <w:pStyle w:val="Tabletext"/>
              <w:spacing w:before="0"/>
              <w:jc w:val="center"/>
              <w:rPr>
                <w:rFonts w:asciiTheme="minorHAnsi" w:hAnsiTheme="minorHAnsi"/>
                <w:b/>
                <w:bCs/>
                <w:color w:val="800000"/>
                <w:szCs w:val="20"/>
                <w:highlight w:val="lightGray"/>
                <w:lang w:val="fr-FR"/>
              </w:rPr>
            </w:pPr>
            <w:r w:rsidRPr="00FB2EAF">
              <w:rPr>
                <w:rFonts w:asciiTheme="minorHAnsi" w:hAnsiTheme="minorHAnsi"/>
                <w:szCs w:val="20"/>
                <w:u w:val="single"/>
                <w:lang w:val="fr-FR"/>
              </w:rPr>
              <w:t>Note</w:t>
            </w:r>
            <w:r w:rsidRPr="00582072">
              <w:rPr>
                <w:rFonts w:asciiTheme="minorHAnsi" w:hAnsiTheme="minorHAnsi"/>
                <w:szCs w:val="20"/>
                <w:lang w:val="fr-FR"/>
              </w:rPr>
              <w:t xml:space="preserve">: </w:t>
            </w:r>
            <w:r w:rsidR="00FB2EAF" w:rsidRPr="00582072">
              <w:rPr>
                <w:rFonts w:asciiTheme="minorHAnsi" w:hAnsiTheme="minorHAnsi"/>
                <w:szCs w:val="20"/>
                <w:lang w:val="fr-FR"/>
              </w:rPr>
              <w:t xml:space="preserve">Voir </w:t>
            </w:r>
            <w:r w:rsidRPr="00582072">
              <w:rPr>
                <w:rFonts w:asciiTheme="minorHAnsi" w:hAnsiTheme="minorHAnsi"/>
                <w:szCs w:val="20"/>
                <w:lang w:val="fr-FR"/>
              </w:rPr>
              <w:t xml:space="preserve">le texte pertinent du rapport de la RPC23-1 (Annexe 4 de la </w:t>
            </w:r>
            <w:r w:rsidR="00B7009C" w:rsidRPr="00582072">
              <w:rPr>
                <w:rFonts w:asciiTheme="minorHAnsi" w:hAnsiTheme="minorHAnsi"/>
                <w:szCs w:val="20"/>
                <w:lang w:val="fr-FR"/>
              </w:rPr>
              <w:t>Circulaire CA/251</w:t>
            </w:r>
            <w:r w:rsidRPr="00582072">
              <w:rPr>
                <w:rFonts w:asciiTheme="minorHAnsi" w:hAnsiTheme="minorHAnsi"/>
                <w:szCs w:val="20"/>
                <w:lang w:val="fr-FR"/>
              </w:rPr>
              <w:t>) sur les mesures propres à faciliter les travaux relatifs aux satellites.</w:t>
            </w:r>
          </w:p>
        </w:tc>
        <w:tc>
          <w:tcPr>
            <w:tcW w:w="3552" w:type="dxa"/>
            <w:vAlign w:val="center"/>
          </w:tcPr>
          <w:p w14:paraId="3A32E498" w14:textId="77777777" w:rsidR="005B130C" w:rsidRPr="009B29A0" w:rsidRDefault="00CF1998" w:rsidP="003523D8">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b/>
                <w:bCs/>
                <w:sz w:val="22"/>
                <w:lang w:val="fr-FR"/>
              </w:rPr>
              <w:t>GT</w:t>
            </w:r>
            <w:r w:rsidR="005B130C" w:rsidRPr="009B29A0">
              <w:rPr>
                <w:rFonts w:asciiTheme="minorHAnsi" w:hAnsiTheme="minorHAnsi"/>
                <w:b/>
                <w:bCs/>
                <w:sz w:val="22"/>
                <w:lang w:val="fr-FR"/>
              </w:rPr>
              <w:t xml:space="preserve"> 3M, </w:t>
            </w:r>
            <w:r w:rsidRPr="009B29A0">
              <w:rPr>
                <w:rFonts w:asciiTheme="minorHAnsi" w:hAnsiTheme="minorHAnsi"/>
                <w:b/>
                <w:bCs/>
                <w:sz w:val="22"/>
                <w:lang w:val="fr-FR"/>
              </w:rPr>
              <w:t>GT</w:t>
            </w:r>
            <w:r w:rsidR="005B130C" w:rsidRPr="009B29A0">
              <w:rPr>
                <w:rFonts w:asciiTheme="minorHAnsi" w:hAnsiTheme="minorHAnsi"/>
                <w:b/>
                <w:bCs/>
                <w:sz w:val="22"/>
                <w:lang w:val="fr-FR"/>
              </w:rPr>
              <w:t xml:space="preserve"> 4C, </w:t>
            </w:r>
            <w:r w:rsidRPr="009B29A0">
              <w:rPr>
                <w:rFonts w:asciiTheme="minorHAnsi" w:hAnsiTheme="minorHAnsi"/>
                <w:b/>
                <w:bCs/>
                <w:sz w:val="22"/>
                <w:lang w:val="fr-FR"/>
              </w:rPr>
              <w:t>GT</w:t>
            </w:r>
            <w:r w:rsidR="005B130C" w:rsidRPr="009B29A0">
              <w:rPr>
                <w:rFonts w:asciiTheme="minorHAnsi" w:hAnsiTheme="minorHAnsi"/>
                <w:b/>
                <w:bCs/>
                <w:sz w:val="22"/>
                <w:lang w:val="fr-FR"/>
              </w:rPr>
              <w:t> 7B</w:t>
            </w:r>
          </w:p>
        </w:tc>
      </w:tr>
      <w:tr w:rsidR="00CF1998" w:rsidRPr="009B29A0" w14:paraId="5768AC1E" w14:textId="77777777" w:rsidTr="003523D8">
        <w:trPr>
          <w:tblHeader/>
          <w:jc w:val="center"/>
        </w:trPr>
        <w:tc>
          <w:tcPr>
            <w:tcW w:w="1585" w:type="dxa"/>
            <w:vAlign w:val="center"/>
          </w:tcPr>
          <w:p w14:paraId="21C22B87" w14:textId="77777777" w:rsidR="005B130C" w:rsidRPr="009B29A0" w:rsidRDefault="005B130C" w:rsidP="003523D8">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1.8</w:t>
            </w:r>
          </w:p>
        </w:tc>
        <w:tc>
          <w:tcPr>
            <w:tcW w:w="1993" w:type="dxa"/>
            <w:vAlign w:val="center"/>
          </w:tcPr>
          <w:p w14:paraId="310CA114" w14:textId="77777777" w:rsidR="005B130C" w:rsidRPr="009B29A0" w:rsidRDefault="005B130C" w:rsidP="003523D8">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171 (</w:t>
            </w:r>
            <w:r w:rsidR="00CF1998" w:rsidRPr="009B29A0">
              <w:rPr>
                <w:rFonts w:asciiTheme="minorHAnsi" w:hAnsiTheme="minorHAnsi"/>
                <w:b/>
                <w:sz w:val="22"/>
                <w:lang w:val="fr-FR"/>
              </w:rPr>
              <w:t>CMR</w:t>
            </w:r>
            <w:r w:rsidRPr="009B29A0">
              <w:rPr>
                <w:rFonts w:asciiTheme="minorHAnsi" w:hAnsiTheme="minorHAnsi"/>
                <w:b/>
                <w:sz w:val="22"/>
                <w:lang w:val="fr-FR"/>
              </w:rPr>
              <w:t>-19)</w:t>
            </w:r>
          </w:p>
        </w:tc>
        <w:tc>
          <w:tcPr>
            <w:tcW w:w="2646" w:type="dxa"/>
            <w:vAlign w:val="center"/>
          </w:tcPr>
          <w:p w14:paraId="3B0E185E" w14:textId="77777777" w:rsidR="00265F38" w:rsidRPr="009B29A0" w:rsidRDefault="00265F38" w:rsidP="003523D8">
            <w:pPr>
              <w:pStyle w:val="Tabletext"/>
              <w:spacing w:after="0"/>
              <w:jc w:val="center"/>
              <w:rPr>
                <w:rFonts w:asciiTheme="minorHAnsi" w:hAnsiTheme="minorHAnsi"/>
                <w:b/>
                <w:bCs/>
                <w:sz w:val="22"/>
                <w:lang w:val="fr-FR"/>
              </w:rPr>
            </w:pPr>
            <w:r w:rsidRPr="009B29A0">
              <w:rPr>
                <w:rFonts w:asciiTheme="minorHAnsi" w:hAnsiTheme="minorHAnsi"/>
                <w:b/>
                <w:bCs/>
                <w:sz w:val="22"/>
                <w:lang w:val="fr-FR"/>
              </w:rPr>
              <w:t>GT 5B</w:t>
            </w:r>
          </w:p>
          <w:p w14:paraId="4C8C373C" w14:textId="3603183F" w:rsidR="005B130C" w:rsidRPr="00582072" w:rsidRDefault="00576868" w:rsidP="003523D8">
            <w:pPr>
              <w:pStyle w:val="Tabletext"/>
              <w:spacing w:before="0"/>
              <w:jc w:val="center"/>
              <w:rPr>
                <w:rFonts w:asciiTheme="minorHAnsi" w:hAnsiTheme="minorHAnsi"/>
                <w:b/>
                <w:bCs/>
                <w:color w:val="800000"/>
                <w:spacing w:val="-6"/>
                <w:szCs w:val="20"/>
                <w:lang w:val="fr-FR"/>
              </w:rPr>
            </w:pPr>
            <w:r w:rsidRPr="00FB2EAF">
              <w:rPr>
                <w:rFonts w:asciiTheme="minorHAnsi" w:hAnsiTheme="minorHAnsi"/>
                <w:szCs w:val="20"/>
                <w:u w:val="single"/>
                <w:lang w:val="fr-FR"/>
              </w:rPr>
              <w:t>Note</w:t>
            </w:r>
            <w:r w:rsidRPr="00FB2EAF">
              <w:rPr>
                <w:rFonts w:asciiTheme="minorHAnsi" w:hAnsiTheme="minorHAnsi"/>
                <w:szCs w:val="20"/>
                <w:lang w:val="fr-FR"/>
              </w:rPr>
              <w:t>:</w:t>
            </w:r>
            <w:r w:rsidRPr="00582072">
              <w:rPr>
                <w:rFonts w:asciiTheme="minorHAnsi" w:hAnsiTheme="minorHAnsi"/>
                <w:szCs w:val="20"/>
                <w:lang w:val="fr-FR"/>
              </w:rPr>
              <w:t xml:space="preserve"> </w:t>
            </w:r>
            <w:r w:rsidR="00FB2EAF" w:rsidRPr="00582072">
              <w:rPr>
                <w:rFonts w:asciiTheme="minorHAnsi" w:hAnsiTheme="minorHAnsi"/>
                <w:szCs w:val="20"/>
                <w:lang w:val="fr-FR"/>
              </w:rPr>
              <w:t xml:space="preserve">Voir </w:t>
            </w:r>
            <w:r w:rsidRPr="00582072">
              <w:rPr>
                <w:rFonts w:asciiTheme="minorHAnsi" w:hAnsiTheme="minorHAnsi"/>
                <w:szCs w:val="20"/>
                <w:lang w:val="fr-FR"/>
              </w:rPr>
              <w:t xml:space="preserve">le texte pertinent du rapport de la RPC23-1 (Annexe 4 de la </w:t>
            </w:r>
            <w:r w:rsidR="00B7009C" w:rsidRPr="00582072">
              <w:rPr>
                <w:rFonts w:asciiTheme="minorHAnsi" w:hAnsiTheme="minorHAnsi"/>
                <w:szCs w:val="20"/>
                <w:lang w:val="fr-FR"/>
              </w:rPr>
              <w:t>Circulaire CA/251</w:t>
            </w:r>
            <w:r w:rsidRPr="00582072">
              <w:rPr>
                <w:rFonts w:asciiTheme="minorHAnsi" w:hAnsiTheme="minorHAnsi"/>
                <w:szCs w:val="20"/>
                <w:lang w:val="fr-FR"/>
              </w:rPr>
              <w:t>) sur les mesures propres à faciliter les travaux relatifs aux satellites.</w:t>
            </w:r>
          </w:p>
        </w:tc>
        <w:tc>
          <w:tcPr>
            <w:tcW w:w="3552" w:type="dxa"/>
            <w:vAlign w:val="center"/>
          </w:tcPr>
          <w:p w14:paraId="3A2FD0C3" w14:textId="77777777" w:rsidR="005B130C" w:rsidRPr="009B29A0" w:rsidRDefault="00CF1998" w:rsidP="003523D8">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b/>
                <w:bCs/>
                <w:sz w:val="22"/>
                <w:lang w:val="fr-FR"/>
              </w:rPr>
              <w:t>GT</w:t>
            </w:r>
            <w:r w:rsidR="005B130C" w:rsidRPr="009B29A0">
              <w:rPr>
                <w:rFonts w:asciiTheme="minorHAnsi" w:hAnsiTheme="minorHAnsi"/>
                <w:b/>
                <w:bCs/>
                <w:sz w:val="22"/>
                <w:lang w:val="fr-FR"/>
              </w:rPr>
              <w:t xml:space="preserve"> 4A, </w:t>
            </w:r>
            <w:r w:rsidRPr="009B29A0">
              <w:rPr>
                <w:rFonts w:asciiTheme="minorHAnsi" w:hAnsiTheme="minorHAnsi"/>
                <w:b/>
                <w:bCs/>
                <w:sz w:val="22"/>
                <w:lang w:val="fr-FR"/>
              </w:rPr>
              <w:t>GT</w:t>
            </w:r>
            <w:r w:rsidR="005B130C" w:rsidRPr="009B29A0">
              <w:rPr>
                <w:rFonts w:asciiTheme="minorHAnsi" w:hAnsiTheme="minorHAnsi"/>
                <w:b/>
                <w:bCs/>
                <w:sz w:val="22"/>
                <w:lang w:val="fr-FR"/>
              </w:rPr>
              <w:t> 4B</w:t>
            </w:r>
          </w:p>
        </w:tc>
      </w:tr>
      <w:tr w:rsidR="00CF1998" w:rsidRPr="009B29A0" w14:paraId="034B464E" w14:textId="77777777" w:rsidTr="003523D8">
        <w:trPr>
          <w:tblHeader/>
          <w:jc w:val="center"/>
        </w:trPr>
        <w:tc>
          <w:tcPr>
            <w:tcW w:w="1585" w:type="dxa"/>
            <w:vAlign w:val="center"/>
          </w:tcPr>
          <w:p w14:paraId="659FEE96" w14:textId="77777777" w:rsidR="005B130C" w:rsidRPr="009B29A0" w:rsidRDefault="005B130C" w:rsidP="003523D8">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1.9</w:t>
            </w:r>
          </w:p>
        </w:tc>
        <w:tc>
          <w:tcPr>
            <w:tcW w:w="1993" w:type="dxa"/>
            <w:vAlign w:val="center"/>
          </w:tcPr>
          <w:p w14:paraId="4390DBB7" w14:textId="77777777" w:rsidR="005B130C" w:rsidRPr="009B29A0" w:rsidRDefault="005B130C" w:rsidP="003523D8">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429 (</w:t>
            </w:r>
            <w:r w:rsidR="00CF1998" w:rsidRPr="009B29A0">
              <w:rPr>
                <w:rFonts w:asciiTheme="minorHAnsi" w:hAnsiTheme="minorHAnsi"/>
                <w:b/>
                <w:sz w:val="22"/>
                <w:lang w:val="fr-FR"/>
              </w:rPr>
              <w:t>CMR</w:t>
            </w:r>
            <w:r w:rsidRPr="009B29A0">
              <w:rPr>
                <w:rFonts w:asciiTheme="minorHAnsi" w:hAnsiTheme="minorHAnsi"/>
                <w:b/>
                <w:sz w:val="22"/>
                <w:lang w:val="fr-FR"/>
              </w:rPr>
              <w:t>-19)</w:t>
            </w:r>
          </w:p>
        </w:tc>
        <w:tc>
          <w:tcPr>
            <w:tcW w:w="2646" w:type="dxa"/>
            <w:vAlign w:val="center"/>
          </w:tcPr>
          <w:p w14:paraId="2749D28D" w14:textId="77777777" w:rsidR="005B130C" w:rsidRPr="009B29A0" w:rsidRDefault="00CF1998" w:rsidP="003523D8">
            <w:pPr>
              <w:pStyle w:val="Tabletext"/>
              <w:jc w:val="center"/>
              <w:rPr>
                <w:rFonts w:asciiTheme="minorHAnsi" w:hAnsiTheme="minorHAnsi"/>
                <w:b/>
                <w:bCs/>
                <w:spacing w:val="-6"/>
                <w:sz w:val="22"/>
                <w:lang w:val="fr-FR"/>
              </w:rPr>
            </w:pPr>
            <w:r w:rsidRPr="009B29A0">
              <w:rPr>
                <w:rFonts w:asciiTheme="minorHAnsi" w:hAnsiTheme="minorHAnsi"/>
                <w:b/>
                <w:bCs/>
                <w:sz w:val="22"/>
                <w:lang w:val="fr-FR"/>
              </w:rPr>
              <w:t>GT</w:t>
            </w:r>
            <w:r w:rsidR="005B130C" w:rsidRPr="009B29A0">
              <w:rPr>
                <w:rFonts w:asciiTheme="minorHAnsi" w:hAnsiTheme="minorHAnsi"/>
                <w:b/>
                <w:bCs/>
                <w:sz w:val="22"/>
                <w:lang w:val="fr-FR"/>
              </w:rPr>
              <w:t> 5B</w:t>
            </w:r>
          </w:p>
        </w:tc>
        <w:tc>
          <w:tcPr>
            <w:tcW w:w="3552" w:type="dxa"/>
            <w:vAlign w:val="center"/>
          </w:tcPr>
          <w:p w14:paraId="561F213F" w14:textId="77777777" w:rsidR="005B130C" w:rsidRPr="009B29A0" w:rsidRDefault="00CF1998" w:rsidP="003523D8">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b/>
                <w:bCs/>
                <w:sz w:val="22"/>
                <w:lang w:val="fr-FR"/>
              </w:rPr>
              <w:t>GT</w:t>
            </w:r>
            <w:r w:rsidR="005B130C" w:rsidRPr="009B29A0">
              <w:rPr>
                <w:rFonts w:asciiTheme="minorHAnsi" w:hAnsiTheme="minorHAnsi"/>
                <w:b/>
                <w:bCs/>
                <w:sz w:val="22"/>
                <w:lang w:val="fr-FR"/>
              </w:rPr>
              <w:t xml:space="preserve"> 3L, </w:t>
            </w:r>
            <w:r w:rsidRPr="009B29A0">
              <w:rPr>
                <w:rFonts w:asciiTheme="minorHAnsi" w:hAnsiTheme="minorHAnsi"/>
                <w:b/>
                <w:bCs/>
                <w:sz w:val="22"/>
                <w:lang w:val="fr-FR"/>
              </w:rPr>
              <w:t>GT</w:t>
            </w:r>
            <w:r w:rsidR="005B130C" w:rsidRPr="009B29A0">
              <w:rPr>
                <w:rFonts w:asciiTheme="minorHAnsi" w:hAnsiTheme="minorHAnsi"/>
                <w:b/>
                <w:bCs/>
                <w:sz w:val="22"/>
                <w:lang w:val="fr-FR"/>
              </w:rPr>
              <w:t xml:space="preserve"> 3M, </w:t>
            </w:r>
            <w:r w:rsidRPr="009B29A0">
              <w:rPr>
                <w:rFonts w:asciiTheme="minorHAnsi" w:hAnsiTheme="minorHAnsi"/>
                <w:b/>
                <w:bCs/>
                <w:sz w:val="22"/>
                <w:lang w:val="fr-FR"/>
              </w:rPr>
              <w:t>GT</w:t>
            </w:r>
            <w:r w:rsidR="005B130C" w:rsidRPr="009B29A0">
              <w:rPr>
                <w:rFonts w:asciiTheme="minorHAnsi" w:hAnsiTheme="minorHAnsi"/>
                <w:b/>
                <w:bCs/>
                <w:sz w:val="22"/>
                <w:lang w:val="fr-FR"/>
              </w:rPr>
              <w:t> 6A</w:t>
            </w:r>
          </w:p>
        </w:tc>
      </w:tr>
      <w:tr w:rsidR="00CF1998" w:rsidRPr="00DE7F66" w14:paraId="7A49432B" w14:textId="77777777" w:rsidTr="003523D8">
        <w:trPr>
          <w:tblHeader/>
          <w:jc w:val="center"/>
        </w:trPr>
        <w:tc>
          <w:tcPr>
            <w:tcW w:w="1585" w:type="dxa"/>
            <w:vAlign w:val="center"/>
          </w:tcPr>
          <w:p w14:paraId="79D4DEB2" w14:textId="77777777" w:rsidR="005B130C" w:rsidRPr="009B29A0" w:rsidRDefault="005B130C" w:rsidP="003523D8">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1.10</w:t>
            </w:r>
          </w:p>
        </w:tc>
        <w:tc>
          <w:tcPr>
            <w:tcW w:w="1993" w:type="dxa"/>
            <w:vAlign w:val="center"/>
          </w:tcPr>
          <w:p w14:paraId="767053FD" w14:textId="77777777" w:rsidR="005B130C" w:rsidRPr="009B29A0" w:rsidRDefault="005B130C" w:rsidP="003523D8">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430 (</w:t>
            </w:r>
            <w:r w:rsidR="00CF1998" w:rsidRPr="009B29A0">
              <w:rPr>
                <w:rFonts w:asciiTheme="minorHAnsi" w:hAnsiTheme="minorHAnsi"/>
                <w:b/>
                <w:sz w:val="22"/>
                <w:lang w:val="fr-FR"/>
              </w:rPr>
              <w:t>CMR</w:t>
            </w:r>
            <w:r w:rsidRPr="009B29A0">
              <w:rPr>
                <w:rFonts w:asciiTheme="minorHAnsi" w:hAnsiTheme="minorHAnsi"/>
                <w:b/>
                <w:sz w:val="22"/>
                <w:lang w:val="fr-FR"/>
              </w:rPr>
              <w:t>-19)</w:t>
            </w:r>
          </w:p>
        </w:tc>
        <w:tc>
          <w:tcPr>
            <w:tcW w:w="2646" w:type="dxa"/>
            <w:vAlign w:val="center"/>
          </w:tcPr>
          <w:p w14:paraId="4E531575" w14:textId="77777777" w:rsidR="005B130C" w:rsidRPr="009B29A0" w:rsidRDefault="00CF1998" w:rsidP="003523D8">
            <w:pPr>
              <w:pStyle w:val="Tabletext"/>
              <w:jc w:val="center"/>
              <w:rPr>
                <w:rFonts w:asciiTheme="minorHAnsi" w:hAnsiTheme="minorHAnsi"/>
                <w:b/>
                <w:bCs/>
                <w:sz w:val="22"/>
                <w:lang w:val="fr-FR"/>
              </w:rPr>
            </w:pPr>
            <w:r w:rsidRPr="009B29A0">
              <w:rPr>
                <w:rFonts w:asciiTheme="minorHAnsi" w:hAnsiTheme="minorHAnsi"/>
                <w:b/>
                <w:bCs/>
                <w:sz w:val="22"/>
                <w:lang w:val="fr-FR"/>
              </w:rPr>
              <w:t>GT</w:t>
            </w:r>
            <w:r w:rsidR="005B130C" w:rsidRPr="009B29A0">
              <w:rPr>
                <w:rFonts w:asciiTheme="minorHAnsi" w:hAnsiTheme="minorHAnsi"/>
                <w:b/>
                <w:bCs/>
                <w:sz w:val="22"/>
                <w:lang w:val="fr-FR"/>
              </w:rPr>
              <w:t> 5B</w:t>
            </w:r>
          </w:p>
        </w:tc>
        <w:tc>
          <w:tcPr>
            <w:tcW w:w="3552" w:type="dxa"/>
            <w:vAlign w:val="center"/>
          </w:tcPr>
          <w:p w14:paraId="646B0FC7" w14:textId="53774564" w:rsidR="005B130C" w:rsidRPr="009B29A0" w:rsidRDefault="00CF1998" w:rsidP="003523D8">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b/>
                <w:bCs/>
                <w:sz w:val="22"/>
                <w:lang w:val="fr-FR"/>
              </w:rPr>
              <w:t>GT</w:t>
            </w:r>
            <w:r w:rsidR="005B130C" w:rsidRPr="009B29A0">
              <w:rPr>
                <w:rFonts w:asciiTheme="minorHAnsi" w:hAnsiTheme="minorHAnsi"/>
                <w:b/>
                <w:bCs/>
                <w:sz w:val="22"/>
                <w:lang w:val="fr-FR"/>
              </w:rPr>
              <w:t xml:space="preserve"> 3K, </w:t>
            </w:r>
            <w:r w:rsidRPr="009B29A0">
              <w:rPr>
                <w:rFonts w:asciiTheme="minorHAnsi" w:hAnsiTheme="minorHAnsi"/>
                <w:b/>
                <w:bCs/>
                <w:sz w:val="22"/>
                <w:lang w:val="fr-FR"/>
              </w:rPr>
              <w:t>GT</w:t>
            </w:r>
            <w:r w:rsidR="005B130C" w:rsidRPr="009B29A0">
              <w:rPr>
                <w:rFonts w:asciiTheme="minorHAnsi" w:hAnsiTheme="minorHAnsi"/>
                <w:b/>
                <w:bCs/>
                <w:sz w:val="22"/>
                <w:lang w:val="fr-FR"/>
              </w:rPr>
              <w:t xml:space="preserve"> 3M, </w:t>
            </w:r>
            <w:r w:rsidRPr="009B29A0">
              <w:rPr>
                <w:rFonts w:asciiTheme="minorHAnsi" w:hAnsiTheme="minorHAnsi"/>
                <w:b/>
                <w:bCs/>
                <w:sz w:val="22"/>
                <w:lang w:val="fr-FR"/>
              </w:rPr>
              <w:t>GT</w:t>
            </w:r>
            <w:r w:rsidR="005B130C" w:rsidRPr="009B29A0">
              <w:rPr>
                <w:rFonts w:asciiTheme="minorHAnsi" w:hAnsiTheme="minorHAnsi"/>
                <w:b/>
                <w:bCs/>
                <w:sz w:val="22"/>
                <w:lang w:val="fr-FR"/>
              </w:rPr>
              <w:t xml:space="preserve"> 4A, </w:t>
            </w:r>
            <w:r w:rsidRPr="009B29A0">
              <w:rPr>
                <w:rFonts w:asciiTheme="minorHAnsi" w:hAnsiTheme="minorHAnsi"/>
                <w:b/>
                <w:bCs/>
                <w:sz w:val="22"/>
                <w:lang w:val="fr-FR"/>
              </w:rPr>
              <w:t>GT</w:t>
            </w:r>
            <w:r w:rsidR="005B130C" w:rsidRPr="009B29A0">
              <w:rPr>
                <w:rFonts w:asciiTheme="minorHAnsi" w:hAnsiTheme="minorHAnsi"/>
                <w:b/>
                <w:bCs/>
                <w:sz w:val="22"/>
                <w:lang w:val="fr-FR"/>
              </w:rPr>
              <w:t xml:space="preserve"> 5A, </w:t>
            </w:r>
            <w:r w:rsidR="003523D8">
              <w:rPr>
                <w:rFonts w:asciiTheme="minorHAnsi" w:hAnsiTheme="minorHAnsi"/>
                <w:b/>
                <w:bCs/>
                <w:sz w:val="22"/>
                <w:lang w:val="fr-FR"/>
              </w:rPr>
              <w:br/>
            </w:r>
            <w:r w:rsidRPr="009B29A0">
              <w:rPr>
                <w:rFonts w:asciiTheme="minorHAnsi" w:hAnsiTheme="minorHAnsi"/>
                <w:b/>
                <w:bCs/>
                <w:sz w:val="22"/>
                <w:lang w:val="fr-FR"/>
              </w:rPr>
              <w:t>GT</w:t>
            </w:r>
            <w:r w:rsidR="005B130C" w:rsidRPr="009B29A0">
              <w:rPr>
                <w:rFonts w:asciiTheme="minorHAnsi" w:hAnsiTheme="minorHAnsi"/>
                <w:b/>
                <w:bCs/>
                <w:sz w:val="22"/>
                <w:lang w:val="fr-FR"/>
              </w:rPr>
              <w:t xml:space="preserve"> 5C, </w:t>
            </w:r>
            <w:r w:rsidRPr="009B29A0">
              <w:rPr>
                <w:rFonts w:asciiTheme="minorHAnsi" w:hAnsiTheme="minorHAnsi"/>
                <w:b/>
                <w:bCs/>
                <w:sz w:val="22"/>
                <w:lang w:val="fr-FR"/>
              </w:rPr>
              <w:t>GT</w:t>
            </w:r>
            <w:r w:rsidR="005B130C" w:rsidRPr="009B29A0">
              <w:rPr>
                <w:rFonts w:asciiTheme="minorHAnsi" w:hAnsiTheme="minorHAnsi"/>
                <w:b/>
                <w:bCs/>
                <w:sz w:val="22"/>
                <w:lang w:val="fr-FR"/>
              </w:rPr>
              <w:t xml:space="preserve"> 7C, </w:t>
            </w:r>
            <w:r w:rsidRPr="009B29A0">
              <w:rPr>
                <w:rFonts w:asciiTheme="minorHAnsi" w:hAnsiTheme="minorHAnsi"/>
                <w:b/>
                <w:bCs/>
                <w:sz w:val="22"/>
                <w:lang w:val="fr-FR"/>
              </w:rPr>
              <w:t>GT</w:t>
            </w:r>
            <w:r w:rsidR="005B130C" w:rsidRPr="009B29A0">
              <w:rPr>
                <w:rFonts w:asciiTheme="minorHAnsi" w:hAnsiTheme="minorHAnsi"/>
                <w:b/>
                <w:bCs/>
                <w:sz w:val="22"/>
                <w:lang w:val="fr-FR"/>
              </w:rPr>
              <w:t> 7D</w:t>
            </w:r>
          </w:p>
        </w:tc>
      </w:tr>
      <w:tr w:rsidR="00CF1998" w:rsidRPr="00DE7F66" w14:paraId="70176802" w14:textId="77777777" w:rsidTr="003523D8">
        <w:trPr>
          <w:tblHeader/>
          <w:jc w:val="center"/>
        </w:trPr>
        <w:tc>
          <w:tcPr>
            <w:tcW w:w="1585" w:type="dxa"/>
            <w:vAlign w:val="center"/>
          </w:tcPr>
          <w:p w14:paraId="67A2CED1" w14:textId="77777777" w:rsidR="005B130C" w:rsidRPr="009B29A0" w:rsidRDefault="005B130C" w:rsidP="003523D8">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1.11</w:t>
            </w:r>
          </w:p>
        </w:tc>
        <w:tc>
          <w:tcPr>
            <w:tcW w:w="1993" w:type="dxa"/>
            <w:vAlign w:val="center"/>
          </w:tcPr>
          <w:p w14:paraId="6BE50E0D" w14:textId="77777777" w:rsidR="005B130C" w:rsidRPr="009B29A0" w:rsidRDefault="005B130C" w:rsidP="003523D8">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361 (</w:t>
            </w:r>
            <w:r w:rsidR="00CF1998" w:rsidRPr="009B29A0">
              <w:rPr>
                <w:rFonts w:asciiTheme="minorHAnsi" w:hAnsiTheme="minorHAnsi"/>
                <w:b/>
                <w:sz w:val="22"/>
                <w:lang w:val="fr-FR"/>
              </w:rPr>
              <w:t>Rév.CMR</w:t>
            </w:r>
            <w:r w:rsidRPr="009B29A0">
              <w:rPr>
                <w:rFonts w:asciiTheme="minorHAnsi" w:hAnsiTheme="minorHAnsi"/>
                <w:b/>
                <w:sz w:val="22"/>
                <w:lang w:val="fr-FR"/>
              </w:rPr>
              <w:t>-19)</w:t>
            </w:r>
          </w:p>
        </w:tc>
        <w:tc>
          <w:tcPr>
            <w:tcW w:w="2646" w:type="dxa"/>
            <w:vAlign w:val="center"/>
          </w:tcPr>
          <w:p w14:paraId="4D58F8AA" w14:textId="77777777" w:rsidR="005B130C" w:rsidRPr="009B29A0" w:rsidRDefault="00CF1998" w:rsidP="003523D8">
            <w:pPr>
              <w:pStyle w:val="Tabletext"/>
              <w:spacing w:after="0"/>
              <w:jc w:val="center"/>
              <w:rPr>
                <w:rFonts w:asciiTheme="minorHAnsi" w:hAnsiTheme="minorHAnsi"/>
                <w:b/>
                <w:bCs/>
                <w:sz w:val="22"/>
                <w:lang w:val="fr-FR"/>
              </w:rPr>
            </w:pPr>
            <w:r w:rsidRPr="009B29A0">
              <w:rPr>
                <w:rFonts w:asciiTheme="minorHAnsi" w:hAnsiTheme="minorHAnsi"/>
                <w:b/>
                <w:bCs/>
                <w:sz w:val="22"/>
                <w:lang w:val="fr-FR"/>
              </w:rPr>
              <w:t>GT</w:t>
            </w:r>
            <w:r w:rsidR="005B130C" w:rsidRPr="009B29A0">
              <w:rPr>
                <w:rFonts w:asciiTheme="minorHAnsi" w:hAnsiTheme="minorHAnsi"/>
                <w:b/>
                <w:bCs/>
                <w:sz w:val="22"/>
                <w:lang w:val="fr-FR"/>
              </w:rPr>
              <w:t> 5B</w:t>
            </w:r>
          </w:p>
          <w:p w14:paraId="694879FB" w14:textId="5918DA1D" w:rsidR="005B130C" w:rsidRPr="00130C82" w:rsidRDefault="00576868" w:rsidP="003523D8">
            <w:pPr>
              <w:pStyle w:val="Tabletext"/>
              <w:spacing w:before="0"/>
              <w:jc w:val="center"/>
              <w:rPr>
                <w:rFonts w:asciiTheme="minorHAnsi" w:hAnsiTheme="minorHAnsi"/>
                <w:b/>
                <w:bCs/>
                <w:color w:val="800000"/>
                <w:szCs w:val="20"/>
                <w:lang w:val="fr-FR"/>
              </w:rPr>
            </w:pPr>
            <w:r w:rsidRPr="00130C82">
              <w:rPr>
                <w:szCs w:val="20"/>
                <w:u w:val="single"/>
                <w:lang w:val="fr-FR"/>
              </w:rPr>
              <w:t>Note</w:t>
            </w:r>
            <w:r w:rsidRPr="00130C82">
              <w:rPr>
                <w:szCs w:val="20"/>
                <w:lang w:val="fr-FR"/>
              </w:rPr>
              <w:t xml:space="preserve">: </w:t>
            </w:r>
            <w:r w:rsidR="00FB2EAF" w:rsidRPr="00130C82">
              <w:rPr>
                <w:szCs w:val="20"/>
                <w:lang w:val="fr-FR"/>
              </w:rPr>
              <w:t xml:space="preserve">Voir </w:t>
            </w:r>
            <w:r w:rsidRPr="00130C82">
              <w:rPr>
                <w:szCs w:val="20"/>
                <w:lang w:val="fr-FR"/>
              </w:rPr>
              <w:t xml:space="preserve">le texte pertinent du rapport de la RPC23-1 (Annexe 4 de la </w:t>
            </w:r>
            <w:r w:rsidR="00B7009C" w:rsidRPr="00130C82">
              <w:rPr>
                <w:rFonts w:asciiTheme="minorHAnsi" w:hAnsiTheme="minorHAnsi"/>
                <w:szCs w:val="20"/>
                <w:lang w:val="fr-FR"/>
              </w:rPr>
              <w:t>Circulaire CA/251</w:t>
            </w:r>
            <w:r w:rsidRPr="00130C82">
              <w:rPr>
                <w:rFonts w:ascii="Times New Roman" w:hAnsi="Times New Roman" w:cs="Times New Roman"/>
                <w:szCs w:val="20"/>
                <w:lang w:val="fr-FR"/>
              </w:rPr>
              <w:t>).</w:t>
            </w:r>
          </w:p>
        </w:tc>
        <w:tc>
          <w:tcPr>
            <w:tcW w:w="3552" w:type="dxa"/>
            <w:vAlign w:val="center"/>
          </w:tcPr>
          <w:p w14:paraId="1C7C856D" w14:textId="7A00EC3D" w:rsidR="005B130C" w:rsidRPr="009B29A0" w:rsidRDefault="00CF1998" w:rsidP="003523D8">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b/>
                <w:bCs/>
                <w:sz w:val="22"/>
                <w:lang w:val="fr-FR"/>
              </w:rPr>
              <w:t>GT</w:t>
            </w:r>
            <w:r w:rsidR="005B130C" w:rsidRPr="009B29A0">
              <w:rPr>
                <w:rFonts w:asciiTheme="minorHAnsi" w:hAnsiTheme="minorHAnsi"/>
                <w:b/>
                <w:bCs/>
                <w:sz w:val="22"/>
                <w:lang w:val="fr-FR"/>
              </w:rPr>
              <w:t xml:space="preserve"> 4C </w:t>
            </w:r>
            <w:r w:rsidR="00576868" w:rsidRPr="00130C82">
              <w:rPr>
                <w:rFonts w:asciiTheme="minorHAnsi" w:hAnsiTheme="minorHAnsi"/>
                <w:sz w:val="20"/>
                <w:szCs w:val="20"/>
                <w:lang w:val="fr-FR"/>
              </w:rPr>
              <w:t>(responsable</w:t>
            </w:r>
            <w:r w:rsidR="00596954" w:rsidRPr="00130C82">
              <w:rPr>
                <w:rFonts w:asciiTheme="minorHAnsi" w:hAnsiTheme="minorHAnsi"/>
                <w:sz w:val="20"/>
                <w:szCs w:val="20"/>
                <w:lang w:val="fr-FR"/>
              </w:rPr>
              <w:t xml:space="preserve"> </w:t>
            </w:r>
            <w:r w:rsidR="00576868" w:rsidRPr="00130C82">
              <w:rPr>
                <w:rFonts w:asciiTheme="minorHAnsi" w:hAnsiTheme="minorHAnsi"/>
                <w:sz w:val="20"/>
                <w:szCs w:val="20"/>
                <w:lang w:val="fr-FR"/>
              </w:rPr>
              <w:t xml:space="preserve">des études </w:t>
            </w:r>
            <w:r w:rsidR="00B7009C" w:rsidRPr="00130C82">
              <w:rPr>
                <w:rFonts w:asciiTheme="minorHAnsi" w:hAnsiTheme="minorHAnsi"/>
                <w:sz w:val="20"/>
                <w:szCs w:val="20"/>
                <w:lang w:val="fr-FR"/>
              </w:rPr>
              <w:t>ainsi que</w:t>
            </w:r>
            <w:r w:rsidR="00596954" w:rsidRPr="00130C82">
              <w:rPr>
                <w:rFonts w:asciiTheme="minorHAnsi" w:hAnsiTheme="minorHAnsi"/>
                <w:sz w:val="20"/>
                <w:szCs w:val="20"/>
                <w:lang w:val="fr-FR"/>
              </w:rPr>
              <w:t xml:space="preserve"> </w:t>
            </w:r>
            <w:r w:rsidR="00B7009C" w:rsidRPr="00130C82">
              <w:rPr>
                <w:rFonts w:asciiTheme="minorHAnsi" w:hAnsiTheme="minorHAnsi"/>
                <w:sz w:val="20"/>
                <w:szCs w:val="20"/>
                <w:lang w:val="fr-FR"/>
              </w:rPr>
              <w:t>de l</w:t>
            </w:r>
            <w:r w:rsidR="00BC7BD4" w:rsidRPr="00130C82">
              <w:rPr>
                <w:rFonts w:asciiTheme="minorHAnsi" w:hAnsiTheme="minorHAnsi"/>
                <w:sz w:val="20"/>
                <w:szCs w:val="20"/>
                <w:lang w:val="fr-FR"/>
              </w:rPr>
              <w:t>'</w:t>
            </w:r>
            <w:r w:rsidR="00B7009C" w:rsidRPr="00130C82">
              <w:rPr>
                <w:rFonts w:asciiTheme="minorHAnsi" w:hAnsiTheme="minorHAnsi"/>
                <w:sz w:val="20"/>
                <w:szCs w:val="20"/>
                <w:lang w:val="fr-FR"/>
              </w:rPr>
              <w:t>élaboration d</w:t>
            </w:r>
            <w:r w:rsidR="00576868" w:rsidRPr="00130C82">
              <w:rPr>
                <w:rFonts w:asciiTheme="minorHAnsi" w:hAnsiTheme="minorHAnsi"/>
                <w:sz w:val="20"/>
                <w:szCs w:val="20"/>
                <w:lang w:val="fr-FR"/>
              </w:rPr>
              <w:t>u projet de texte de la RPC au titre du point</w:t>
            </w:r>
            <w:r w:rsidR="00265F38" w:rsidRPr="00130C82">
              <w:rPr>
                <w:rFonts w:asciiTheme="minorHAnsi" w:hAnsiTheme="minorHAnsi"/>
                <w:sz w:val="20"/>
                <w:szCs w:val="20"/>
                <w:lang w:val="fr-FR"/>
              </w:rPr>
              <w:t> </w:t>
            </w:r>
            <w:r w:rsidR="00576868" w:rsidRPr="00130C82">
              <w:rPr>
                <w:rFonts w:asciiTheme="minorHAnsi" w:hAnsiTheme="minorHAnsi"/>
                <w:sz w:val="20"/>
                <w:szCs w:val="20"/>
                <w:lang w:val="fr-FR"/>
              </w:rPr>
              <w:t xml:space="preserve">3 du </w:t>
            </w:r>
            <w:r w:rsidR="00576868" w:rsidRPr="00130C82">
              <w:rPr>
                <w:rFonts w:asciiTheme="minorHAnsi" w:hAnsiTheme="minorHAnsi"/>
                <w:i/>
                <w:iCs/>
                <w:sz w:val="20"/>
                <w:szCs w:val="20"/>
                <w:lang w:val="fr-FR"/>
              </w:rPr>
              <w:t xml:space="preserve">décide d'inviter </w:t>
            </w:r>
            <w:r w:rsidR="00576868" w:rsidRPr="00130C82">
              <w:rPr>
                <w:rFonts w:asciiTheme="minorHAnsi" w:hAnsiTheme="minorHAnsi"/>
                <w:i/>
                <w:sz w:val="20"/>
                <w:szCs w:val="20"/>
                <w:lang w:val="fr-FR"/>
              </w:rPr>
              <w:t>la Conférence mondiale des radiocommunications de 2023</w:t>
            </w:r>
            <w:r w:rsidR="00576868" w:rsidRPr="00130C82">
              <w:rPr>
                <w:rFonts w:asciiTheme="minorHAnsi" w:hAnsiTheme="minorHAnsi"/>
                <w:sz w:val="20"/>
                <w:szCs w:val="20"/>
                <w:lang w:val="fr-FR"/>
              </w:rPr>
              <w:t xml:space="preserve"> et de</w:t>
            </w:r>
            <w:r w:rsidR="00B7009C" w:rsidRPr="00130C82">
              <w:rPr>
                <w:rFonts w:asciiTheme="minorHAnsi" w:hAnsiTheme="minorHAnsi"/>
                <w:sz w:val="20"/>
                <w:szCs w:val="20"/>
                <w:lang w:val="fr-FR"/>
              </w:rPr>
              <w:t xml:space="preserve"> sa transmission </w:t>
            </w:r>
            <w:r w:rsidR="00576868" w:rsidRPr="00130C82">
              <w:rPr>
                <w:rFonts w:asciiTheme="minorHAnsi" w:hAnsiTheme="minorHAnsi"/>
                <w:sz w:val="20"/>
                <w:szCs w:val="20"/>
                <w:lang w:val="fr-FR"/>
              </w:rPr>
              <w:t>au GT 5B)</w:t>
            </w:r>
            <w:r w:rsidR="00B2537C" w:rsidRPr="00130C82">
              <w:rPr>
                <w:rFonts w:asciiTheme="minorHAnsi" w:hAnsiTheme="minorHAnsi"/>
                <w:b/>
                <w:bCs/>
                <w:sz w:val="22"/>
                <w:lang w:val="fr-FR"/>
              </w:rPr>
              <w:t>,</w:t>
            </w:r>
            <w:r w:rsidR="00B2537C" w:rsidRPr="009B29A0">
              <w:rPr>
                <w:rFonts w:asciiTheme="minorHAnsi" w:hAnsiTheme="minorHAnsi"/>
                <w:sz w:val="22"/>
                <w:lang w:val="fr-FR"/>
              </w:rPr>
              <w:t xml:space="preserve"> </w:t>
            </w:r>
            <w:r w:rsidR="00B2537C" w:rsidRPr="009B29A0">
              <w:rPr>
                <w:rFonts w:asciiTheme="minorHAnsi" w:hAnsiTheme="minorHAnsi"/>
                <w:b/>
                <w:bCs/>
                <w:sz w:val="22"/>
                <w:lang w:val="fr-FR"/>
              </w:rPr>
              <w:t>GT 7D</w:t>
            </w:r>
          </w:p>
        </w:tc>
      </w:tr>
      <w:tr w:rsidR="00130C82" w:rsidRPr="00DE7F66" w14:paraId="3C12AED0" w14:textId="77777777" w:rsidTr="003523D8">
        <w:tblPrEx>
          <w:tblLook w:val="04A0" w:firstRow="1" w:lastRow="0" w:firstColumn="1" w:lastColumn="0" w:noHBand="0" w:noVBand="1"/>
        </w:tblPrEx>
        <w:trPr>
          <w:jc w:val="center"/>
        </w:trPr>
        <w:tc>
          <w:tcPr>
            <w:tcW w:w="1585" w:type="dxa"/>
            <w:vAlign w:val="center"/>
          </w:tcPr>
          <w:p w14:paraId="07D384FF" w14:textId="77777777" w:rsidR="00130C82" w:rsidRPr="009B29A0" w:rsidRDefault="00130C82" w:rsidP="003523D8">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1.12</w:t>
            </w:r>
          </w:p>
        </w:tc>
        <w:tc>
          <w:tcPr>
            <w:tcW w:w="1993" w:type="dxa"/>
            <w:vAlign w:val="center"/>
          </w:tcPr>
          <w:p w14:paraId="58A1D9EA" w14:textId="77777777" w:rsidR="00130C82" w:rsidRPr="009B29A0" w:rsidRDefault="00130C82" w:rsidP="003523D8">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656 (Rév.CMR-19)</w:t>
            </w:r>
          </w:p>
        </w:tc>
        <w:tc>
          <w:tcPr>
            <w:tcW w:w="2646" w:type="dxa"/>
            <w:vAlign w:val="center"/>
          </w:tcPr>
          <w:p w14:paraId="5431D773" w14:textId="77777777" w:rsidR="00130C82" w:rsidRPr="009B29A0" w:rsidRDefault="00130C82" w:rsidP="003523D8">
            <w:pPr>
              <w:pStyle w:val="Tabletext"/>
              <w:jc w:val="center"/>
              <w:rPr>
                <w:rFonts w:asciiTheme="minorHAnsi" w:hAnsiTheme="minorHAnsi"/>
                <w:b/>
                <w:bCs/>
                <w:sz w:val="22"/>
                <w:lang w:val="fr-FR"/>
              </w:rPr>
            </w:pPr>
            <w:r w:rsidRPr="009B29A0">
              <w:rPr>
                <w:rFonts w:asciiTheme="minorHAnsi" w:hAnsiTheme="minorHAnsi"/>
                <w:b/>
                <w:bCs/>
                <w:sz w:val="22"/>
                <w:lang w:val="fr-FR"/>
              </w:rPr>
              <w:t>GT 7C</w:t>
            </w:r>
          </w:p>
        </w:tc>
        <w:tc>
          <w:tcPr>
            <w:tcW w:w="3552" w:type="dxa"/>
            <w:vAlign w:val="center"/>
          </w:tcPr>
          <w:p w14:paraId="172330C5" w14:textId="21ADFB7A" w:rsidR="00130C82" w:rsidRPr="009B29A0" w:rsidRDefault="00130C82" w:rsidP="003523D8">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b/>
                <w:bCs/>
                <w:sz w:val="22"/>
                <w:lang w:val="fr-FR"/>
              </w:rPr>
              <w:t xml:space="preserve">GT 3K, GT 3L, GT 3M, GT 5A, </w:t>
            </w:r>
            <w:r w:rsidR="003523D8">
              <w:rPr>
                <w:rFonts w:asciiTheme="minorHAnsi" w:hAnsiTheme="minorHAnsi"/>
                <w:b/>
                <w:bCs/>
                <w:sz w:val="22"/>
                <w:lang w:val="fr-FR"/>
              </w:rPr>
              <w:br/>
            </w:r>
            <w:r w:rsidRPr="009B29A0">
              <w:rPr>
                <w:rFonts w:asciiTheme="minorHAnsi" w:hAnsiTheme="minorHAnsi"/>
                <w:b/>
                <w:bCs/>
                <w:sz w:val="22"/>
                <w:lang w:val="fr-FR"/>
              </w:rPr>
              <w:t>GT 5B, GT 5C, GT 6A</w:t>
            </w:r>
          </w:p>
        </w:tc>
      </w:tr>
      <w:tr w:rsidR="00130C82" w:rsidRPr="00DE7F66" w14:paraId="2602A7FC" w14:textId="77777777" w:rsidTr="003523D8">
        <w:tblPrEx>
          <w:tblLook w:val="04A0" w:firstRow="1" w:lastRow="0" w:firstColumn="1" w:lastColumn="0" w:noHBand="0" w:noVBand="1"/>
        </w:tblPrEx>
        <w:trPr>
          <w:jc w:val="center"/>
        </w:trPr>
        <w:tc>
          <w:tcPr>
            <w:tcW w:w="1585" w:type="dxa"/>
            <w:vAlign w:val="center"/>
          </w:tcPr>
          <w:p w14:paraId="33C932B6" w14:textId="77777777" w:rsidR="00130C82" w:rsidRPr="009B29A0" w:rsidRDefault="00130C82" w:rsidP="003523D8">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1.13</w:t>
            </w:r>
          </w:p>
        </w:tc>
        <w:tc>
          <w:tcPr>
            <w:tcW w:w="1993" w:type="dxa"/>
            <w:vAlign w:val="center"/>
          </w:tcPr>
          <w:p w14:paraId="48AB3F17" w14:textId="77777777" w:rsidR="00130C82" w:rsidRPr="009B29A0" w:rsidRDefault="00130C82" w:rsidP="003523D8">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661 (CMR-19)</w:t>
            </w:r>
          </w:p>
        </w:tc>
        <w:tc>
          <w:tcPr>
            <w:tcW w:w="2646" w:type="dxa"/>
            <w:vAlign w:val="center"/>
          </w:tcPr>
          <w:p w14:paraId="6CA0406D" w14:textId="77777777" w:rsidR="00130C82" w:rsidRPr="009B29A0" w:rsidRDefault="00130C82" w:rsidP="003523D8">
            <w:pPr>
              <w:pStyle w:val="Tabletext"/>
              <w:jc w:val="center"/>
              <w:rPr>
                <w:rFonts w:asciiTheme="minorHAnsi" w:hAnsiTheme="minorHAnsi"/>
                <w:b/>
                <w:bCs/>
                <w:sz w:val="22"/>
                <w:lang w:val="fr-FR"/>
              </w:rPr>
            </w:pPr>
            <w:r w:rsidRPr="009B29A0">
              <w:rPr>
                <w:rFonts w:asciiTheme="minorHAnsi" w:hAnsiTheme="minorHAnsi"/>
                <w:b/>
                <w:bCs/>
                <w:sz w:val="22"/>
                <w:lang w:val="fr-FR"/>
              </w:rPr>
              <w:t>GT 7B</w:t>
            </w:r>
          </w:p>
        </w:tc>
        <w:tc>
          <w:tcPr>
            <w:tcW w:w="3552" w:type="dxa"/>
            <w:vAlign w:val="center"/>
          </w:tcPr>
          <w:p w14:paraId="5AD48517" w14:textId="2A952B3F" w:rsidR="00130C82" w:rsidRPr="009B29A0" w:rsidRDefault="00130C82" w:rsidP="003523D8">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b/>
                <w:bCs/>
                <w:sz w:val="22"/>
                <w:lang w:val="fr-FR"/>
              </w:rPr>
              <w:t xml:space="preserve">GT 3M, GT 5A, GT 5B, GT 5C, </w:t>
            </w:r>
            <w:r w:rsidR="003523D8">
              <w:rPr>
                <w:rFonts w:asciiTheme="minorHAnsi" w:hAnsiTheme="minorHAnsi"/>
                <w:b/>
                <w:bCs/>
                <w:sz w:val="22"/>
                <w:lang w:val="fr-FR"/>
              </w:rPr>
              <w:br/>
            </w:r>
            <w:r w:rsidRPr="009B29A0">
              <w:rPr>
                <w:rFonts w:asciiTheme="minorHAnsi" w:hAnsiTheme="minorHAnsi"/>
                <w:b/>
                <w:bCs/>
                <w:sz w:val="22"/>
                <w:lang w:val="fr-FR"/>
              </w:rPr>
              <w:t>GT 7C, GT 7D</w:t>
            </w:r>
          </w:p>
        </w:tc>
      </w:tr>
      <w:tr w:rsidR="00130C82" w:rsidRPr="00DE7F66" w14:paraId="3CB9D6D2" w14:textId="77777777" w:rsidTr="003523D8">
        <w:tblPrEx>
          <w:tblLook w:val="04A0" w:firstRow="1" w:lastRow="0" w:firstColumn="1" w:lastColumn="0" w:noHBand="0" w:noVBand="1"/>
        </w:tblPrEx>
        <w:trPr>
          <w:jc w:val="center"/>
        </w:trPr>
        <w:tc>
          <w:tcPr>
            <w:tcW w:w="1585" w:type="dxa"/>
            <w:vAlign w:val="center"/>
          </w:tcPr>
          <w:p w14:paraId="4EF34636" w14:textId="77777777" w:rsidR="00130C82" w:rsidRPr="009B29A0" w:rsidRDefault="00130C82" w:rsidP="003523D8">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1.14</w:t>
            </w:r>
          </w:p>
        </w:tc>
        <w:tc>
          <w:tcPr>
            <w:tcW w:w="1993" w:type="dxa"/>
            <w:vAlign w:val="center"/>
          </w:tcPr>
          <w:p w14:paraId="65D97363" w14:textId="77777777" w:rsidR="00130C82" w:rsidRPr="009B29A0" w:rsidRDefault="00130C82" w:rsidP="003523D8">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662 (CMR-19)</w:t>
            </w:r>
          </w:p>
        </w:tc>
        <w:tc>
          <w:tcPr>
            <w:tcW w:w="2646" w:type="dxa"/>
            <w:vAlign w:val="center"/>
          </w:tcPr>
          <w:p w14:paraId="622C7AC6" w14:textId="77777777" w:rsidR="00130C82" w:rsidRPr="009B29A0" w:rsidRDefault="00130C82" w:rsidP="003523D8">
            <w:pPr>
              <w:pStyle w:val="Tabletext"/>
              <w:jc w:val="center"/>
              <w:rPr>
                <w:rFonts w:asciiTheme="minorHAnsi" w:hAnsiTheme="minorHAnsi"/>
                <w:b/>
                <w:bCs/>
                <w:sz w:val="22"/>
                <w:lang w:val="fr-FR"/>
              </w:rPr>
            </w:pPr>
            <w:r w:rsidRPr="009B29A0">
              <w:rPr>
                <w:rFonts w:asciiTheme="minorHAnsi" w:hAnsiTheme="minorHAnsi"/>
                <w:b/>
                <w:bCs/>
                <w:sz w:val="22"/>
                <w:lang w:val="fr-FR"/>
              </w:rPr>
              <w:t>GT 7C</w:t>
            </w:r>
          </w:p>
        </w:tc>
        <w:tc>
          <w:tcPr>
            <w:tcW w:w="3552" w:type="dxa"/>
            <w:vAlign w:val="center"/>
          </w:tcPr>
          <w:p w14:paraId="5F6EE7A7" w14:textId="37A8E502" w:rsidR="00130C82" w:rsidRPr="009B29A0" w:rsidRDefault="00130C82" w:rsidP="003523D8">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b/>
                <w:bCs/>
                <w:sz w:val="22"/>
                <w:lang w:val="fr-FR"/>
              </w:rPr>
              <w:t xml:space="preserve">GT 3J, GT 3M, GT 4A, GT 4C, </w:t>
            </w:r>
            <w:r w:rsidR="003523D8">
              <w:rPr>
                <w:rFonts w:asciiTheme="minorHAnsi" w:hAnsiTheme="minorHAnsi"/>
                <w:b/>
                <w:bCs/>
                <w:sz w:val="22"/>
                <w:lang w:val="fr-FR"/>
              </w:rPr>
              <w:br/>
            </w:r>
            <w:r w:rsidRPr="009B29A0">
              <w:rPr>
                <w:rFonts w:asciiTheme="minorHAnsi" w:hAnsiTheme="minorHAnsi"/>
                <w:b/>
                <w:bCs/>
                <w:sz w:val="22"/>
                <w:lang w:val="fr-FR"/>
              </w:rPr>
              <w:t>GT 5A, GT 5B, GT 5C</w:t>
            </w:r>
            <w:r w:rsidRPr="009B29A0">
              <w:rPr>
                <w:rFonts w:asciiTheme="minorHAnsi" w:hAnsiTheme="minorHAnsi"/>
                <w:b/>
                <w:sz w:val="22"/>
                <w:lang w:val="fr-FR"/>
              </w:rPr>
              <w:t>, GT 7D</w:t>
            </w:r>
          </w:p>
        </w:tc>
      </w:tr>
      <w:tr w:rsidR="00130C82" w:rsidRPr="00DE7F66" w14:paraId="0F7E4B62" w14:textId="77777777" w:rsidTr="003523D8">
        <w:tblPrEx>
          <w:tblLook w:val="04A0" w:firstRow="1" w:lastRow="0" w:firstColumn="1" w:lastColumn="0" w:noHBand="0" w:noVBand="1"/>
        </w:tblPrEx>
        <w:trPr>
          <w:jc w:val="center"/>
        </w:trPr>
        <w:tc>
          <w:tcPr>
            <w:tcW w:w="1585" w:type="dxa"/>
            <w:vAlign w:val="center"/>
          </w:tcPr>
          <w:p w14:paraId="4073185F" w14:textId="77777777" w:rsidR="00130C82" w:rsidRPr="009B29A0" w:rsidRDefault="00130C82" w:rsidP="003523D8">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1.15</w:t>
            </w:r>
          </w:p>
        </w:tc>
        <w:tc>
          <w:tcPr>
            <w:tcW w:w="1993" w:type="dxa"/>
            <w:vAlign w:val="center"/>
          </w:tcPr>
          <w:p w14:paraId="1A7AC570" w14:textId="77777777" w:rsidR="00130C82" w:rsidRPr="009B29A0" w:rsidRDefault="00130C82" w:rsidP="003523D8">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172 (CMR-19)</w:t>
            </w:r>
          </w:p>
        </w:tc>
        <w:tc>
          <w:tcPr>
            <w:tcW w:w="2646" w:type="dxa"/>
            <w:vAlign w:val="center"/>
          </w:tcPr>
          <w:p w14:paraId="72F513C1" w14:textId="77777777" w:rsidR="00130C82" w:rsidRPr="009B29A0" w:rsidRDefault="00130C82" w:rsidP="003523D8">
            <w:pPr>
              <w:pStyle w:val="Tabletext"/>
              <w:jc w:val="center"/>
              <w:rPr>
                <w:rFonts w:asciiTheme="minorHAnsi" w:hAnsiTheme="minorHAnsi"/>
                <w:b/>
                <w:bCs/>
                <w:sz w:val="22"/>
                <w:lang w:val="fr-FR"/>
              </w:rPr>
            </w:pPr>
            <w:r w:rsidRPr="009B29A0">
              <w:rPr>
                <w:rFonts w:asciiTheme="minorHAnsi" w:hAnsiTheme="minorHAnsi"/>
                <w:b/>
                <w:bCs/>
                <w:sz w:val="22"/>
                <w:lang w:val="fr-FR"/>
              </w:rPr>
              <w:t>GT 4A</w:t>
            </w:r>
          </w:p>
        </w:tc>
        <w:tc>
          <w:tcPr>
            <w:tcW w:w="3552" w:type="dxa"/>
            <w:vAlign w:val="center"/>
          </w:tcPr>
          <w:p w14:paraId="3F03CA8D" w14:textId="65663E63" w:rsidR="00130C82" w:rsidRPr="009B29A0" w:rsidRDefault="00130C82" w:rsidP="003523D8">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b/>
                <w:bCs/>
                <w:sz w:val="22"/>
                <w:lang w:val="fr-FR"/>
              </w:rPr>
              <w:t xml:space="preserve">GT 3M, GT 5A, GT 5B, </w:t>
            </w:r>
            <w:r w:rsidR="003523D8">
              <w:rPr>
                <w:rFonts w:asciiTheme="minorHAnsi" w:hAnsiTheme="minorHAnsi"/>
                <w:b/>
                <w:bCs/>
                <w:sz w:val="22"/>
                <w:lang w:val="fr-FR"/>
              </w:rPr>
              <w:br/>
            </w:r>
            <w:r w:rsidRPr="009B29A0">
              <w:rPr>
                <w:rFonts w:asciiTheme="minorHAnsi" w:hAnsiTheme="minorHAnsi"/>
                <w:b/>
                <w:bCs/>
                <w:sz w:val="22"/>
                <w:lang w:val="fr-FR"/>
              </w:rPr>
              <w:t>GT 5C, GT 7C</w:t>
            </w:r>
          </w:p>
        </w:tc>
      </w:tr>
      <w:tr w:rsidR="00130C82" w:rsidRPr="00DE7F66" w14:paraId="029098CB" w14:textId="77777777" w:rsidTr="003523D8">
        <w:tblPrEx>
          <w:tblLook w:val="04A0" w:firstRow="1" w:lastRow="0" w:firstColumn="1" w:lastColumn="0" w:noHBand="0" w:noVBand="1"/>
        </w:tblPrEx>
        <w:trPr>
          <w:jc w:val="center"/>
        </w:trPr>
        <w:tc>
          <w:tcPr>
            <w:tcW w:w="1585" w:type="dxa"/>
            <w:vAlign w:val="center"/>
          </w:tcPr>
          <w:p w14:paraId="7B1E9F01" w14:textId="77777777" w:rsidR="00130C82" w:rsidRPr="009B29A0" w:rsidRDefault="00130C82" w:rsidP="003523D8">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1.16</w:t>
            </w:r>
          </w:p>
        </w:tc>
        <w:tc>
          <w:tcPr>
            <w:tcW w:w="1993" w:type="dxa"/>
            <w:vAlign w:val="center"/>
          </w:tcPr>
          <w:p w14:paraId="60C6D03D" w14:textId="77777777" w:rsidR="00130C82" w:rsidRPr="009B29A0" w:rsidRDefault="00130C82" w:rsidP="003523D8">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173 (CMR-19)</w:t>
            </w:r>
          </w:p>
        </w:tc>
        <w:tc>
          <w:tcPr>
            <w:tcW w:w="2646" w:type="dxa"/>
            <w:vAlign w:val="center"/>
          </w:tcPr>
          <w:p w14:paraId="462F9D22" w14:textId="77777777" w:rsidR="00130C82" w:rsidRPr="009B29A0" w:rsidRDefault="00130C82" w:rsidP="003523D8">
            <w:pPr>
              <w:pStyle w:val="Tabletext"/>
              <w:jc w:val="center"/>
              <w:rPr>
                <w:rFonts w:asciiTheme="minorHAnsi" w:hAnsiTheme="minorHAnsi"/>
                <w:b/>
                <w:bCs/>
                <w:sz w:val="22"/>
                <w:lang w:val="fr-FR"/>
              </w:rPr>
            </w:pPr>
            <w:r w:rsidRPr="009B29A0">
              <w:rPr>
                <w:rFonts w:asciiTheme="minorHAnsi" w:hAnsiTheme="minorHAnsi"/>
                <w:b/>
                <w:bCs/>
                <w:sz w:val="22"/>
                <w:lang w:val="fr-FR"/>
              </w:rPr>
              <w:t>GT 4A</w:t>
            </w:r>
          </w:p>
        </w:tc>
        <w:tc>
          <w:tcPr>
            <w:tcW w:w="3552" w:type="dxa"/>
            <w:vAlign w:val="center"/>
          </w:tcPr>
          <w:p w14:paraId="2BAC0D8D" w14:textId="1E7452CE" w:rsidR="00130C82" w:rsidRPr="009B29A0" w:rsidRDefault="00130C82" w:rsidP="003523D8">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b/>
                <w:bCs/>
                <w:sz w:val="22"/>
                <w:lang w:val="fr-FR"/>
              </w:rPr>
              <w:t xml:space="preserve">GT 3M, GT 4C, GT 5A, GT 5B, </w:t>
            </w:r>
            <w:r w:rsidR="003523D8">
              <w:rPr>
                <w:rFonts w:asciiTheme="minorHAnsi" w:hAnsiTheme="minorHAnsi"/>
                <w:b/>
                <w:bCs/>
                <w:sz w:val="22"/>
                <w:lang w:val="fr-FR"/>
              </w:rPr>
              <w:br/>
            </w:r>
            <w:r w:rsidRPr="009B29A0">
              <w:rPr>
                <w:rFonts w:asciiTheme="minorHAnsi" w:hAnsiTheme="minorHAnsi"/>
                <w:b/>
                <w:bCs/>
                <w:sz w:val="22"/>
                <w:lang w:val="fr-FR"/>
              </w:rPr>
              <w:t>GT 5C, GT 7B,</w:t>
            </w:r>
            <w:r w:rsidRPr="009B29A0">
              <w:rPr>
                <w:rFonts w:asciiTheme="minorHAnsi" w:hAnsiTheme="minorHAnsi"/>
                <w:b/>
                <w:sz w:val="22"/>
                <w:lang w:val="fr-FR"/>
              </w:rPr>
              <w:t xml:space="preserve"> GT 7C</w:t>
            </w:r>
          </w:p>
        </w:tc>
      </w:tr>
      <w:tr w:rsidR="00130C82" w:rsidRPr="00DE7F66" w14:paraId="39491C99" w14:textId="77777777" w:rsidTr="003523D8">
        <w:tblPrEx>
          <w:tblLook w:val="04A0" w:firstRow="1" w:lastRow="0" w:firstColumn="1" w:lastColumn="0" w:noHBand="0" w:noVBand="1"/>
        </w:tblPrEx>
        <w:trPr>
          <w:jc w:val="center"/>
        </w:trPr>
        <w:tc>
          <w:tcPr>
            <w:tcW w:w="1585" w:type="dxa"/>
            <w:vAlign w:val="center"/>
          </w:tcPr>
          <w:p w14:paraId="00424A90" w14:textId="77777777" w:rsidR="00130C82" w:rsidRPr="009B29A0" w:rsidRDefault="00130C82" w:rsidP="003523D8">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1.17</w:t>
            </w:r>
          </w:p>
        </w:tc>
        <w:tc>
          <w:tcPr>
            <w:tcW w:w="1993" w:type="dxa"/>
            <w:vAlign w:val="center"/>
          </w:tcPr>
          <w:p w14:paraId="0A332D3E" w14:textId="77777777" w:rsidR="00130C82" w:rsidRPr="009B29A0" w:rsidRDefault="00130C82" w:rsidP="003523D8">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773 (CMR-19)</w:t>
            </w:r>
          </w:p>
        </w:tc>
        <w:tc>
          <w:tcPr>
            <w:tcW w:w="2646" w:type="dxa"/>
            <w:vAlign w:val="center"/>
          </w:tcPr>
          <w:p w14:paraId="685B4D1A" w14:textId="77777777" w:rsidR="00130C82" w:rsidRPr="009B29A0" w:rsidRDefault="00130C82" w:rsidP="003523D8">
            <w:pPr>
              <w:pStyle w:val="Tabletext"/>
              <w:jc w:val="center"/>
              <w:rPr>
                <w:rFonts w:asciiTheme="minorHAnsi" w:hAnsiTheme="minorHAnsi"/>
                <w:b/>
                <w:bCs/>
                <w:sz w:val="22"/>
                <w:lang w:val="fr-FR"/>
              </w:rPr>
            </w:pPr>
            <w:r w:rsidRPr="009B29A0">
              <w:rPr>
                <w:rFonts w:asciiTheme="minorHAnsi" w:hAnsiTheme="minorHAnsi"/>
                <w:b/>
                <w:bCs/>
                <w:sz w:val="22"/>
                <w:lang w:val="fr-FR"/>
              </w:rPr>
              <w:t>GT 4A</w:t>
            </w:r>
          </w:p>
        </w:tc>
        <w:tc>
          <w:tcPr>
            <w:tcW w:w="3552" w:type="dxa"/>
            <w:vAlign w:val="center"/>
          </w:tcPr>
          <w:p w14:paraId="11A9C722" w14:textId="6F995F75" w:rsidR="00130C82" w:rsidRPr="009B29A0" w:rsidRDefault="00130C82" w:rsidP="003523D8">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b/>
                <w:bCs/>
                <w:sz w:val="22"/>
                <w:lang w:val="fr-FR"/>
              </w:rPr>
              <w:t xml:space="preserve">GT 3M, GT 4B, GT 4C, GT 5A, </w:t>
            </w:r>
            <w:r w:rsidR="003523D8">
              <w:rPr>
                <w:rFonts w:asciiTheme="minorHAnsi" w:hAnsiTheme="minorHAnsi"/>
                <w:b/>
                <w:bCs/>
                <w:sz w:val="22"/>
                <w:lang w:val="fr-FR"/>
              </w:rPr>
              <w:br/>
            </w:r>
            <w:r w:rsidRPr="009B29A0">
              <w:rPr>
                <w:rFonts w:asciiTheme="minorHAnsi" w:hAnsiTheme="minorHAnsi"/>
                <w:b/>
                <w:bCs/>
                <w:sz w:val="22"/>
                <w:lang w:val="fr-FR"/>
              </w:rPr>
              <w:t>GT 5B, GT 5C, GT 7B</w:t>
            </w:r>
            <w:r w:rsidRPr="009B29A0">
              <w:rPr>
                <w:rFonts w:asciiTheme="minorHAnsi" w:hAnsiTheme="minorHAnsi"/>
                <w:b/>
                <w:sz w:val="22"/>
                <w:lang w:val="fr-FR"/>
              </w:rPr>
              <w:t>, GT 7C</w:t>
            </w:r>
          </w:p>
        </w:tc>
      </w:tr>
    </w:tbl>
    <w:p w14:paraId="5FB61650" w14:textId="77777777" w:rsidR="00EE3F8F" w:rsidRPr="00F34B40" w:rsidRDefault="00EE3F8F" w:rsidP="00F34B40">
      <w:pPr>
        <w:pStyle w:val="Tablefin"/>
        <w:rPr>
          <w:lang w:val="fr-CH"/>
        </w:rPr>
      </w:pPr>
    </w:p>
    <w:tbl>
      <w:tblPr>
        <w:tblStyle w:val="TableGrid"/>
        <w:tblW w:w="9627" w:type="dxa"/>
        <w:jc w:val="center"/>
        <w:tblLayout w:type="fixed"/>
        <w:tblCellMar>
          <w:left w:w="57" w:type="dxa"/>
          <w:right w:w="57" w:type="dxa"/>
        </w:tblCellMar>
        <w:tblLook w:val="01E0" w:firstRow="1" w:lastRow="1" w:firstColumn="1" w:lastColumn="1" w:noHBand="0" w:noVBand="0"/>
      </w:tblPr>
      <w:tblGrid>
        <w:gridCol w:w="1696"/>
        <w:gridCol w:w="1883"/>
        <w:gridCol w:w="2645"/>
        <w:gridCol w:w="66"/>
        <w:gridCol w:w="3337"/>
      </w:tblGrid>
      <w:tr w:rsidR="00EE3F8F" w:rsidRPr="00DE7F66" w14:paraId="1FCDAA00" w14:textId="77777777" w:rsidTr="0052052F">
        <w:trPr>
          <w:jc w:val="center"/>
        </w:trPr>
        <w:tc>
          <w:tcPr>
            <w:tcW w:w="9627" w:type="dxa"/>
            <w:gridSpan w:val="5"/>
            <w:tcBorders>
              <w:top w:val="single" w:sz="4" w:space="0" w:color="auto"/>
              <w:left w:val="single" w:sz="4" w:space="0" w:color="auto"/>
              <w:bottom w:val="single" w:sz="4" w:space="0" w:color="auto"/>
              <w:right w:val="single" w:sz="4" w:space="0" w:color="auto"/>
            </w:tcBorders>
            <w:hideMark/>
          </w:tcPr>
          <w:p w14:paraId="343CE944" w14:textId="19E202DA" w:rsidR="00EE3F8F" w:rsidRPr="009B29A0" w:rsidRDefault="00EE3F8F" w:rsidP="0052052F">
            <w:pPr>
              <w:keepNext/>
              <w:keepLines/>
              <w:tabs>
                <w:tab w:val="center" w:pos="8222"/>
              </w:tabs>
              <w:spacing w:beforeLines="20" w:before="48" w:afterLines="20" w:after="48" w:line="240" w:lineRule="auto"/>
              <w:jc w:val="center"/>
              <w:rPr>
                <w:rFonts w:asciiTheme="minorHAnsi" w:eastAsia="MS Mincho" w:hAnsiTheme="minorHAnsi"/>
                <w:b/>
                <w:i/>
                <w:iCs/>
                <w:sz w:val="22"/>
                <w:lang w:val="fr-FR"/>
              </w:rPr>
            </w:pPr>
            <w:r w:rsidRPr="009B29A0">
              <w:rPr>
                <w:rFonts w:asciiTheme="minorHAnsi" w:eastAsia="MS Mincho" w:hAnsiTheme="minorHAnsi"/>
                <w:b/>
                <w:bCs/>
                <w:sz w:val="22"/>
                <w:lang w:val="fr-FR"/>
              </w:rPr>
              <w:lastRenderedPageBreak/>
              <w:t>Attribution des travaux préparatoires de l'UIT-R pour la CMR</w:t>
            </w:r>
            <w:r w:rsidRPr="009B29A0">
              <w:rPr>
                <w:rFonts w:asciiTheme="minorHAnsi" w:eastAsia="MS Mincho" w:hAnsiTheme="minorHAnsi"/>
                <w:b/>
                <w:bCs/>
                <w:sz w:val="22"/>
                <w:lang w:val="fr-FR"/>
              </w:rPr>
              <w:noBreakHyphen/>
              <w:t xml:space="preserve">23 </w:t>
            </w:r>
            <w:r w:rsidRPr="009B29A0">
              <w:rPr>
                <w:rFonts w:asciiTheme="minorHAnsi" w:eastAsia="MS Mincho" w:hAnsiTheme="minorHAnsi"/>
                <w:bCs/>
                <w:i/>
                <w:iCs/>
                <w:sz w:val="22"/>
                <w:lang w:val="fr-FR"/>
              </w:rPr>
              <w:t>(</w:t>
            </w:r>
            <w:r w:rsidR="00407904">
              <w:rPr>
                <w:rFonts w:eastAsia="MS Mincho"/>
                <w:bCs/>
                <w:i/>
                <w:iCs/>
                <w:sz w:val="22"/>
                <w:lang w:val="fr-FR"/>
              </w:rPr>
              <w:t>fin</w:t>
            </w:r>
            <w:r w:rsidRPr="009B29A0">
              <w:rPr>
                <w:rFonts w:asciiTheme="minorHAnsi" w:eastAsia="MS Mincho" w:hAnsiTheme="minorHAnsi"/>
                <w:bCs/>
                <w:i/>
                <w:iCs/>
                <w:sz w:val="22"/>
                <w:lang w:val="fr-FR"/>
              </w:rPr>
              <w:t>)</w:t>
            </w:r>
          </w:p>
        </w:tc>
      </w:tr>
      <w:tr w:rsidR="00EE3F8F" w:rsidRPr="009B29A0" w14:paraId="09A1F55B" w14:textId="77777777" w:rsidTr="00BF390F">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FFF82BD" w14:textId="4DE57D6C" w:rsidR="00EE3F8F" w:rsidRPr="00BF390F" w:rsidRDefault="00EE3F8F" w:rsidP="00BF390F">
            <w:pPr>
              <w:tabs>
                <w:tab w:val="center" w:pos="8222"/>
              </w:tabs>
              <w:spacing w:beforeLines="20" w:before="48" w:afterLines="20" w:after="48" w:line="240" w:lineRule="auto"/>
              <w:jc w:val="center"/>
              <w:rPr>
                <w:rFonts w:asciiTheme="minorHAnsi" w:eastAsia="MS Mincho" w:hAnsiTheme="minorHAnsi"/>
                <w:b/>
                <w:bCs/>
                <w:sz w:val="21"/>
                <w:szCs w:val="21"/>
                <w:lang w:val="fr-FR"/>
              </w:rPr>
            </w:pPr>
            <w:r w:rsidRPr="00BF390F">
              <w:rPr>
                <w:rFonts w:asciiTheme="minorHAnsi" w:eastAsia="MS Mincho" w:hAnsiTheme="minorHAnsi"/>
                <w:b/>
                <w:bCs/>
                <w:sz w:val="21"/>
                <w:szCs w:val="21"/>
                <w:lang w:val="fr-FR"/>
              </w:rPr>
              <w:t xml:space="preserve">Point </w:t>
            </w:r>
            <w:r w:rsidR="00EF4372" w:rsidRPr="00BF390F">
              <w:rPr>
                <w:rFonts w:asciiTheme="minorHAnsi" w:eastAsia="MS Mincho" w:hAnsiTheme="minorHAnsi"/>
                <w:b/>
                <w:bCs/>
                <w:sz w:val="21"/>
                <w:szCs w:val="21"/>
                <w:lang w:val="fr-FR"/>
              </w:rPr>
              <w:t>de l'ordre du jour de la CMR</w:t>
            </w:r>
            <w:r w:rsidR="00EF4372" w:rsidRPr="00BF390F">
              <w:rPr>
                <w:rFonts w:asciiTheme="minorHAnsi" w:eastAsia="MS Mincho" w:hAnsiTheme="minorHAnsi"/>
                <w:b/>
                <w:bCs/>
                <w:sz w:val="21"/>
                <w:szCs w:val="21"/>
                <w:lang w:val="fr-FR"/>
              </w:rPr>
              <w:noBreakHyphen/>
              <w:t>23</w:t>
            </w:r>
            <w:r w:rsidR="0052052F" w:rsidRPr="00BF390F">
              <w:rPr>
                <w:rFonts w:asciiTheme="minorHAnsi" w:eastAsia="MS Mincho" w:hAnsiTheme="minorHAnsi"/>
                <w:b/>
                <w:bCs/>
                <w:sz w:val="21"/>
                <w:szCs w:val="21"/>
                <w:lang w:val="fr-FR"/>
              </w:rPr>
              <w:t xml:space="preserve"> </w:t>
            </w:r>
            <w:r w:rsidRPr="00BF390F">
              <w:rPr>
                <w:rFonts w:asciiTheme="minorHAnsi" w:eastAsia="MS Mincho" w:hAnsiTheme="minorHAnsi"/>
                <w:b/>
                <w:bCs/>
                <w:sz w:val="21"/>
                <w:szCs w:val="21"/>
                <w:lang w:val="fr-FR"/>
              </w:rPr>
              <w:t>/</w:t>
            </w:r>
            <w:r w:rsidRPr="00BF390F">
              <w:rPr>
                <w:rFonts w:asciiTheme="minorHAnsi" w:eastAsia="MS Mincho" w:hAnsiTheme="minorHAnsi"/>
                <w:b/>
                <w:sz w:val="21"/>
                <w:szCs w:val="21"/>
                <w:lang w:val="fr-FR"/>
              </w:rPr>
              <w:t xml:space="preserve"> </w:t>
            </w:r>
            <w:r w:rsidRPr="00BF390F">
              <w:rPr>
                <w:rFonts w:asciiTheme="minorHAnsi" w:eastAsia="MS Mincho" w:hAnsiTheme="minorHAnsi"/>
                <w:b/>
                <w:bCs/>
                <w:sz w:val="21"/>
                <w:szCs w:val="21"/>
                <w:lang w:val="fr-FR"/>
              </w:rPr>
              <w:t>thème devant être examiné par la CMR</w:t>
            </w:r>
            <w:r w:rsidRPr="00BF390F">
              <w:rPr>
                <w:rFonts w:asciiTheme="minorHAnsi" w:eastAsia="MS Mincho" w:hAnsiTheme="minorHAnsi"/>
                <w:b/>
                <w:bCs/>
                <w:sz w:val="21"/>
                <w:szCs w:val="21"/>
                <w:lang w:val="fr-FR"/>
              </w:rPr>
              <w:noBreakHyphen/>
              <w:t>23</w:t>
            </w:r>
          </w:p>
        </w:tc>
        <w:tc>
          <w:tcPr>
            <w:tcW w:w="1883" w:type="dxa"/>
            <w:tcBorders>
              <w:top w:val="single" w:sz="4" w:space="0" w:color="auto"/>
              <w:left w:val="single" w:sz="4" w:space="0" w:color="auto"/>
              <w:bottom w:val="single" w:sz="4" w:space="0" w:color="auto"/>
              <w:right w:val="single" w:sz="4" w:space="0" w:color="auto"/>
            </w:tcBorders>
            <w:vAlign w:val="center"/>
            <w:hideMark/>
          </w:tcPr>
          <w:p w14:paraId="78476419" w14:textId="77777777" w:rsidR="00EE3F8F" w:rsidRPr="009B29A0" w:rsidRDefault="00EE3F8F" w:rsidP="00BF390F">
            <w:pPr>
              <w:tabs>
                <w:tab w:val="center" w:pos="8222"/>
              </w:tabs>
              <w:spacing w:beforeLines="20" w:before="48" w:afterLines="20" w:after="48" w:line="240" w:lineRule="auto"/>
              <w:jc w:val="center"/>
              <w:rPr>
                <w:rFonts w:asciiTheme="minorHAnsi" w:eastAsia="MS Mincho" w:hAnsiTheme="minorHAnsi"/>
                <w:b/>
                <w:bCs/>
                <w:sz w:val="22"/>
                <w:lang w:val="fr-FR"/>
              </w:rPr>
            </w:pPr>
            <w:r w:rsidRPr="009B29A0">
              <w:rPr>
                <w:rFonts w:asciiTheme="minorHAnsi" w:eastAsia="MS Mincho" w:hAnsiTheme="minorHAnsi"/>
                <w:b/>
                <w:bCs/>
                <w:sz w:val="22"/>
                <w:lang w:val="fr-FR"/>
              </w:rPr>
              <w:t xml:space="preserve">Résolution </w:t>
            </w:r>
            <w:r w:rsidRPr="009B29A0">
              <w:rPr>
                <w:rFonts w:asciiTheme="minorHAnsi" w:eastAsia="MS Mincho" w:hAnsiTheme="minorHAnsi"/>
                <w:b/>
                <w:bCs/>
                <w:sz w:val="22"/>
                <w:lang w:val="fr-FR"/>
              </w:rPr>
              <w:br/>
              <w:t>de la CMR</w:t>
            </w:r>
          </w:p>
        </w:tc>
        <w:tc>
          <w:tcPr>
            <w:tcW w:w="2645" w:type="dxa"/>
            <w:tcBorders>
              <w:top w:val="single" w:sz="4" w:space="0" w:color="auto"/>
              <w:left w:val="single" w:sz="4" w:space="0" w:color="auto"/>
              <w:bottom w:val="single" w:sz="4" w:space="0" w:color="auto"/>
              <w:right w:val="single" w:sz="4" w:space="0" w:color="auto"/>
            </w:tcBorders>
            <w:vAlign w:val="center"/>
            <w:hideMark/>
          </w:tcPr>
          <w:p w14:paraId="65D8124F" w14:textId="77777777" w:rsidR="00EE3F8F" w:rsidRPr="009B29A0" w:rsidRDefault="00EE3F8F" w:rsidP="00BF390F">
            <w:pPr>
              <w:tabs>
                <w:tab w:val="center" w:pos="8222"/>
              </w:tabs>
              <w:spacing w:beforeLines="20" w:before="48" w:afterLines="20" w:after="48" w:line="240" w:lineRule="auto"/>
              <w:jc w:val="center"/>
              <w:rPr>
                <w:rFonts w:asciiTheme="minorHAnsi" w:eastAsia="MS Mincho" w:hAnsiTheme="minorHAnsi"/>
                <w:b/>
                <w:bCs/>
                <w:sz w:val="22"/>
                <w:lang w:val="fr-FR"/>
              </w:rPr>
            </w:pPr>
            <w:r w:rsidRPr="009B29A0">
              <w:rPr>
                <w:rFonts w:asciiTheme="minorHAnsi" w:eastAsia="MS Mincho" w:hAnsiTheme="minorHAnsi"/>
                <w:b/>
                <w:bCs/>
                <w:sz w:val="22"/>
                <w:lang w:val="fr-FR"/>
              </w:rPr>
              <w:t>Groupe responsable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2D434B06" w14:textId="77777777" w:rsidR="00EE3F8F" w:rsidRPr="009B29A0" w:rsidRDefault="00EE3F8F" w:rsidP="00BF390F">
            <w:pPr>
              <w:tabs>
                <w:tab w:val="center" w:pos="8222"/>
              </w:tabs>
              <w:spacing w:beforeLines="20" w:before="48" w:afterLines="20" w:after="48" w:line="240" w:lineRule="auto"/>
              <w:jc w:val="center"/>
              <w:rPr>
                <w:rFonts w:asciiTheme="minorHAnsi" w:eastAsia="MS Mincho" w:hAnsiTheme="minorHAnsi"/>
                <w:b/>
                <w:bCs/>
                <w:sz w:val="22"/>
                <w:lang w:val="fr-FR"/>
              </w:rPr>
            </w:pPr>
            <w:r w:rsidRPr="009B29A0">
              <w:rPr>
                <w:rFonts w:asciiTheme="minorHAnsi" w:eastAsia="MS Mincho" w:hAnsiTheme="minorHAnsi"/>
                <w:b/>
                <w:bCs/>
                <w:sz w:val="22"/>
                <w:lang w:val="fr-FR"/>
              </w:rPr>
              <w:t>Groupe contributeur</w:t>
            </w:r>
          </w:p>
        </w:tc>
      </w:tr>
      <w:tr w:rsidR="00CF1998" w:rsidRPr="00DE7F66" w14:paraId="5E482311" w14:textId="77777777" w:rsidTr="00BF390F">
        <w:trPr>
          <w:jc w:val="center"/>
        </w:trPr>
        <w:tc>
          <w:tcPr>
            <w:tcW w:w="1696" w:type="dxa"/>
            <w:vAlign w:val="center"/>
          </w:tcPr>
          <w:p w14:paraId="52B67A57" w14:textId="77777777" w:rsidR="00CF1998" w:rsidRPr="009B29A0" w:rsidRDefault="00CF1998" w:rsidP="00BF390F">
            <w:pPr>
              <w:tabs>
                <w:tab w:val="center" w:pos="8222"/>
              </w:tabs>
              <w:spacing w:beforeLines="20" w:before="48" w:afterLines="20" w:after="48" w:line="240" w:lineRule="auto"/>
              <w:jc w:val="center"/>
              <w:rPr>
                <w:rFonts w:asciiTheme="minorHAnsi" w:hAnsiTheme="minorHAnsi" w:cstheme="minorHAnsi"/>
                <w:b/>
                <w:bCs/>
                <w:sz w:val="22"/>
                <w:lang w:val="fr-FR"/>
              </w:rPr>
            </w:pPr>
            <w:r w:rsidRPr="009B29A0">
              <w:rPr>
                <w:rFonts w:asciiTheme="minorHAnsi" w:eastAsia="MS Mincho" w:hAnsiTheme="minorHAnsi"/>
                <w:b/>
                <w:sz w:val="22"/>
                <w:lang w:val="fr-FR"/>
              </w:rPr>
              <w:t>1.18</w:t>
            </w:r>
          </w:p>
        </w:tc>
        <w:tc>
          <w:tcPr>
            <w:tcW w:w="1883" w:type="dxa"/>
            <w:vAlign w:val="center"/>
          </w:tcPr>
          <w:p w14:paraId="3D8039F1" w14:textId="77777777" w:rsidR="00CF1998" w:rsidRPr="009B29A0" w:rsidRDefault="00CF1998" w:rsidP="00BF390F">
            <w:pPr>
              <w:tabs>
                <w:tab w:val="center" w:pos="8222"/>
              </w:tabs>
              <w:spacing w:beforeLines="20" w:before="48" w:afterLines="20" w:after="48" w:line="240" w:lineRule="auto"/>
              <w:jc w:val="center"/>
              <w:rPr>
                <w:rFonts w:asciiTheme="minorHAnsi" w:hAnsiTheme="minorHAnsi" w:cstheme="minorHAnsi"/>
                <w:b/>
                <w:bCs/>
                <w:sz w:val="22"/>
                <w:lang w:val="fr-FR"/>
              </w:rPr>
            </w:pPr>
            <w:r w:rsidRPr="009B29A0">
              <w:rPr>
                <w:rFonts w:asciiTheme="minorHAnsi" w:hAnsiTheme="minorHAnsi"/>
                <w:b/>
                <w:sz w:val="22"/>
                <w:lang w:val="fr-FR"/>
              </w:rPr>
              <w:t>248 (CMR-19)</w:t>
            </w:r>
          </w:p>
        </w:tc>
        <w:tc>
          <w:tcPr>
            <w:tcW w:w="2645" w:type="dxa"/>
            <w:vAlign w:val="center"/>
          </w:tcPr>
          <w:p w14:paraId="7B3BA053" w14:textId="77777777" w:rsidR="00CF1998" w:rsidRPr="009B29A0" w:rsidRDefault="00CF1998" w:rsidP="00BF390F">
            <w:pPr>
              <w:pStyle w:val="Tabletext"/>
              <w:jc w:val="center"/>
              <w:rPr>
                <w:rFonts w:asciiTheme="minorHAnsi" w:hAnsiTheme="minorHAnsi" w:cstheme="minorHAnsi"/>
                <w:b/>
                <w:sz w:val="22"/>
                <w:lang w:val="fr-FR"/>
              </w:rPr>
            </w:pPr>
            <w:r w:rsidRPr="009B29A0">
              <w:rPr>
                <w:rFonts w:asciiTheme="minorHAnsi" w:hAnsiTheme="minorHAnsi"/>
                <w:b/>
                <w:bCs/>
                <w:sz w:val="22"/>
                <w:lang w:val="fr-FR"/>
              </w:rPr>
              <w:t>GT 4C</w:t>
            </w:r>
          </w:p>
        </w:tc>
        <w:tc>
          <w:tcPr>
            <w:tcW w:w="3403" w:type="dxa"/>
            <w:gridSpan w:val="2"/>
            <w:vAlign w:val="center"/>
          </w:tcPr>
          <w:p w14:paraId="39827ED2" w14:textId="6C672CA6" w:rsidR="00CF1998" w:rsidRPr="009B29A0" w:rsidRDefault="00CF1998" w:rsidP="00BF390F">
            <w:pPr>
              <w:tabs>
                <w:tab w:val="clear" w:pos="794"/>
                <w:tab w:val="clear" w:pos="1191"/>
                <w:tab w:val="clear" w:pos="1588"/>
                <w:tab w:val="clear" w:pos="1985"/>
              </w:tabs>
              <w:spacing w:before="40" w:after="40" w:line="240" w:lineRule="auto"/>
              <w:jc w:val="center"/>
              <w:rPr>
                <w:rFonts w:asciiTheme="minorHAnsi" w:hAnsiTheme="minorHAnsi" w:cstheme="minorHAnsi"/>
                <w:b/>
                <w:sz w:val="22"/>
                <w:lang w:val="fr-FR"/>
              </w:rPr>
            </w:pPr>
            <w:r w:rsidRPr="009B29A0">
              <w:rPr>
                <w:rFonts w:asciiTheme="minorHAnsi" w:hAnsiTheme="minorHAnsi"/>
                <w:b/>
                <w:sz w:val="22"/>
                <w:lang w:val="fr-FR"/>
              </w:rPr>
              <w:t>GT 3M, GT 4A, GT 4B, GT 5A, GT 5B, GT 5C, GT 5D, GT 7B, GT 7C</w:t>
            </w:r>
          </w:p>
        </w:tc>
      </w:tr>
      <w:tr w:rsidR="00CF1998" w:rsidRPr="00DE7F66" w14:paraId="2992AFE6" w14:textId="77777777" w:rsidTr="00BF390F">
        <w:trPr>
          <w:jc w:val="center"/>
        </w:trPr>
        <w:tc>
          <w:tcPr>
            <w:tcW w:w="1696" w:type="dxa"/>
            <w:vAlign w:val="center"/>
          </w:tcPr>
          <w:p w14:paraId="107628C8" w14:textId="77777777" w:rsidR="00CF1998" w:rsidRPr="009B29A0" w:rsidRDefault="00CF1998" w:rsidP="00BF390F">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1.19</w:t>
            </w:r>
          </w:p>
        </w:tc>
        <w:tc>
          <w:tcPr>
            <w:tcW w:w="1883" w:type="dxa"/>
            <w:vAlign w:val="center"/>
          </w:tcPr>
          <w:p w14:paraId="20073FD3" w14:textId="77777777" w:rsidR="00CF1998" w:rsidRPr="009B29A0" w:rsidRDefault="00CF1998" w:rsidP="00BF390F">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174 (CMR-19)</w:t>
            </w:r>
          </w:p>
        </w:tc>
        <w:tc>
          <w:tcPr>
            <w:tcW w:w="2645" w:type="dxa"/>
            <w:vAlign w:val="center"/>
          </w:tcPr>
          <w:p w14:paraId="512839D9" w14:textId="77777777" w:rsidR="00CF1998" w:rsidRPr="009B29A0" w:rsidRDefault="00CF1998" w:rsidP="00BF390F">
            <w:pPr>
              <w:pStyle w:val="Tabletext"/>
              <w:jc w:val="center"/>
              <w:rPr>
                <w:rFonts w:asciiTheme="minorHAnsi" w:hAnsiTheme="minorHAnsi"/>
                <w:b/>
                <w:bCs/>
                <w:sz w:val="22"/>
                <w:lang w:val="fr-FR"/>
              </w:rPr>
            </w:pPr>
            <w:r w:rsidRPr="009B29A0">
              <w:rPr>
                <w:rFonts w:asciiTheme="minorHAnsi" w:hAnsiTheme="minorHAnsi"/>
                <w:b/>
                <w:bCs/>
                <w:sz w:val="22"/>
                <w:lang w:val="fr-FR"/>
              </w:rPr>
              <w:t>GT 4A</w:t>
            </w:r>
          </w:p>
        </w:tc>
        <w:tc>
          <w:tcPr>
            <w:tcW w:w="3403" w:type="dxa"/>
            <w:gridSpan w:val="2"/>
            <w:vAlign w:val="center"/>
          </w:tcPr>
          <w:p w14:paraId="0F401C84" w14:textId="508B32B8" w:rsidR="00CF1998" w:rsidRPr="009B29A0" w:rsidRDefault="00CF1998" w:rsidP="00BF390F">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b/>
                <w:bCs/>
                <w:sz w:val="22"/>
                <w:lang w:val="fr-FR"/>
              </w:rPr>
              <w:t xml:space="preserve">GT 3M, GT 5A, GT 5B, GT 5C, </w:t>
            </w:r>
            <w:r w:rsidRPr="009B29A0">
              <w:rPr>
                <w:rFonts w:asciiTheme="minorHAnsi" w:hAnsiTheme="minorHAnsi"/>
                <w:b/>
                <w:sz w:val="22"/>
                <w:lang w:val="fr-FR"/>
              </w:rPr>
              <w:t>GT 7C</w:t>
            </w:r>
          </w:p>
        </w:tc>
      </w:tr>
      <w:tr w:rsidR="00CF1998" w:rsidRPr="009B29A0" w14:paraId="198CF9EC" w14:textId="77777777" w:rsidTr="00BF390F">
        <w:trPr>
          <w:jc w:val="center"/>
        </w:trPr>
        <w:tc>
          <w:tcPr>
            <w:tcW w:w="1696" w:type="dxa"/>
            <w:vAlign w:val="center"/>
          </w:tcPr>
          <w:p w14:paraId="7B72CA04" w14:textId="77777777" w:rsidR="00CF1998" w:rsidRPr="009B29A0" w:rsidRDefault="00CF1998" w:rsidP="00BF390F">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2</w:t>
            </w:r>
          </w:p>
        </w:tc>
        <w:tc>
          <w:tcPr>
            <w:tcW w:w="1883" w:type="dxa"/>
            <w:vAlign w:val="center"/>
          </w:tcPr>
          <w:p w14:paraId="7DBCF5E2" w14:textId="77777777" w:rsidR="00CF1998" w:rsidRPr="009B29A0" w:rsidRDefault="00CF1998" w:rsidP="00BF390F">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27 (Rév.CMR-19)</w:t>
            </w:r>
          </w:p>
        </w:tc>
        <w:tc>
          <w:tcPr>
            <w:tcW w:w="2645" w:type="dxa"/>
            <w:vAlign w:val="center"/>
          </w:tcPr>
          <w:p w14:paraId="5531D7CF" w14:textId="77777777" w:rsidR="00CF1998" w:rsidRPr="009B29A0" w:rsidRDefault="00576868" w:rsidP="00BF390F">
            <w:pPr>
              <w:pStyle w:val="Tabletext"/>
              <w:jc w:val="center"/>
              <w:rPr>
                <w:rFonts w:asciiTheme="minorHAnsi" w:hAnsiTheme="minorHAnsi"/>
                <w:b/>
                <w:bCs/>
                <w:sz w:val="22"/>
                <w:lang w:val="fr-FR"/>
              </w:rPr>
            </w:pPr>
            <w:r w:rsidRPr="009B29A0">
              <w:rPr>
                <w:rFonts w:asciiTheme="minorHAnsi" w:hAnsiTheme="minorHAnsi"/>
                <w:b/>
                <w:bCs/>
                <w:sz w:val="22"/>
                <w:lang w:val="fr-FR"/>
              </w:rPr>
              <w:t>RPC</w:t>
            </w:r>
            <w:r w:rsidR="00CF1998" w:rsidRPr="009B29A0">
              <w:rPr>
                <w:rFonts w:asciiTheme="minorHAnsi" w:hAnsiTheme="minorHAnsi"/>
                <w:b/>
                <w:bCs/>
                <w:sz w:val="22"/>
                <w:lang w:val="fr-FR"/>
              </w:rPr>
              <w:t>23</w:t>
            </w:r>
            <w:r w:rsidR="00CF1998" w:rsidRPr="009B29A0">
              <w:rPr>
                <w:rFonts w:asciiTheme="minorHAnsi" w:hAnsiTheme="minorHAnsi"/>
                <w:b/>
                <w:bCs/>
                <w:sz w:val="22"/>
                <w:lang w:val="fr-FR"/>
              </w:rPr>
              <w:noBreakHyphen/>
              <w:t>2</w:t>
            </w:r>
          </w:p>
        </w:tc>
        <w:tc>
          <w:tcPr>
            <w:tcW w:w="3403" w:type="dxa"/>
            <w:gridSpan w:val="2"/>
            <w:vAlign w:val="center"/>
          </w:tcPr>
          <w:p w14:paraId="74311203" w14:textId="77777777" w:rsidR="00CF1998" w:rsidRPr="009B29A0" w:rsidRDefault="00CF1998" w:rsidP="00BF390F">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sz w:val="22"/>
                <w:lang w:val="fr-FR"/>
              </w:rPr>
              <w:t>–</w:t>
            </w:r>
          </w:p>
        </w:tc>
      </w:tr>
      <w:tr w:rsidR="00CF1998" w:rsidRPr="009B29A0" w14:paraId="16277364" w14:textId="77777777" w:rsidTr="00BF390F">
        <w:trPr>
          <w:jc w:val="center"/>
        </w:trPr>
        <w:tc>
          <w:tcPr>
            <w:tcW w:w="1696" w:type="dxa"/>
            <w:vAlign w:val="center"/>
          </w:tcPr>
          <w:p w14:paraId="505C9DE3" w14:textId="77777777" w:rsidR="00CF1998" w:rsidRPr="009B29A0" w:rsidRDefault="00CF1998" w:rsidP="00BF390F">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3</w:t>
            </w:r>
          </w:p>
        </w:tc>
        <w:tc>
          <w:tcPr>
            <w:tcW w:w="1883" w:type="dxa"/>
            <w:vAlign w:val="center"/>
          </w:tcPr>
          <w:p w14:paraId="0C21EE6D" w14:textId="77777777" w:rsidR="00CF1998" w:rsidRPr="009B29A0" w:rsidRDefault="00CF1998" w:rsidP="00BF390F">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sz w:val="22"/>
                <w:lang w:val="fr-FR"/>
              </w:rPr>
              <w:t>–</w:t>
            </w:r>
          </w:p>
        </w:tc>
        <w:tc>
          <w:tcPr>
            <w:tcW w:w="2645" w:type="dxa"/>
            <w:vAlign w:val="center"/>
          </w:tcPr>
          <w:p w14:paraId="0CC480BA" w14:textId="77777777" w:rsidR="00CF1998" w:rsidRPr="009B29A0" w:rsidRDefault="00CF1998" w:rsidP="00BF390F">
            <w:pPr>
              <w:pStyle w:val="Tabletext"/>
              <w:jc w:val="center"/>
              <w:rPr>
                <w:rFonts w:asciiTheme="minorHAnsi" w:hAnsiTheme="minorHAnsi"/>
                <w:b/>
                <w:bCs/>
                <w:sz w:val="22"/>
                <w:lang w:val="fr-FR"/>
              </w:rPr>
            </w:pPr>
            <w:r w:rsidRPr="009B29A0">
              <w:rPr>
                <w:rFonts w:asciiTheme="minorHAnsi" w:hAnsiTheme="minorHAnsi"/>
                <w:sz w:val="22"/>
                <w:lang w:val="fr-FR"/>
              </w:rPr>
              <w:t>–</w:t>
            </w:r>
          </w:p>
        </w:tc>
        <w:tc>
          <w:tcPr>
            <w:tcW w:w="3403" w:type="dxa"/>
            <w:gridSpan w:val="2"/>
            <w:vAlign w:val="center"/>
          </w:tcPr>
          <w:p w14:paraId="698B0ABA" w14:textId="77777777" w:rsidR="00CF1998" w:rsidRPr="009B29A0" w:rsidRDefault="00CF1998" w:rsidP="00BF390F">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sz w:val="22"/>
                <w:lang w:val="fr-FR"/>
              </w:rPr>
              <w:t>–</w:t>
            </w:r>
          </w:p>
        </w:tc>
      </w:tr>
      <w:tr w:rsidR="00CF1998" w:rsidRPr="009B29A0" w14:paraId="1490CB93" w14:textId="77777777" w:rsidTr="00BF390F">
        <w:trPr>
          <w:jc w:val="center"/>
        </w:trPr>
        <w:tc>
          <w:tcPr>
            <w:tcW w:w="1696" w:type="dxa"/>
            <w:vAlign w:val="center"/>
          </w:tcPr>
          <w:p w14:paraId="02827370" w14:textId="77777777" w:rsidR="00CF1998" w:rsidRPr="009B29A0" w:rsidRDefault="00CF1998" w:rsidP="00BF390F">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4</w:t>
            </w:r>
          </w:p>
        </w:tc>
        <w:tc>
          <w:tcPr>
            <w:tcW w:w="1883" w:type="dxa"/>
            <w:vAlign w:val="center"/>
          </w:tcPr>
          <w:p w14:paraId="61933453" w14:textId="77777777" w:rsidR="00CF1998" w:rsidRPr="009B29A0" w:rsidRDefault="00CF1998" w:rsidP="00BF390F">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95 (Rév.CMR-19)</w:t>
            </w:r>
          </w:p>
        </w:tc>
        <w:tc>
          <w:tcPr>
            <w:tcW w:w="2645" w:type="dxa"/>
            <w:vAlign w:val="center"/>
          </w:tcPr>
          <w:p w14:paraId="674B4D89" w14:textId="77777777" w:rsidR="00CF1998" w:rsidRPr="009B29A0" w:rsidRDefault="00576868" w:rsidP="00BF390F">
            <w:pPr>
              <w:pStyle w:val="Tabletext"/>
              <w:jc w:val="center"/>
              <w:rPr>
                <w:rFonts w:asciiTheme="minorHAnsi" w:hAnsiTheme="minorHAnsi"/>
                <w:b/>
                <w:bCs/>
                <w:sz w:val="22"/>
                <w:lang w:val="fr-FR"/>
              </w:rPr>
            </w:pPr>
            <w:r w:rsidRPr="009B29A0">
              <w:rPr>
                <w:rFonts w:asciiTheme="minorHAnsi" w:hAnsiTheme="minorHAnsi"/>
                <w:b/>
                <w:bCs/>
                <w:sz w:val="22"/>
                <w:lang w:val="fr-FR"/>
              </w:rPr>
              <w:t>RPC</w:t>
            </w:r>
            <w:r w:rsidR="00CF1998" w:rsidRPr="009B29A0">
              <w:rPr>
                <w:rFonts w:asciiTheme="minorHAnsi" w:hAnsiTheme="minorHAnsi"/>
                <w:b/>
                <w:bCs/>
                <w:sz w:val="22"/>
                <w:lang w:val="fr-FR"/>
              </w:rPr>
              <w:t>23</w:t>
            </w:r>
            <w:r w:rsidR="00CF1998" w:rsidRPr="009B29A0">
              <w:rPr>
                <w:rFonts w:asciiTheme="minorHAnsi" w:hAnsiTheme="minorHAnsi"/>
                <w:b/>
                <w:bCs/>
                <w:sz w:val="22"/>
                <w:lang w:val="fr-FR"/>
              </w:rPr>
              <w:noBreakHyphen/>
              <w:t>2</w:t>
            </w:r>
          </w:p>
        </w:tc>
        <w:tc>
          <w:tcPr>
            <w:tcW w:w="3403" w:type="dxa"/>
            <w:gridSpan w:val="2"/>
            <w:vAlign w:val="center"/>
          </w:tcPr>
          <w:p w14:paraId="4EEA7B80" w14:textId="77777777" w:rsidR="00CF1998" w:rsidRPr="009B29A0" w:rsidRDefault="00CF1998" w:rsidP="00BF390F">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sz w:val="22"/>
                <w:lang w:val="fr-FR"/>
              </w:rPr>
              <w:t>–</w:t>
            </w:r>
          </w:p>
        </w:tc>
      </w:tr>
      <w:tr w:rsidR="00CF1998" w:rsidRPr="009B29A0" w14:paraId="3DF6255D" w14:textId="77777777" w:rsidTr="00BF390F">
        <w:trPr>
          <w:jc w:val="center"/>
        </w:trPr>
        <w:tc>
          <w:tcPr>
            <w:tcW w:w="1696" w:type="dxa"/>
            <w:vAlign w:val="center"/>
          </w:tcPr>
          <w:p w14:paraId="11DE735D" w14:textId="77777777" w:rsidR="00CF1998" w:rsidRPr="009B29A0" w:rsidRDefault="00CF1998" w:rsidP="00BF390F">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5</w:t>
            </w:r>
          </w:p>
        </w:tc>
        <w:tc>
          <w:tcPr>
            <w:tcW w:w="1883" w:type="dxa"/>
            <w:vAlign w:val="center"/>
          </w:tcPr>
          <w:p w14:paraId="1DFC69AA" w14:textId="77777777" w:rsidR="00CF1998" w:rsidRPr="009B29A0" w:rsidRDefault="00CF1998" w:rsidP="00BF390F">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sz w:val="22"/>
                <w:lang w:val="fr-FR"/>
              </w:rPr>
              <w:t>–</w:t>
            </w:r>
          </w:p>
        </w:tc>
        <w:tc>
          <w:tcPr>
            <w:tcW w:w="2645" w:type="dxa"/>
            <w:vAlign w:val="center"/>
          </w:tcPr>
          <w:p w14:paraId="776E5F0B" w14:textId="77777777" w:rsidR="00CF1998" w:rsidRPr="009B29A0" w:rsidRDefault="00CF1998" w:rsidP="00BF390F">
            <w:pPr>
              <w:pStyle w:val="Tabletext"/>
              <w:jc w:val="center"/>
              <w:rPr>
                <w:rFonts w:asciiTheme="minorHAnsi" w:hAnsiTheme="minorHAnsi"/>
                <w:b/>
                <w:bCs/>
                <w:sz w:val="22"/>
                <w:lang w:val="fr-FR"/>
              </w:rPr>
            </w:pPr>
            <w:r w:rsidRPr="009B29A0">
              <w:rPr>
                <w:rFonts w:asciiTheme="minorHAnsi" w:hAnsiTheme="minorHAnsi"/>
                <w:sz w:val="22"/>
                <w:lang w:val="fr-FR"/>
              </w:rPr>
              <w:t>–</w:t>
            </w:r>
          </w:p>
        </w:tc>
        <w:tc>
          <w:tcPr>
            <w:tcW w:w="3403" w:type="dxa"/>
            <w:gridSpan w:val="2"/>
            <w:vAlign w:val="center"/>
          </w:tcPr>
          <w:p w14:paraId="6041235A" w14:textId="77777777" w:rsidR="00CF1998" w:rsidRPr="009B29A0" w:rsidRDefault="00CF1998" w:rsidP="00BF390F">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sz w:val="22"/>
                <w:lang w:val="fr-FR"/>
              </w:rPr>
              <w:t>–</w:t>
            </w:r>
          </w:p>
        </w:tc>
      </w:tr>
      <w:tr w:rsidR="00CF1998" w:rsidRPr="009B29A0" w14:paraId="573C3529" w14:textId="77777777" w:rsidTr="00BF390F">
        <w:trPr>
          <w:jc w:val="center"/>
        </w:trPr>
        <w:tc>
          <w:tcPr>
            <w:tcW w:w="1696" w:type="dxa"/>
            <w:vAlign w:val="center"/>
          </w:tcPr>
          <w:p w14:paraId="27042951" w14:textId="77777777" w:rsidR="00CF1998" w:rsidRPr="009B29A0" w:rsidRDefault="00CF1998" w:rsidP="00BF390F">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6</w:t>
            </w:r>
          </w:p>
        </w:tc>
        <w:tc>
          <w:tcPr>
            <w:tcW w:w="1883" w:type="dxa"/>
            <w:vAlign w:val="center"/>
          </w:tcPr>
          <w:p w14:paraId="65B1DBAB" w14:textId="77777777" w:rsidR="00CF1998" w:rsidRPr="009B29A0" w:rsidRDefault="00CF1998" w:rsidP="00BF390F">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sz w:val="22"/>
                <w:lang w:val="fr-FR"/>
              </w:rPr>
              <w:t>–</w:t>
            </w:r>
          </w:p>
        </w:tc>
        <w:tc>
          <w:tcPr>
            <w:tcW w:w="2645" w:type="dxa"/>
            <w:vAlign w:val="center"/>
          </w:tcPr>
          <w:p w14:paraId="734527C1" w14:textId="77777777" w:rsidR="00CF1998" w:rsidRPr="009B29A0" w:rsidRDefault="00CF1998" w:rsidP="00BF390F">
            <w:pPr>
              <w:pStyle w:val="Tabletext"/>
              <w:jc w:val="center"/>
              <w:rPr>
                <w:rFonts w:asciiTheme="minorHAnsi" w:hAnsiTheme="minorHAnsi"/>
                <w:b/>
                <w:bCs/>
                <w:sz w:val="22"/>
                <w:lang w:val="fr-FR"/>
              </w:rPr>
            </w:pPr>
            <w:r w:rsidRPr="009B29A0">
              <w:rPr>
                <w:rFonts w:asciiTheme="minorHAnsi" w:hAnsiTheme="minorHAnsi"/>
                <w:sz w:val="22"/>
                <w:lang w:val="fr-FR"/>
              </w:rPr>
              <w:t>–</w:t>
            </w:r>
          </w:p>
        </w:tc>
        <w:tc>
          <w:tcPr>
            <w:tcW w:w="3403" w:type="dxa"/>
            <w:gridSpan w:val="2"/>
            <w:vAlign w:val="center"/>
          </w:tcPr>
          <w:p w14:paraId="3F1301E3" w14:textId="77777777" w:rsidR="00CF1998" w:rsidRPr="009B29A0" w:rsidRDefault="00CF1998" w:rsidP="00BF390F">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sz w:val="22"/>
                <w:lang w:val="fr-FR"/>
              </w:rPr>
              <w:t>–</w:t>
            </w:r>
          </w:p>
        </w:tc>
      </w:tr>
      <w:tr w:rsidR="00CF1998" w:rsidRPr="009B29A0" w14:paraId="47EEB5E3" w14:textId="77777777" w:rsidTr="00BF390F">
        <w:trPr>
          <w:jc w:val="center"/>
        </w:trPr>
        <w:tc>
          <w:tcPr>
            <w:tcW w:w="1696" w:type="dxa"/>
            <w:vAlign w:val="center"/>
          </w:tcPr>
          <w:p w14:paraId="3BD03B9D" w14:textId="77777777" w:rsidR="00CF1998" w:rsidRPr="009B29A0" w:rsidRDefault="00CF1998" w:rsidP="00BF390F">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7</w:t>
            </w:r>
          </w:p>
        </w:tc>
        <w:tc>
          <w:tcPr>
            <w:tcW w:w="1883" w:type="dxa"/>
            <w:vAlign w:val="center"/>
          </w:tcPr>
          <w:p w14:paraId="3E8BC815" w14:textId="77777777" w:rsidR="00CF1998" w:rsidRPr="009B29A0" w:rsidRDefault="00CF1998" w:rsidP="00BF390F">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86 (Rév.CMR-07)</w:t>
            </w:r>
          </w:p>
        </w:tc>
        <w:tc>
          <w:tcPr>
            <w:tcW w:w="2645" w:type="dxa"/>
            <w:vAlign w:val="center"/>
          </w:tcPr>
          <w:p w14:paraId="1387A380" w14:textId="77777777" w:rsidR="00CF1998" w:rsidRPr="009B29A0" w:rsidRDefault="00CF1998" w:rsidP="00BF390F">
            <w:pPr>
              <w:pStyle w:val="Tabletext"/>
              <w:jc w:val="center"/>
              <w:rPr>
                <w:rFonts w:asciiTheme="minorHAnsi" w:hAnsiTheme="minorHAnsi"/>
                <w:b/>
                <w:bCs/>
                <w:sz w:val="22"/>
                <w:lang w:val="fr-FR"/>
              </w:rPr>
            </w:pPr>
            <w:r w:rsidRPr="009B29A0">
              <w:rPr>
                <w:rFonts w:asciiTheme="minorHAnsi" w:hAnsiTheme="minorHAnsi"/>
                <w:b/>
                <w:bCs/>
                <w:sz w:val="22"/>
                <w:lang w:val="fr-FR"/>
              </w:rPr>
              <w:t>GT 4A</w:t>
            </w:r>
          </w:p>
        </w:tc>
        <w:tc>
          <w:tcPr>
            <w:tcW w:w="3403" w:type="dxa"/>
            <w:gridSpan w:val="2"/>
            <w:vAlign w:val="center"/>
          </w:tcPr>
          <w:p w14:paraId="55981F1E" w14:textId="77777777" w:rsidR="00CF1998" w:rsidRPr="009B29A0" w:rsidRDefault="00CF1998" w:rsidP="00BF390F">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sz w:val="22"/>
                <w:lang w:val="fr-FR"/>
              </w:rPr>
              <w:t>–</w:t>
            </w:r>
          </w:p>
        </w:tc>
      </w:tr>
      <w:tr w:rsidR="00CF1998" w:rsidRPr="009B29A0" w14:paraId="3A802553" w14:textId="77777777" w:rsidTr="00BF390F">
        <w:trPr>
          <w:jc w:val="center"/>
        </w:trPr>
        <w:tc>
          <w:tcPr>
            <w:tcW w:w="1696" w:type="dxa"/>
            <w:vAlign w:val="center"/>
          </w:tcPr>
          <w:p w14:paraId="2BC4A633" w14:textId="77777777" w:rsidR="00CF1998" w:rsidRPr="009B29A0" w:rsidRDefault="00CF1998" w:rsidP="00BF390F">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8</w:t>
            </w:r>
          </w:p>
        </w:tc>
        <w:tc>
          <w:tcPr>
            <w:tcW w:w="1883" w:type="dxa"/>
            <w:vAlign w:val="center"/>
          </w:tcPr>
          <w:p w14:paraId="3228B91C" w14:textId="77777777" w:rsidR="00CF1998" w:rsidRPr="009B29A0" w:rsidRDefault="00CF1998" w:rsidP="00BF390F">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26 (Rév.CMR-19)</w:t>
            </w:r>
          </w:p>
        </w:tc>
        <w:tc>
          <w:tcPr>
            <w:tcW w:w="2645" w:type="dxa"/>
            <w:vAlign w:val="center"/>
          </w:tcPr>
          <w:p w14:paraId="5F52450E" w14:textId="2FD9F209" w:rsidR="00CF1998" w:rsidRPr="00407904" w:rsidRDefault="00B7009C" w:rsidP="00BF390F">
            <w:pPr>
              <w:pStyle w:val="Tabletext"/>
              <w:jc w:val="center"/>
              <w:rPr>
                <w:rFonts w:asciiTheme="minorHAnsi" w:hAnsiTheme="minorHAnsi"/>
                <w:b/>
                <w:bCs/>
                <w:spacing w:val="-2"/>
                <w:sz w:val="22"/>
                <w:lang w:val="fr-FR"/>
              </w:rPr>
            </w:pPr>
            <w:r w:rsidRPr="00407904">
              <w:rPr>
                <w:rFonts w:asciiTheme="minorHAnsi" w:hAnsiTheme="minorHAnsi"/>
                <w:b/>
                <w:bCs/>
                <w:spacing w:val="-2"/>
                <w:sz w:val="22"/>
                <w:lang w:val="fr-FR"/>
              </w:rPr>
              <w:t>Ne relève pas de la</w:t>
            </w:r>
            <w:r w:rsidR="00596954" w:rsidRPr="00407904">
              <w:rPr>
                <w:rFonts w:asciiTheme="minorHAnsi" w:hAnsiTheme="minorHAnsi"/>
                <w:b/>
                <w:bCs/>
                <w:spacing w:val="-2"/>
                <w:sz w:val="22"/>
                <w:lang w:val="fr-FR"/>
              </w:rPr>
              <w:t xml:space="preserve"> </w:t>
            </w:r>
            <w:r w:rsidR="00576868" w:rsidRPr="00407904">
              <w:rPr>
                <w:rFonts w:asciiTheme="minorHAnsi" w:hAnsiTheme="minorHAnsi"/>
                <w:b/>
                <w:bCs/>
                <w:spacing w:val="-2"/>
                <w:sz w:val="22"/>
                <w:lang w:val="fr-FR"/>
              </w:rPr>
              <w:t>RPC</w:t>
            </w:r>
            <w:r w:rsidR="00CF1998" w:rsidRPr="00407904">
              <w:rPr>
                <w:rFonts w:asciiTheme="minorHAnsi" w:hAnsiTheme="minorHAnsi"/>
                <w:b/>
                <w:bCs/>
                <w:spacing w:val="-2"/>
                <w:sz w:val="22"/>
                <w:lang w:val="fr-FR"/>
              </w:rPr>
              <w:t>23</w:t>
            </w:r>
            <w:r w:rsidR="00407904" w:rsidRPr="00407904">
              <w:rPr>
                <w:rFonts w:asciiTheme="minorHAnsi" w:hAnsiTheme="minorHAnsi"/>
                <w:b/>
                <w:bCs/>
                <w:spacing w:val="-2"/>
                <w:sz w:val="22"/>
                <w:lang w:val="fr-FR"/>
              </w:rPr>
              <w:noBreakHyphen/>
            </w:r>
            <w:r w:rsidR="00CF1998" w:rsidRPr="00407904">
              <w:rPr>
                <w:rFonts w:asciiTheme="minorHAnsi" w:hAnsiTheme="minorHAnsi"/>
                <w:b/>
                <w:bCs/>
                <w:spacing w:val="-2"/>
                <w:sz w:val="22"/>
                <w:lang w:val="fr-FR"/>
              </w:rPr>
              <w:t>2</w:t>
            </w:r>
          </w:p>
        </w:tc>
        <w:tc>
          <w:tcPr>
            <w:tcW w:w="3403" w:type="dxa"/>
            <w:gridSpan w:val="2"/>
            <w:vAlign w:val="center"/>
          </w:tcPr>
          <w:p w14:paraId="72301AC6" w14:textId="77777777" w:rsidR="00CF1998" w:rsidRPr="009B29A0" w:rsidRDefault="00CF1998" w:rsidP="00BF390F">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sz w:val="22"/>
                <w:lang w:val="fr-FR"/>
              </w:rPr>
              <w:t>–</w:t>
            </w:r>
          </w:p>
        </w:tc>
      </w:tr>
      <w:tr w:rsidR="00CF1998" w:rsidRPr="00DE7F66" w14:paraId="2B22DF9F" w14:textId="77777777" w:rsidTr="0052052F">
        <w:trPr>
          <w:jc w:val="center"/>
        </w:trPr>
        <w:tc>
          <w:tcPr>
            <w:tcW w:w="9627" w:type="dxa"/>
            <w:gridSpan w:val="5"/>
          </w:tcPr>
          <w:p w14:paraId="6124C3AE" w14:textId="77777777" w:rsidR="00DF355D" w:rsidRPr="009B29A0" w:rsidRDefault="00DF355D" w:rsidP="00DE3D15">
            <w:pPr>
              <w:pStyle w:val="Tabletext"/>
              <w:jc w:val="both"/>
              <w:rPr>
                <w:sz w:val="22"/>
                <w:lang w:val="fr-FR"/>
              </w:rPr>
            </w:pPr>
            <w:r w:rsidRPr="009B29A0">
              <w:rPr>
                <w:sz w:val="22"/>
                <w:lang w:val="fr-FR"/>
              </w:rPr>
              <w:t>9</w:t>
            </w:r>
            <w:r w:rsidRPr="009B29A0">
              <w:rPr>
                <w:sz w:val="22"/>
                <w:lang w:val="fr-FR"/>
              </w:rPr>
              <w:tab/>
              <w:t>examiner et approuver le rapport du Directeur du Bureau des radiocommunications, conformément à l'article 7 de la Convention;</w:t>
            </w:r>
          </w:p>
          <w:p w14:paraId="5A73E4F1" w14:textId="663E8AD9" w:rsidR="00DE3D15" w:rsidRPr="00DE3D15" w:rsidRDefault="00DF355D" w:rsidP="00DE3D15">
            <w:pPr>
              <w:pStyle w:val="Tabletext"/>
              <w:jc w:val="both"/>
              <w:rPr>
                <w:sz w:val="22"/>
                <w:lang w:val="fr-FR"/>
              </w:rPr>
            </w:pPr>
            <w:r w:rsidRPr="009B29A0">
              <w:rPr>
                <w:sz w:val="22"/>
                <w:lang w:val="fr-FR"/>
              </w:rPr>
              <w:t>9.1</w:t>
            </w:r>
            <w:r w:rsidRPr="009B29A0">
              <w:rPr>
                <w:sz w:val="22"/>
                <w:lang w:val="fr-FR"/>
              </w:rPr>
              <w:tab/>
            </w:r>
            <w:r w:rsidR="00DE3D15">
              <w:rPr>
                <w:sz w:val="22"/>
                <w:lang w:val="fr-FR"/>
              </w:rPr>
              <w:tab/>
            </w:r>
            <w:r w:rsidRPr="009B29A0">
              <w:rPr>
                <w:sz w:val="22"/>
                <w:lang w:val="fr-FR"/>
              </w:rPr>
              <w:t xml:space="preserve">sur les </w:t>
            </w:r>
            <w:r w:rsidRPr="00D322DE">
              <w:rPr>
                <w:rFonts w:cstheme="minorHAnsi"/>
                <w:sz w:val="22"/>
                <w:lang w:val="fr-CH"/>
              </w:rPr>
              <w:t>activités</w:t>
            </w:r>
            <w:r w:rsidRPr="009B29A0">
              <w:rPr>
                <w:sz w:val="22"/>
                <w:lang w:val="fr-FR"/>
              </w:rPr>
              <w:t xml:space="preserve"> du Secteur des radiocommunications depuis la CMR</w:t>
            </w:r>
            <w:r w:rsidR="00A4795B">
              <w:rPr>
                <w:sz w:val="22"/>
                <w:lang w:val="fr-FR"/>
              </w:rPr>
              <w:t>-</w:t>
            </w:r>
            <w:r w:rsidRPr="009B29A0">
              <w:rPr>
                <w:sz w:val="22"/>
                <w:lang w:val="fr-FR"/>
              </w:rPr>
              <w:t>19:</w:t>
            </w:r>
          </w:p>
        </w:tc>
      </w:tr>
      <w:tr w:rsidR="00CF1998" w:rsidRPr="00DE7F66" w14:paraId="4608AB36" w14:textId="77777777" w:rsidTr="00052DC6">
        <w:trPr>
          <w:jc w:val="center"/>
        </w:trPr>
        <w:tc>
          <w:tcPr>
            <w:tcW w:w="1696" w:type="dxa"/>
            <w:vAlign w:val="center"/>
          </w:tcPr>
          <w:p w14:paraId="73E9AA14" w14:textId="77777777" w:rsidR="00CF1998" w:rsidRPr="009B29A0" w:rsidRDefault="00CF1998" w:rsidP="00052DC6">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9.1-a)</w:t>
            </w:r>
          </w:p>
        </w:tc>
        <w:tc>
          <w:tcPr>
            <w:tcW w:w="1883" w:type="dxa"/>
            <w:vAlign w:val="center"/>
          </w:tcPr>
          <w:p w14:paraId="662EC0DE" w14:textId="77777777" w:rsidR="00CF1998" w:rsidRPr="009B29A0" w:rsidRDefault="00CF1998" w:rsidP="00052DC6">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657 (Rév.CMR-19)</w:t>
            </w:r>
          </w:p>
        </w:tc>
        <w:tc>
          <w:tcPr>
            <w:tcW w:w="2711" w:type="dxa"/>
            <w:gridSpan w:val="2"/>
            <w:vAlign w:val="center"/>
          </w:tcPr>
          <w:p w14:paraId="2AA9EB60" w14:textId="77777777" w:rsidR="00CF1998" w:rsidRPr="009B29A0" w:rsidRDefault="00CF1998" w:rsidP="00052DC6">
            <w:pPr>
              <w:pStyle w:val="Tabletext"/>
              <w:jc w:val="center"/>
              <w:rPr>
                <w:rFonts w:asciiTheme="minorHAnsi" w:hAnsiTheme="minorHAnsi"/>
                <w:b/>
                <w:bCs/>
                <w:sz w:val="22"/>
                <w:lang w:val="fr-FR"/>
              </w:rPr>
            </w:pPr>
            <w:r w:rsidRPr="009B29A0">
              <w:rPr>
                <w:rFonts w:asciiTheme="minorHAnsi" w:hAnsiTheme="minorHAnsi"/>
                <w:b/>
                <w:bCs/>
                <w:sz w:val="22"/>
                <w:lang w:val="fr-FR"/>
              </w:rPr>
              <w:t>GT 7C</w:t>
            </w:r>
          </w:p>
        </w:tc>
        <w:tc>
          <w:tcPr>
            <w:tcW w:w="3337" w:type="dxa"/>
            <w:vAlign w:val="center"/>
          </w:tcPr>
          <w:p w14:paraId="53B79CD6" w14:textId="66F5FD6E" w:rsidR="00CF1998" w:rsidRPr="009B29A0" w:rsidRDefault="00CF1998" w:rsidP="00052DC6">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b/>
                <w:bCs/>
                <w:sz w:val="22"/>
                <w:lang w:val="fr-FR"/>
              </w:rPr>
              <w:t xml:space="preserve">GT 1B, GT 3J, GT 3K, GT 3L, GT 3M, </w:t>
            </w:r>
            <w:r w:rsidR="00442533" w:rsidRPr="009B29A0">
              <w:rPr>
                <w:rFonts w:asciiTheme="minorHAnsi" w:hAnsiTheme="minorHAnsi"/>
                <w:b/>
                <w:bCs/>
                <w:sz w:val="22"/>
                <w:lang w:val="fr-FR"/>
              </w:rPr>
              <w:t xml:space="preserve">GT 4A, GT 4C, </w:t>
            </w:r>
            <w:r w:rsidRPr="009B29A0">
              <w:rPr>
                <w:rFonts w:asciiTheme="minorHAnsi" w:hAnsiTheme="minorHAnsi"/>
                <w:b/>
                <w:bCs/>
                <w:sz w:val="22"/>
                <w:lang w:val="fr-FR"/>
              </w:rPr>
              <w:t xml:space="preserve">GT 5A, GT 5B, GT 5C, </w:t>
            </w:r>
            <w:r w:rsidR="00442533" w:rsidRPr="009B29A0">
              <w:rPr>
                <w:rFonts w:asciiTheme="minorHAnsi" w:hAnsiTheme="minorHAnsi"/>
                <w:b/>
                <w:bCs/>
                <w:sz w:val="22"/>
                <w:lang w:val="fr-FR"/>
              </w:rPr>
              <w:t xml:space="preserve">GT 5D, </w:t>
            </w:r>
            <w:r w:rsidRPr="009B29A0">
              <w:rPr>
                <w:rFonts w:asciiTheme="minorHAnsi" w:hAnsiTheme="minorHAnsi"/>
                <w:b/>
                <w:bCs/>
                <w:sz w:val="22"/>
                <w:lang w:val="fr-FR"/>
              </w:rPr>
              <w:t>GT 6A, GT 7D</w:t>
            </w:r>
          </w:p>
        </w:tc>
      </w:tr>
      <w:tr w:rsidR="00CF1998" w:rsidRPr="00DE7F66" w14:paraId="77902F6E" w14:textId="77777777" w:rsidTr="00052DC6">
        <w:trPr>
          <w:jc w:val="center"/>
        </w:trPr>
        <w:tc>
          <w:tcPr>
            <w:tcW w:w="1696" w:type="dxa"/>
            <w:vAlign w:val="center"/>
          </w:tcPr>
          <w:p w14:paraId="559D1EEB" w14:textId="77777777" w:rsidR="00CF1998" w:rsidRPr="009B29A0" w:rsidRDefault="00CF1998" w:rsidP="00052DC6">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9.1-b)</w:t>
            </w:r>
          </w:p>
        </w:tc>
        <w:tc>
          <w:tcPr>
            <w:tcW w:w="1883" w:type="dxa"/>
            <w:vAlign w:val="center"/>
          </w:tcPr>
          <w:p w14:paraId="07B7F138" w14:textId="77777777" w:rsidR="00CF1998" w:rsidRPr="009B29A0" w:rsidRDefault="00CF1998" w:rsidP="00052DC6">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774 (CMR-19)</w:t>
            </w:r>
          </w:p>
        </w:tc>
        <w:tc>
          <w:tcPr>
            <w:tcW w:w="2711" w:type="dxa"/>
            <w:gridSpan w:val="2"/>
            <w:vAlign w:val="center"/>
          </w:tcPr>
          <w:p w14:paraId="36ADAEA3" w14:textId="77777777" w:rsidR="00CF1998" w:rsidRPr="009B29A0" w:rsidRDefault="00CF1998" w:rsidP="00052DC6">
            <w:pPr>
              <w:pStyle w:val="Tabletext"/>
              <w:jc w:val="center"/>
              <w:rPr>
                <w:rFonts w:asciiTheme="minorHAnsi" w:hAnsiTheme="minorHAnsi"/>
                <w:b/>
                <w:bCs/>
                <w:sz w:val="22"/>
                <w:lang w:val="fr-FR"/>
              </w:rPr>
            </w:pPr>
            <w:r w:rsidRPr="009B29A0">
              <w:rPr>
                <w:rFonts w:asciiTheme="minorHAnsi" w:hAnsiTheme="minorHAnsi"/>
                <w:b/>
                <w:bCs/>
                <w:sz w:val="22"/>
                <w:lang w:val="fr-FR"/>
              </w:rPr>
              <w:t>GT 5A</w:t>
            </w:r>
          </w:p>
        </w:tc>
        <w:tc>
          <w:tcPr>
            <w:tcW w:w="3337" w:type="dxa"/>
            <w:vAlign w:val="center"/>
          </w:tcPr>
          <w:p w14:paraId="40116D05" w14:textId="491D1C4D" w:rsidR="00CF1998" w:rsidRPr="009B29A0" w:rsidRDefault="00CF1998" w:rsidP="00052DC6">
            <w:pPr>
              <w:tabs>
                <w:tab w:val="clear" w:pos="794"/>
                <w:tab w:val="clear" w:pos="1191"/>
                <w:tab w:val="clear" w:pos="1588"/>
                <w:tab w:val="clear" w:pos="1985"/>
              </w:tabs>
              <w:spacing w:before="40" w:after="40" w:line="240" w:lineRule="auto"/>
              <w:jc w:val="center"/>
              <w:rPr>
                <w:rFonts w:asciiTheme="minorHAnsi" w:hAnsiTheme="minorHAnsi"/>
                <w:b/>
                <w:bCs/>
                <w:color w:val="800000"/>
                <w:sz w:val="22"/>
                <w:lang w:val="fr-FR"/>
              </w:rPr>
            </w:pPr>
            <w:r w:rsidRPr="009B29A0">
              <w:rPr>
                <w:rFonts w:asciiTheme="minorHAnsi" w:hAnsiTheme="minorHAnsi"/>
                <w:b/>
                <w:bCs/>
                <w:sz w:val="22"/>
                <w:lang w:val="fr-FR"/>
              </w:rPr>
              <w:t xml:space="preserve">GT 3M, GT 4C </w:t>
            </w:r>
            <w:r w:rsidR="00DF355D" w:rsidRPr="00130C82">
              <w:rPr>
                <w:rFonts w:asciiTheme="minorHAnsi" w:hAnsiTheme="minorHAnsi"/>
                <w:sz w:val="20"/>
                <w:szCs w:val="20"/>
                <w:lang w:val="fr-FR"/>
              </w:rPr>
              <w:t>(responsable</w:t>
            </w:r>
            <w:r w:rsidR="00596954" w:rsidRPr="00130C82">
              <w:rPr>
                <w:rFonts w:asciiTheme="minorHAnsi" w:hAnsiTheme="minorHAnsi"/>
                <w:sz w:val="20"/>
                <w:szCs w:val="20"/>
                <w:lang w:val="fr-FR"/>
              </w:rPr>
              <w:t xml:space="preserve"> </w:t>
            </w:r>
            <w:r w:rsidR="00D53D2C" w:rsidRPr="00130C82">
              <w:rPr>
                <w:rFonts w:asciiTheme="minorHAnsi" w:hAnsiTheme="minorHAnsi"/>
                <w:sz w:val="20"/>
                <w:szCs w:val="20"/>
                <w:lang w:val="fr-FR"/>
              </w:rPr>
              <w:t xml:space="preserve">des </w:t>
            </w:r>
            <w:r w:rsidR="00DF355D" w:rsidRPr="00130C82">
              <w:rPr>
                <w:rFonts w:asciiTheme="minorHAnsi" w:hAnsiTheme="minorHAnsi"/>
                <w:sz w:val="20"/>
                <w:szCs w:val="20"/>
                <w:lang w:val="fr-FR"/>
              </w:rPr>
              <w:t xml:space="preserve">études au titre du point 2 du </w:t>
            </w:r>
            <w:r w:rsidR="00DF355D" w:rsidRPr="00130C82">
              <w:rPr>
                <w:rFonts w:asciiTheme="minorHAnsi" w:hAnsiTheme="minorHAnsi"/>
                <w:i/>
                <w:iCs/>
                <w:sz w:val="20"/>
                <w:szCs w:val="20"/>
                <w:lang w:val="fr-FR"/>
              </w:rPr>
              <w:t>décide d'inviter l'UIT</w:t>
            </w:r>
            <w:r w:rsidR="00DF355D" w:rsidRPr="00130C82">
              <w:rPr>
                <w:rFonts w:asciiTheme="minorHAnsi" w:hAnsiTheme="minorHAnsi"/>
                <w:i/>
                <w:iCs/>
                <w:sz w:val="20"/>
                <w:szCs w:val="20"/>
                <w:lang w:val="fr-FR"/>
              </w:rPr>
              <w:noBreakHyphen/>
              <w:t>R</w:t>
            </w:r>
            <w:r w:rsidR="00DF355D" w:rsidRPr="00130C82">
              <w:rPr>
                <w:rFonts w:asciiTheme="minorHAnsi" w:hAnsiTheme="minorHAnsi"/>
                <w:sz w:val="20"/>
                <w:szCs w:val="20"/>
                <w:lang w:val="fr-FR"/>
              </w:rPr>
              <w:t xml:space="preserve"> et de</w:t>
            </w:r>
            <w:r w:rsidR="00B7009C" w:rsidRPr="00130C82">
              <w:rPr>
                <w:rFonts w:asciiTheme="minorHAnsi" w:hAnsiTheme="minorHAnsi"/>
                <w:sz w:val="20"/>
                <w:szCs w:val="20"/>
                <w:lang w:val="fr-FR"/>
              </w:rPr>
              <w:t xml:space="preserve"> la transmission d</w:t>
            </w:r>
            <w:r w:rsidR="00DF355D" w:rsidRPr="00130C82">
              <w:rPr>
                <w:rFonts w:asciiTheme="minorHAnsi" w:hAnsiTheme="minorHAnsi"/>
                <w:sz w:val="20"/>
                <w:szCs w:val="20"/>
                <w:lang w:val="fr-FR"/>
              </w:rPr>
              <w:t>es résultats de ces études au GT 5A)</w:t>
            </w:r>
            <w:r w:rsidR="00B2537C" w:rsidRPr="00130C82">
              <w:rPr>
                <w:rFonts w:asciiTheme="minorHAnsi" w:hAnsiTheme="minorHAnsi"/>
                <w:b/>
                <w:bCs/>
                <w:sz w:val="22"/>
                <w:lang w:val="fr-FR"/>
              </w:rPr>
              <w:t>,</w:t>
            </w:r>
            <w:r w:rsidR="00B2537C" w:rsidRPr="009B29A0">
              <w:rPr>
                <w:rFonts w:asciiTheme="minorHAnsi" w:hAnsiTheme="minorHAnsi"/>
                <w:sz w:val="22"/>
                <w:lang w:val="fr-FR"/>
              </w:rPr>
              <w:t xml:space="preserve"> </w:t>
            </w:r>
            <w:r w:rsidR="00B2537C" w:rsidRPr="009B29A0">
              <w:rPr>
                <w:rFonts w:asciiTheme="minorHAnsi" w:hAnsiTheme="minorHAnsi"/>
                <w:b/>
                <w:bCs/>
                <w:sz w:val="22"/>
                <w:lang w:val="fr-FR"/>
              </w:rPr>
              <w:t>GT 7C</w:t>
            </w:r>
          </w:p>
        </w:tc>
      </w:tr>
      <w:tr w:rsidR="0052052F" w:rsidRPr="00DE7F66" w14:paraId="483F37C1" w14:textId="77777777" w:rsidTr="00052DC6">
        <w:tblPrEx>
          <w:tblLook w:val="04A0" w:firstRow="1" w:lastRow="0" w:firstColumn="1" w:lastColumn="0" w:noHBand="0" w:noVBand="1"/>
        </w:tblPrEx>
        <w:trPr>
          <w:jc w:val="center"/>
        </w:trPr>
        <w:tc>
          <w:tcPr>
            <w:tcW w:w="1696" w:type="dxa"/>
            <w:vAlign w:val="center"/>
          </w:tcPr>
          <w:p w14:paraId="352B8452" w14:textId="77777777" w:rsidR="00C115D4" w:rsidRPr="009B29A0" w:rsidRDefault="00C115D4" w:rsidP="00052DC6">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9.1-c)</w:t>
            </w:r>
          </w:p>
        </w:tc>
        <w:tc>
          <w:tcPr>
            <w:tcW w:w="1883" w:type="dxa"/>
            <w:vAlign w:val="center"/>
          </w:tcPr>
          <w:p w14:paraId="61801C6C" w14:textId="77777777" w:rsidR="00C115D4" w:rsidRPr="009B29A0" w:rsidRDefault="00C115D4" w:rsidP="00052DC6">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175 (CMR-19)</w:t>
            </w:r>
          </w:p>
        </w:tc>
        <w:tc>
          <w:tcPr>
            <w:tcW w:w="2711" w:type="dxa"/>
            <w:gridSpan w:val="2"/>
            <w:vAlign w:val="center"/>
          </w:tcPr>
          <w:p w14:paraId="0ACF44E3" w14:textId="77777777" w:rsidR="00C115D4" w:rsidRPr="009B29A0" w:rsidRDefault="00C115D4" w:rsidP="00052DC6">
            <w:pPr>
              <w:pStyle w:val="Tabletext"/>
              <w:spacing w:after="0"/>
              <w:jc w:val="center"/>
              <w:rPr>
                <w:rFonts w:asciiTheme="minorHAnsi" w:hAnsiTheme="minorHAnsi"/>
                <w:b/>
                <w:bCs/>
                <w:sz w:val="22"/>
                <w:lang w:val="fr-FR"/>
              </w:rPr>
            </w:pPr>
            <w:r w:rsidRPr="009B29A0">
              <w:rPr>
                <w:rFonts w:asciiTheme="minorHAnsi" w:hAnsiTheme="minorHAnsi"/>
                <w:b/>
                <w:bCs/>
                <w:sz w:val="22"/>
                <w:lang w:val="fr-FR"/>
              </w:rPr>
              <w:t xml:space="preserve">GT 5A </w:t>
            </w:r>
            <w:r w:rsidRPr="009B29A0">
              <w:rPr>
                <w:rFonts w:asciiTheme="minorHAnsi" w:hAnsiTheme="minorHAnsi"/>
                <w:sz w:val="22"/>
                <w:lang w:val="fr-FR"/>
              </w:rPr>
              <w:t>et</w:t>
            </w:r>
            <w:r w:rsidRPr="009B29A0">
              <w:rPr>
                <w:rFonts w:asciiTheme="minorHAnsi" w:hAnsiTheme="minorHAnsi"/>
                <w:b/>
                <w:bCs/>
                <w:sz w:val="22"/>
                <w:lang w:val="fr-FR"/>
              </w:rPr>
              <w:t xml:space="preserve"> GT 5C</w:t>
            </w:r>
          </w:p>
          <w:p w14:paraId="4C927049" w14:textId="77777777" w:rsidR="00C115D4" w:rsidRPr="005A309F" w:rsidRDefault="00C115D4" w:rsidP="00052DC6">
            <w:pPr>
              <w:pStyle w:val="Tabletext"/>
              <w:spacing w:before="0"/>
              <w:jc w:val="center"/>
              <w:rPr>
                <w:rFonts w:asciiTheme="minorHAnsi" w:hAnsiTheme="minorHAnsi"/>
                <w:b/>
                <w:bCs/>
                <w:spacing w:val="-3"/>
                <w:szCs w:val="20"/>
                <w:lang w:val="fr-FR"/>
              </w:rPr>
            </w:pPr>
            <w:r w:rsidRPr="00A4795B">
              <w:rPr>
                <w:rFonts w:asciiTheme="minorHAnsi" w:hAnsiTheme="minorHAnsi"/>
                <w:spacing w:val="-3"/>
                <w:szCs w:val="20"/>
                <w:u w:val="single"/>
                <w:lang w:val="fr-FR"/>
              </w:rPr>
              <w:t>Note</w:t>
            </w:r>
            <w:r w:rsidRPr="00FB2EAF">
              <w:rPr>
                <w:rFonts w:asciiTheme="minorHAnsi" w:hAnsiTheme="minorHAnsi"/>
                <w:spacing w:val="-3"/>
                <w:szCs w:val="20"/>
                <w:lang w:val="fr-FR"/>
              </w:rPr>
              <w:t>:</w:t>
            </w:r>
            <w:r w:rsidRPr="005A309F">
              <w:rPr>
                <w:rFonts w:asciiTheme="minorHAnsi" w:hAnsiTheme="minorHAnsi"/>
                <w:spacing w:val="-3"/>
                <w:szCs w:val="20"/>
                <w:lang w:val="fr-FR"/>
              </w:rPr>
              <w:t xml:space="preserve"> Étant donné qu'il s'agit d'une activité commune, une plénière commune pourra au besoin être organisée. Le GT 5A communiquera le projet de texte sur les résultats des études aux </w:t>
            </w:r>
            <w:proofErr w:type="spellStart"/>
            <w:r w:rsidRPr="005A309F">
              <w:rPr>
                <w:rFonts w:asciiTheme="minorHAnsi" w:hAnsiTheme="minorHAnsi"/>
                <w:spacing w:val="-3"/>
                <w:szCs w:val="20"/>
                <w:lang w:val="fr-FR"/>
              </w:rPr>
              <w:t>Corapporteurs</w:t>
            </w:r>
            <w:proofErr w:type="spellEnd"/>
            <w:r w:rsidRPr="005A309F">
              <w:rPr>
                <w:rFonts w:asciiTheme="minorHAnsi" w:hAnsiTheme="minorHAnsi"/>
                <w:spacing w:val="-3"/>
                <w:szCs w:val="20"/>
                <w:lang w:val="fr-FR"/>
              </w:rPr>
              <w:t xml:space="preserve"> pour les chapitres du Rapport de la RPC.</w:t>
            </w:r>
          </w:p>
        </w:tc>
        <w:tc>
          <w:tcPr>
            <w:tcW w:w="3337" w:type="dxa"/>
            <w:vAlign w:val="center"/>
          </w:tcPr>
          <w:p w14:paraId="28EA86B9" w14:textId="115F7B7F" w:rsidR="00C115D4" w:rsidRPr="009B29A0" w:rsidRDefault="00C115D4" w:rsidP="00052DC6">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b/>
                <w:bCs/>
                <w:sz w:val="22"/>
                <w:lang w:val="fr-FR"/>
              </w:rPr>
              <w:t xml:space="preserve">GT 1B, GT 4A, GT 4C, GT 5D, </w:t>
            </w:r>
            <w:r w:rsidR="0085591B">
              <w:rPr>
                <w:rFonts w:asciiTheme="minorHAnsi" w:hAnsiTheme="minorHAnsi"/>
                <w:b/>
                <w:bCs/>
                <w:sz w:val="22"/>
                <w:lang w:val="fr-FR"/>
              </w:rPr>
              <w:br/>
            </w:r>
            <w:r w:rsidRPr="009B29A0">
              <w:rPr>
                <w:rFonts w:asciiTheme="minorHAnsi" w:hAnsiTheme="minorHAnsi"/>
                <w:b/>
                <w:bCs/>
                <w:sz w:val="22"/>
                <w:lang w:val="fr-FR"/>
              </w:rPr>
              <w:t>GT 6A, GT 7B, GT 7C, GT 7D</w:t>
            </w:r>
          </w:p>
        </w:tc>
      </w:tr>
      <w:tr w:rsidR="0052052F" w:rsidRPr="00DE7F66" w14:paraId="644F94B7" w14:textId="77777777" w:rsidTr="00052DC6">
        <w:tblPrEx>
          <w:tblLook w:val="04A0" w:firstRow="1" w:lastRow="0" w:firstColumn="1" w:lastColumn="0" w:noHBand="0" w:noVBand="1"/>
        </w:tblPrEx>
        <w:trPr>
          <w:jc w:val="center"/>
        </w:trPr>
        <w:tc>
          <w:tcPr>
            <w:tcW w:w="1696" w:type="dxa"/>
            <w:vAlign w:val="center"/>
          </w:tcPr>
          <w:p w14:paraId="3C4ACB11" w14:textId="77777777" w:rsidR="00C115D4" w:rsidRPr="009B29A0" w:rsidRDefault="00C115D4" w:rsidP="00052DC6">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9.1-d)</w:t>
            </w:r>
          </w:p>
        </w:tc>
        <w:tc>
          <w:tcPr>
            <w:tcW w:w="1883" w:type="dxa"/>
            <w:vAlign w:val="center"/>
          </w:tcPr>
          <w:p w14:paraId="1C5D30DB" w14:textId="43372BE0" w:rsidR="00C115D4" w:rsidRPr="008F0312" w:rsidRDefault="00DE7F66" w:rsidP="00052DC6">
            <w:pPr>
              <w:tabs>
                <w:tab w:val="center" w:pos="8222"/>
              </w:tabs>
              <w:spacing w:beforeLines="20" w:before="48" w:afterLines="20" w:after="48" w:line="240" w:lineRule="auto"/>
              <w:ind w:left="-57" w:right="-57"/>
              <w:jc w:val="center"/>
              <w:rPr>
                <w:rFonts w:asciiTheme="minorHAnsi" w:hAnsiTheme="minorHAnsi"/>
                <w:b/>
                <w:sz w:val="20"/>
                <w:szCs w:val="20"/>
                <w:lang w:val="fr-FR"/>
              </w:rPr>
            </w:pPr>
            <w:hyperlink r:id="rId13" w:history="1">
              <w:r w:rsidR="00C115D4" w:rsidRPr="008F0312">
                <w:rPr>
                  <w:rStyle w:val="Hyperlink"/>
                  <w:rFonts w:asciiTheme="minorHAnsi" w:hAnsiTheme="minorHAnsi"/>
                  <w:spacing w:val="-3"/>
                  <w:sz w:val="20"/>
                  <w:szCs w:val="20"/>
                  <w:lang w:val="fr-FR"/>
                </w:rPr>
                <w:t>Document 535</w:t>
              </w:r>
            </w:hyperlink>
            <w:r w:rsidR="00C115D4" w:rsidRPr="008F0312">
              <w:rPr>
                <w:rStyle w:val="Hyperlink"/>
                <w:rFonts w:asciiTheme="minorHAnsi" w:hAnsiTheme="minorHAnsi"/>
                <w:spacing w:val="-3"/>
                <w:sz w:val="20"/>
                <w:szCs w:val="20"/>
                <w:lang w:val="fr-FR"/>
              </w:rPr>
              <w:t xml:space="preserve"> </w:t>
            </w:r>
            <w:r w:rsidR="00DB0145" w:rsidRPr="008F0312">
              <w:rPr>
                <w:rStyle w:val="Hyperlink"/>
                <w:rFonts w:asciiTheme="minorHAnsi" w:hAnsiTheme="minorHAnsi"/>
                <w:spacing w:val="-3"/>
                <w:sz w:val="20"/>
                <w:szCs w:val="20"/>
                <w:lang w:val="fr-FR"/>
              </w:rPr>
              <w:br/>
            </w:r>
            <w:r w:rsidR="00C115D4" w:rsidRPr="008F0312">
              <w:rPr>
                <w:rStyle w:val="Hyperlink"/>
                <w:rFonts w:asciiTheme="minorHAnsi" w:hAnsiTheme="minorHAnsi"/>
                <w:spacing w:val="-3"/>
                <w:sz w:val="20"/>
                <w:szCs w:val="20"/>
                <w:lang w:val="fr-FR"/>
              </w:rPr>
              <w:t>de la CMR-19</w:t>
            </w:r>
            <w:r w:rsidR="00C115D4" w:rsidRPr="008F0312">
              <w:rPr>
                <w:rFonts w:asciiTheme="minorHAnsi" w:hAnsiTheme="minorHAnsi"/>
                <w:sz w:val="20"/>
                <w:szCs w:val="20"/>
                <w:lang w:val="fr-FR"/>
              </w:rPr>
              <w:t xml:space="preserve">, </w:t>
            </w:r>
            <w:r w:rsidR="00C115D4" w:rsidRPr="008F0312">
              <w:rPr>
                <w:sz w:val="20"/>
                <w:szCs w:val="20"/>
                <w:lang w:val="fr-FR"/>
              </w:rPr>
              <w:t>2ème section</w:t>
            </w:r>
            <w:r w:rsidR="00C115D4" w:rsidRPr="008F0312">
              <w:rPr>
                <w:rFonts w:asciiTheme="minorHAnsi" w:hAnsiTheme="minorHAnsi"/>
                <w:sz w:val="20"/>
                <w:szCs w:val="20"/>
                <w:lang w:val="fr-FR"/>
              </w:rPr>
              <w:t xml:space="preserve"> de l'Annexe</w:t>
            </w:r>
          </w:p>
        </w:tc>
        <w:tc>
          <w:tcPr>
            <w:tcW w:w="2711" w:type="dxa"/>
            <w:gridSpan w:val="2"/>
            <w:vAlign w:val="center"/>
          </w:tcPr>
          <w:p w14:paraId="3E2807B1" w14:textId="77777777" w:rsidR="00C115D4" w:rsidRPr="009B29A0" w:rsidRDefault="00C115D4" w:rsidP="00052DC6">
            <w:pPr>
              <w:pStyle w:val="Tabletext"/>
              <w:jc w:val="center"/>
              <w:rPr>
                <w:rFonts w:asciiTheme="minorHAnsi" w:hAnsiTheme="minorHAnsi"/>
                <w:b/>
                <w:bCs/>
                <w:sz w:val="22"/>
                <w:lang w:val="fr-FR"/>
              </w:rPr>
            </w:pPr>
            <w:r w:rsidRPr="009B29A0">
              <w:rPr>
                <w:rFonts w:asciiTheme="minorHAnsi" w:hAnsiTheme="minorHAnsi"/>
                <w:b/>
                <w:bCs/>
                <w:sz w:val="22"/>
                <w:lang w:val="fr-FR"/>
              </w:rPr>
              <w:t>GT 7C</w:t>
            </w:r>
          </w:p>
        </w:tc>
        <w:tc>
          <w:tcPr>
            <w:tcW w:w="3337" w:type="dxa"/>
            <w:vAlign w:val="center"/>
          </w:tcPr>
          <w:p w14:paraId="20BBEBBE" w14:textId="77777777" w:rsidR="00C115D4" w:rsidRPr="009B29A0" w:rsidRDefault="00C115D4" w:rsidP="00052DC6">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b/>
                <w:bCs/>
                <w:sz w:val="22"/>
                <w:lang w:val="fr-FR"/>
              </w:rPr>
              <w:t>GT 4A, GT 5A, GT 5C, GT 5D</w:t>
            </w:r>
          </w:p>
        </w:tc>
      </w:tr>
      <w:tr w:rsidR="0052052F" w:rsidRPr="009B29A0" w14:paraId="3F944000" w14:textId="77777777" w:rsidTr="00052DC6">
        <w:tblPrEx>
          <w:tblLook w:val="04A0" w:firstRow="1" w:lastRow="0" w:firstColumn="1" w:lastColumn="0" w:noHBand="0" w:noVBand="1"/>
        </w:tblPrEx>
        <w:trPr>
          <w:jc w:val="center"/>
        </w:trPr>
        <w:tc>
          <w:tcPr>
            <w:tcW w:w="1696" w:type="dxa"/>
            <w:vAlign w:val="center"/>
          </w:tcPr>
          <w:p w14:paraId="5C090F43" w14:textId="77777777" w:rsidR="00C115D4" w:rsidRPr="009B29A0" w:rsidRDefault="00C115D4" w:rsidP="00052DC6">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9.2</w:t>
            </w:r>
          </w:p>
        </w:tc>
        <w:tc>
          <w:tcPr>
            <w:tcW w:w="1883" w:type="dxa"/>
            <w:vAlign w:val="center"/>
          </w:tcPr>
          <w:p w14:paraId="629B74EC" w14:textId="77777777" w:rsidR="00C115D4" w:rsidRPr="009B29A0" w:rsidRDefault="00C115D4" w:rsidP="00052DC6">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sz w:val="22"/>
                <w:lang w:val="fr-FR"/>
              </w:rPr>
              <w:t>–</w:t>
            </w:r>
          </w:p>
        </w:tc>
        <w:tc>
          <w:tcPr>
            <w:tcW w:w="2711" w:type="dxa"/>
            <w:gridSpan w:val="2"/>
            <w:vAlign w:val="center"/>
          </w:tcPr>
          <w:p w14:paraId="00E17E0B" w14:textId="77777777" w:rsidR="00C115D4" w:rsidRPr="009B29A0" w:rsidRDefault="00C115D4" w:rsidP="00052DC6">
            <w:pPr>
              <w:pStyle w:val="Tabletext"/>
              <w:jc w:val="center"/>
              <w:rPr>
                <w:rFonts w:asciiTheme="minorHAnsi" w:hAnsiTheme="minorHAnsi"/>
                <w:b/>
                <w:bCs/>
                <w:sz w:val="22"/>
                <w:lang w:val="fr-FR"/>
              </w:rPr>
            </w:pPr>
            <w:r w:rsidRPr="009B29A0">
              <w:rPr>
                <w:rFonts w:asciiTheme="minorHAnsi" w:hAnsiTheme="minorHAnsi"/>
                <w:sz w:val="22"/>
                <w:lang w:val="fr-FR"/>
              </w:rPr>
              <w:t>–</w:t>
            </w:r>
          </w:p>
        </w:tc>
        <w:tc>
          <w:tcPr>
            <w:tcW w:w="3337" w:type="dxa"/>
            <w:vAlign w:val="center"/>
          </w:tcPr>
          <w:p w14:paraId="65AD2C95" w14:textId="77777777" w:rsidR="00C115D4" w:rsidRPr="009B29A0" w:rsidRDefault="00C115D4" w:rsidP="00052DC6">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sz w:val="22"/>
                <w:lang w:val="fr-FR"/>
              </w:rPr>
              <w:t>–</w:t>
            </w:r>
          </w:p>
        </w:tc>
      </w:tr>
      <w:tr w:rsidR="0052052F" w:rsidRPr="009B29A0" w14:paraId="227D5D6C" w14:textId="77777777" w:rsidTr="00052DC6">
        <w:tblPrEx>
          <w:tblLook w:val="04A0" w:firstRow="1" w:lastRow="0" w:firstColumn="1" w:lastColumn="0" w:noHBand="0" w:noVBand="1"/>
        </w:tblPrEx>
        <w:trPr>
          <w:jc w:val="center"/>
        </w:trPr>
        <w:tc>
          <w:tcPr>
            <w:tcW w:w="1696" w:type="dxa"/>
            <w:vAlign w:val="center"/>
          </w:tcPr>
          <w:p w14:paraId="35680635" w14:textId="77777777" w:rsidR="00C115D4" w:rsidRPr="009B29A0" w:rsidRDefault="00C115D4" w:rsidP="00052DC6">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9.3</w:t>
            </w:r>
          </w:p>
        </w:tc>
        <w:tc>
          <w:tcPr>
            <w:tcW w:w="1883" w:type="dxa"/>
            <w:vAlign w:val="center"/>
          </w:tcPr>
          <w:p w14:paraId="72C300A8" w14:textId="77777777" w:rsidR="00C115D4" w:rsidRPr="009B29A0" w:rsidRDefault="00C115D4" w:rsidP="00052DC6">
            <w:pPr>
              <w:tabs>
                <w:tab w:val="center" w:pos="8222"/>
              </w:tabs>
              <w:spacing w:beforeLines="20" w:before="48" w:afterLines="20" w:after="48" w:line="240" w:lineRule="auto"/>
              <w:jc w:val="center"/>
              <w:rPr>
                <w:rFonts w:asciiTheme="minorHAnsi" w:hAnsiTheme="minorHAnsi"/>
                <w:b/>
                <w:sz w:val="22"/>
                <w:lang w:val="fr-FR"/>
              </w:rPr>
            </w:pPr>
            <w:r w:rsidRPr="009B29A0">
              <w:rPr>
                <w:rFonts w:asciiTheme="minorHAnsi" w:hAnsiTheme="minorHAnsi"/>
                <w:b/>
                <w:sz w:val="22"/>
                <w:lang w:val="fr-FR"/>
              </w:rPr>
              <w:t>80 (Rév.CMR-07)</w:t>
            </w:r>
          </w:p>
        </w:tc>
        <w:tc>
          <w:tcPr>
            <w:tcW w:w="2711" w:type="dxa"/>
            <w:gridSpan w:val="2"/>
            <w:vAlign w:val="center"/>
          </w:tcPr>
          <w:p w14:paraId="3DFD3254" w14:textId="77777777" w:rsidR="00C115D4" w:rsidRPr="009B29A0" w:rsidRDefault="00C115D4" w:rsidP="00052DC6">
            <w:pPr>
              <w:pStyle w:val="Tabletext"/>
              <w:jc w:val="center"/>
              <w:rPr>
                <w:rFonts w:asciiTheme="minorHAnsi" w:hAnsiTheme="minorHAnsi"/>
                <w:b/>
                <w:bCs/>
                <w:sz w:val="22"/>
                <w:lang w:val="fr-FR"/>
              </w:rPr>
            </w:pPr>
            <w:r w:rsidRPr="009B29A0">
              <w:rPr>
                <w:rFonts w:asciiTheme="minorHAnsi" w:hAnsiTheme="minorHAnsi"/>
                <w:sz w:val="22"/>
                <w:lang w:val="fr-FR"/>
              </w:rPr>
              <w:t>–</w:t>
            </w:r>
          </w:p>
        </w:tc>
        <w:tc>
          <w:tcPr>
            <w:tcW w:w="3337" w:type="dxa"/>
            <w:vAlign w:val="center"/>
          </w:tcPr>
          <w:p w14:paraId="35809FC0" w14:textId="77777777" w:rsidR="00C115D4" w:rsidRPr="009B29A0" w:rsidRDefault="00C115D4" w:rsidP="00052DC6">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sz w:val="22"/>
                <w:lang w:val="fr-FR"/>
              </w:rPr>
              <w:t>–</w:t>
            </w:r>
          </w:p>
        </w:tc>
      </w:tr>
      <w:tr w:rsidR="0052052F" w:rsidRPr="00F92905" w14:paraId="35E91641" w14:textId="77777777" w:rsidTr="00052DC6">
        <w:tblPrEx>
          <w:tblLook w:val="04A0" w:firstRow="1" w:lastRow="0" w:firstColumn="1" w:lastColumn="0" w:noHBand="0" w:noVBand="1"/>
        </w:tblPrEx>
        <w:trPr>
          <w:jc w:val="center"/>
        </w:trPr>
        <w:tc>
          <w:tcPr>
            <w:tcW w:w="1696" w:type="dxa"/>
            <w:vAlign w:val="center"/>
          </w:tcPr>
          <w:p w14:paraId="3E75B574" w14:textId="77777777" w:rsidR="00C115D4" w:rsidRPr="009B29A0" w:rsidRDefault="00C115D4" w:rsidP="00052DC6">
            <w:pPr>
              <w:tabs>
                <w:tab w:val="center" w:pos="8222"/>
              </w:tabs>
              <w:spacing w:beforeLines="20" w:before="48" w:afterLines="20" w:after="48" w:line="240" w:lineRule="auto"/>
              <w:jc w:val="center"/>
              <w:rPr>
                <w:rFonts w:asciiTheme="minorHAnsi" w:eastAsia="MS Mincho" w:hAnsiTheme="minorHAnsi"/>
                <w:b/>
                <w:sz w:val="22"/>
                <w:lang w:val="fr-FR"/>
              </w:rPr>
            </w:pPr>
            <w:r w:rsidRPr="009B29A0">
              <w:rPr>
                <w:rFonts w:asciiTheme="minorHAnsi" w:eastAsia="MS Mincho" w:hAnsiTheme="minorHAnsi"/>
                <w:b/>
                <w:sz w:val="22"/>
                <w:lang w:val="fr-FR"/>
              </w:rPr>
              <w:t>10</w:t>
            </w:r>
          </w:p>
        </w:tc>
        <w:tc>
          <w:tcPr>
            <w:tcW w:w="1883" w:type="dxa"/>
            <w:vAlign w:val="center"/>
          </w:tcPr>
          <w:p w14:paraId="44BEE5FA" w14:textId="77777777" w:rsidR="00C115D4" w:rsidRPr="009B29A0" w:rsidRDefault="00C115D4" w:rsidP="00052DC6">
            <w:pPr>
              <w:tabs>
                <w:tab w:val="center" w:pos="8222"/>
              </w:tabs>
              <w:spacing w:beforeLines="20" w:before="48" w:afterLines="20" w:after="48" w:line="240" w:lineRule="auto"/>
              <w:jc w:val="center"/>
              <w:rPr>
                <w:rFonts w:asciiTheme="minorHAnsi" w:hAnsiTheme="minorHAnsi"/>
                <w:b/>
                <w:sz w:val="22"/>
                <w:lang w:val="fr-FR"/>
              </w:rPr>
            </w:pPr>
            <w:r>
              <w:rPr>
                <w:rFonts w:asciiTheme="minorHAnsi" w:hAnsiTheme="minorHAnsi"/>
                <w:b/>
                <w:sz w:val="22"/>
                <w:lang w:val="fr-FR"/>
              </w:rPr>
              <w:t>804 </w:t>
            </w:r>
            <w:r w:rsidRPr="009B29A0">
              <w:rPr>
                <w:rFonts w:asciiTheme="minorHAnsi" w:hAnsiTheme="minorHAnsi"/>
                <w:b/>
                <w:sz w:val="22"/>
                <w:lang w:val="fr-FR"/>
              </w:rPr>
              <w:t>(Rév.CMR-19)</w:t>
            </w:r>
          </w:p>
        </w:tc>
        <w:tc>
          <w:tcPr>
            <w:tcW w:w="2711" w:type="dxa"/>
            <w:gridSpan w:val="2"/>
            <w:vAlign w:val="center"/>
          </w:tcPr>
          <w:p w14:paraId="6A89828E" w14:textId="77777777" w:rsidR="00C115D4" w:rsidRPr="00C115D4" w:rsidRDefault="00C115D4" w:rsidP="00052DC6">
            <w:pPr>
              <w:pStyle w:val="Tabletext"/>
              <w:jc w:val="center"/>
              <w:rPr>
                <w:rFonts w:asciiTheme="minorHAnsi" w:hAnsiTheme="minorHAnsi"/>
                <w:szCs w:val="20"/>
                <w:lang w:val="fr-FR"/>
              </w:rPr>
            </w:pPr>
            <w:r w:rsidRPr="00C115D4">
              <w:rPr>
                <w:rFonts w:asciiTheme="minorHAnsi" w:hAnsiTheme="minorHAnsi"/>
                <w:szCs w:val="20"/>
                <w:lang w:val="fr-FR"/>
              </w:rPr>
              <w:t>Voir l'Annexe 2 du présent Addendum 1 à la Circulaire CA/251</w:t>
            </w:r>
          </w:p>
        </w:tc>
        <w:tc>
          <w:tcPr>
            <w:tcW w:w="3337" w:type="dxa"/>
            <w:vAlign w:val="center"/>
          </w:tcPr>
          <w:p w14:paraId="38628084" w14:textId="77777777" w:rsidR="00C115D4" w:rsidRPr="009B29A0" w:rsidRDefault="00C115D4" w:rsidP="00052DC6">
            <w:pPr>
              <w:tabs>
                <w:tab w:val="clear" w:pos="794"/>
                <w:tab w:val="clear" w:pos="1191"/>
                <w:tab w:val="clear" w:pos="1588"/>
                <w:tab w:val="clear" w:pos="1985"/>
              </w:tabs>
              <w:spacing w:before="40" w:after="40" w:line="240" w:lineRule="auto"/>
              <w:jc w:val="center"/>
              <w:rPr>
                <w:rFonts w:asciiTheme="minorHAnsi" w:hAnsiTheme="minorHAnsi"/>
                <w:b/>
                <w:bCs/>
                <w:sz w:val="22"/>
                <w:lang w:val="fr-FR"/>
              </w:rPr>
            </w:pPr>
            <w:r w:rsidRPr="009B29A0">
              <w:rPr>
                <w:rFonts w:asciiTheme="minorHAnsi" w:hAnsiTheme="minorHAnsi"/>
                <w:sz w:val="22"/>
                <w:lang w:val="fr-FR"/>
              </w:rPr>
              <w:t>–</w:t>
            </w:r>
          </w:p>
        </w:tc>
      </w:tr>
    </w:tbl>
    <w:p w14:paraId="04EB145C" w14:textId="77777777" w:rsidR="00EE1A57" w:rsidRPr="009B29A0" w:rsidRDefault="00915314" w:rsidP="00425A04">
      <w:pPr>
        <w:spacing w:before="360" w:line="240" w:lineRule="auto"/>
        <w:jc w:val="center"/>
        <w:rPr>
          <w:rFonts w:asciiTheme="minorHAnsi" w:hAnsiTheme="minorHAnsi" w:cstheme="minorHAnsi"/>
          <w:szCs w:val="24"/>
          <w:lang w:val="fr-FR"/>
        </w:rPr>
      </w:pPr>
      <w:r w:rsidRPr="009B29A0">
        <w:rPr>
          <w:lang w:val="fr-FR"/>
        </w:rPr>
        <w:t>______________</w:t>
      </w:r>
    </w:p>
    <w:sectPr w:rsidR="00EE1A57" w:rsidRPr="009B29A0" w:rsidSect="00B94EAC">
      <w:headerReference w:type="even" r:id="rId14"/>
      <w:headerReference w:type="default" r:id="rId15"/>
      <w:footerReference w:type="default" r:id="rId16"/>
      <w:headerReference w:type="first" r:id="rId17"/>
      <w:footerReference w:type="first" r:id="rId18"/>
      <w:pgSz w:w="11907" w:h="16834" w:code="9"/>
      <w:pgMar w:top="1134" w:right="1134" w:bottom="851" w:left="1134" w:header="567" w:footer="340"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DC9C9" w14:textId="77777777" w:rsidR="00CF1998" w:rsidRDefault="00CF1998">
      <w:r>
        <w:separator/>
      </w:r>
    </w:p>
  </w:endnote>
  <w:endnote w:type="continuationSeparator" w:id="0">
    <w:p w14:paraId="26030CC7" w14:textId="77777777" w:rsidR="00CF1998" w:rsidRDefault="00CF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59C71" w14:textId="77777777" w:rsidR="00407904" w:rsidRDefault="00407904" w:rsidP="00407904">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6FAB" w14:textId="1920881B" w:rsidR="00CF1998" w:rsidRPr="00B94EAC" w:rsidRDefault="00CF1998" w:rsidP="00304636">
    <w:pPr>
      <w:pStyle w:val="FirstFooter"/>
      <w:spacing w:line="240" w:lineRule="auto"/>
      <w:ind w:left="-397" w:right="-397"/>
      <w:jc w:val="center"/>
      <w:rPr>
        <w:color w:val="4F81BD"/>
        <w:sz w:val="18"/>
        <w:szCs w:val="18"/>
        <w:lang w:val="fr-FR"/>
      </w:rPr>
    </w:pPr>
    <w:r w:rsidRPr="00B94EAC">
      <w:rPr>
        <w:rFonts w:asciiTheme="minorHAnsi" w:hAnsiTheme="minorHAnsi"/>
        <w:color w:val="4F81BD"/>
        <w:sz w:val="18"/>
        <w:szCs w:val="18"/>
        <w:lang w:val="fr-CH"/>
      </w:rPr>
      <w:t>Union internationale des télécommunications • Place des Nations, CH</w:t>
    </w:r>
    <w:r w:rsidRPr="00B94EAC">
      <w:rPr>
        <w:rFonts w:asciiTheme="minorHAnsi" w:hAnsiTheme="minorHAnsi"/>
        <w:color w:val="4F81BD"/>
        <w:sz w:val="18"/>
        <w:szCs w:val="18"/>
        <w:lang w:val="fr-CH"/>
      </w:rPr>
      <w:noBreakHyphen/>
      <w:t xml:space="preserve">1211 Genève 20, Suisse </w:t>
    </w:r>
    <w:r w:rsidRPr="00B94EAC">
      <w:rPr>
        <w:rFonts w:asciiTheme="minorHAnsi" w:hAnsiTheme="minorHAnsi"/>
        <w:color w:val="4F81BD"/>
        <w:sz w:val="18"/>
        <w:szCs w:val="18"/>
        <w:lang w:val="fr-CH"/>
      </w:rPr>
      <w:br/>
      <w:t>Tél</w:t>
    </w:r>
    <w:r w:rsidR="00B33FFE" w:rsidRPr="00B94EAC">
      <w:rPr>
        <w:rFonts w:asciiTheme="minorHAnsi" w:hAnsiTheme="minorHAnsi"/>
        <w:color w:val="4F81BD"/>
        <w:sz w:val="18"/>
        <w:szCs w:val="18"/>
        <w:lang w:val="fr-CH"/>
      </w:rPr>
      <w:t>.</w:t>
    </w:r>
    <w:r w:rsidRPr="00B94EAC">
      <w:rPr>
        <w:rFonts w:asciiTheme="minorHAnsi" w:hAnsiTheme="minorHAnsi"/>
        <w:color w:val="4F81BD"/>
        <w:sz w:val="18"/>
        <w:szCs w:val="18"/>
        <w:lang w:val="fr-CH"/>
      </w:rPr>
      <w:t xml:space="preserve">: +41 22 730 5111 • courriel: </w:t>
    </w:r>
    <w:r w:rsidR="00DE7F66">
      <w:fldChar w:fldCharType="begin"/>
    </w:r>
    <w:r w:rsidR="00DE7F66" w:rsidRPr="00DE7F66">
      <w:rPr>
        <w:lang w:val="fr-CH"/>
      </w:rPr>
      <w:instrText xml:space="preserve"> HYPERLINK "mailto:itumail@itu.int" </w:instrText>
    </w:r>
    <w:r w:rsidR="00DE7F66">
      <w:fldChar w:fldCharType="separate"/>
    </w:r>
    <w:r w:rsidRPr="00B94EAC">
      <w:rPr>
        <w:rStyle w:val="Hyperlink"/>
        <w:rFonts w:asciiTheme="minorHAnsi" w:hAnsiTheme="minorHAnsi"/>
        <w:sz w:val="18"/>
        <w:szCs w:val="18"/>
        <w:lang w:val="fr-FR"/>
      </w:rPr>
      <w:t>itumail@itu.int</w:t>
    </w:r>
    <w:r w:rsidR="00DE7F66">
      <w:rPr>
        <w:rStyle w:val="Hyperlink"/>
        <w:rFonts w:asciiTheme="minorHAnsi" w:hAnsiTheme="minorHAnsi"/>
        <w:sz w:val="18"/>
        <w:szCs w:val="18"/>
        <w:lang w:val="fr-FR"/>
      </w:rPr>
      <w:fldChar w:fldCharType="end"/>
    </w:r>
    <w:r w:rsidRPr="00B94EAC">
      <w:rPr>
        <w:rFonts w:asciiTheme="minorHAnsi" w:hAnsiTheme="minorHAnsi"/>
        <w:sz w:val="18"/>
        <w:szCs w:val="18"/>
        <w:lang w:val="fr-CH"/>
      </w:rPr>
      <w:t xml:space="preserve"> </w:t>
    </w:r>
    <w:r w:rsidRPr="00B94EAC">
      <w:rPr>
        <w:rFonts w:asciiTheme="minorHAnsi" w:hAnsiTheme="minorHAnsi"/>
        <w:color w:val="4F81BD"/>
        <w:sz w:val="18"/>
        <w:szCs w:val="18"/>
        <w:lang w:val="fr-CH"/>
      </w:rPr>
      <w:t>• Fax: +41 22 733 7256 •</w:t>
    </w:r>
    <w:r w:rsidR="00596954" w:rsidRPr="00B94EAC">
      <w:rPr>
        <w:rFonts w:asciiTheme="minorHAnsi" w:hAnsiTheme="minorHAnsi"/>
        <w:color w:val="4F81BD"/>
        <w:sz w:val="18"/>
        <w:szCs w:val="18"/>
        <w:lang w:val="fr-CH"/>
      </w:rPr>
      <w:t xml:space="preserve"> </w:t>
    </w:r>
    <w:hyperlink r:id="rId1" w:history="1">
      <w:r w:rsidRPr="00B94EAC">
        <w:rPr>
          <w:rStyle w:val="Hyperlink"/>
          <w:sz w:val="18"/>
          <w:szCs w:val="18"/>
          <w:lang w:val="fr-FR"/>
        </w:rPr>
        <w:t>www.itu.int</w:t>
      </w:r>
    </w:hyperlink>
    <w:r w:rsidRPr="00B94EAC">
      <w:rPr>
        <w:color w:val="4F81BD"/>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AE1CD" w14:textId="77777777" w:rsidR="00CF1998" w:rsidRDefault="00CF1998">
      <w:r>
        <w:t>____________________</w:t>
      </w:r>
    </w:p>
  </w:footnote>
  <w:footnote w:type="continuationSeparator" w:id="0">
    <w:p w14:paraId="6F2B2990" w14:textId="77777777" w:rsidR="00CF1998" w:rsidRDefault="00CF1998">
      <w:r>
        <w:continuationSeparator/>
      </w:r>
    </w:p>
  </w:footnote>
  <w:footnote w:id="1">
    <w:p w14:paraId="00E8BE58" w14:textId="1DB88F04" w:rsidR="00CF1998" w:rsidRPr="00412D1C" w:rsidRDefault="00CF1998" w:rsidP="00C40BDB">
      <w:pPr>
        <w:pStyle w:val="FootnoteText"/>
        <w:ind w:left="0" w:firstLine="0"/>
        <w:rPr>
          <w:b/>
          <w:lang w:val="fr-FR"/>
        </w:rPr>
      </w:pPr>
      <w:r w:rsidRPr="005B130C">
        <w:rPr>
          <w:rStyle w:val="FootnoteReference"/>
          <w:lang w:val="fr-FR"/>
        </w:rPr>
        <w:t>*</w:t>
      </w:r>
      <w:r w:rsidRPr="005B130C">
        <w:rPr>
          <w:lang w:val="fr-FR"/>
        </w:rPr>
        <w:t xml:space="preserve"> </w:t>
      </w:r>
      <w:r w:rsidRPr="005B130C">
        <w:rPr>
          <w:lang w:val="fr-FR"/>
        </w:rPr>
        <w:tab/>
      </w:r>
      <w:r>
        <w:rPr>
          <w:lang w:val="fr-CH"/>
        </w:rPr>
        <w:t>Note: La RPC23-1 a décidé d'</w:t>
      </w:r>
      <w:r w:rsidR="00477F68">
        <w:rPr>
          <w:lang w:val="fr-CH"/>
        </w:rPr>
        <w:t>employer</w:t>
      </w:r>
      <w:r>
        <w:rPr>
          <w:lang w:val="fr-CH"/>
        </w:rPr>
        <w:t xml:space="preserve"> les termes «</w:t>
      </w:r>
      <w:r>
        <w:rPr>
          <w:i/>
          <w:lang w:val="fr-CH"/>
        </w:rPr>
        <w:t>groupes contributeurs</w:t>
      </w:r>
      <w:r>
        <w:rPr>
          <w:lang w:val="fr-CH"/>
        </w:rPr>
        <w:t>», en lieu et place des termes «</w:t>
      </w:r>
      <w:r>
        <w:rPr>
          <w:i/>
          <w:lang w:val="fr-CH"/>
        </w:rPr>
        <w:t>groupes concernés</w:t>
      </w:r>
      <w:r>
        <w:rPr>
          <w:lang w:val="fr-CH"/>
        </w:rPr>
        <w:t>»</w:t>
      </w:r>
      <w:r w:rsidR="00D97482">
        <w:rPr>
          <w:lang w:val="fr-CH"/>
        </w:rPr>
        <w:t xml:space="preserve">, </w:t>
      </w:r>
      <w:r>
        <w:rPr>
          <w:lang w:val="fr-CH"/>
        </w:rPr>
        <w:t>qui sont employés dans la Résolution UIT-R 2-8, pour insister sur le fait que ces groupes ont pour tâche de contribuer aux travaux.</w:t>
      </w:r>
      <w:r w:rsidRPr="005B130C">
        <w:rPr>
          <w:b/>
          <w:color w:val="800000"/>
          <w:lang w:val="fr-FR"/>
        </w:rPr>
        <w:t xml:space="preserve"> </w:t>
      </w:r>
    </w:p>
  </w:footnote>
  <w:footnote w:id="2">
    <w:p w14:paraId="0D65DF72" w14:textId="4EFC0FE7" w:rsidR="00265F38" w:rsidRPr="00265F38" w:rsidRDefault="00265F38" w:rsidP="00C40BDB">
      <w:pPr>
        <w:pStyle w:val="FootnoteText"/>
        <w:ind w:left="0" w:firstLine="0"/>
        <w:rPr>
          <w:lang w:val="fr-FR"/>
        </w:rPr>
      </w:pPr>
      <w:r w:rsidRPr="00412D1C">
        <w:rPr>
          <w:rStyle w:val="FootnoteReference"/>
        </w:rPr>
        <w:footnoteRef/>
      </w:r>
      <w:r w:rsidRPr="00412D1C">
        <w:rPr>
          <w:lang w:val="fr-FR"/>
        </w:rPr>
        <w:t xml:space="preserve"> </w:t>
      </w:r>
      <w:r w:rsidRPr="00412D1C">
        <w:rPr>
          <w:lang w:val="fr-FR"/>
        </w:rPr>
        <w:tab/>
      </w:r>
      <w:r w:rsidRPr="00412D1C">
        <w:rPr>
          <w:lang w:val="fr-CH"/>
        </w:rPr>
        <w:t xml:space="preserve">Le GT 5B fournira les </w:t>
      </w:r>
      <w:r w:rsidRPr="00582072">
        <w:rPr>
          <w:lang w:val="fr-CH"/>
        </w:rPr>
        <w:t>caractéristiques</w:t>
      </w:r>
      <w:r w:rsidRPr="00412D1C">
        <w:rPr>
          <w:lang w:val="fr-CH"/>
        </w:rPr>
        <w:t xml:space="preserve"> </w:t>
      </w:r>
      <w:r w:rsidRPr="00CF1998">
        <w:rPr>
          <w:lang w:val="fr-CH"/>
        </w:rPr>
        <w:t xml:space="preserve">et les critères de protection concernant les services mobiles aéronautique et maritime. Le GT 5D entreprendra des études sur les caractéristiques des IMT. Ces études devront tenir compte des observations des deux groupes de travail (point 2 du </w:t>
      </w:r>
      <w:r w:rsidRPr="00CF1998">
        <w:rPr>
          <w:i/>
          <w:iCs/>
          <w:lang w:val="fr-CH"/>
        </w:rPr>
        <w:t>invite l'UIT-R</w:t>
      </w:r>
      <w:r w:rsidRPr="00CF1998">
        <w:rPr>
          <w:lang w:val="fr-CH"/>
        </w:rPr>
        <w:t xml:space="preserve">). Le GT </w:t>
      </w:r>
      <w:r>
        <w:rPr>
          <w:lang w:val="fr-CH"/>
        </w:rPr>
        <w:t>5D</w:t>
      </w:r>
      <w:r w:rsidRPr="00CF1998">
        <w:rPr>
          <w:lang w:val="fr-CH"/>
        </w:rPr>
        <w:t>, après consultation du GT 5B, élaborera</w:t>
      </w:r>
      <w:r>
        <w:rPr>
          <w:lang w:val="fr-CH"/>
        </w:rPr>
        <w:t> </w:t>
      </w:r>
      <w:r w:rsidRPr="00CF1998">
        <w:rPr>
          <w:lang w:val="fr-CH"/>
        </w:rPr>
        <w:t xml:space="preserve">des rapports/recommandations, selon le cas, qui seront approuvés par la CE 5 conformément à la Résolution UIT-R 1-8 (point 4 du </w:t>
      </w:r>
      <w:r w:rsidRPr="00CF1998">
        <w:rPr>
          <w:i/>
          <w:iCs/>
          <w:lang w:val="fr-CH"/>
        </w:rPr>
        <w:t>invite l'UIT-R</w:t>
      </w:r>
      <w:r w:rsidRPr="00CF1998">
        <w:rPr>
          <w:lang w:val="fr-CH"/>
        </w:rPr>
        <w:t xml:space="preserve">). Le GT 5B et le GT 5D élaboreront </w:t>
      </w:r>
      <w:r>
        <w:rPr>
          <w:lang w:val="fr-CH"/>
        </w:rPr>
        <w:t>les parties correspondantes</w:t>
      </w:r>
      <w:r w:rsidRPr="00CF1998">
        <w:rPr>
          <w:lang w:val="fr-CH"/>
        </w:rPr>
        <w:t xml:space="preserve">, selon le cas, du projet de </w:t>
      </w:r>
      <w:r>
        <w:rPr>
          <w:lang w:val="fr-CH"/>
        </w:rPr>
        <w:t>texte</w:t>
      </w:r>
      <w:r w:rsidRPr="00CF1998">
        <w:rPr>
          <w:lang w:val="fr-CH"/>
        </w:rPr>
        <w:t xml:space="preserve"> de la RPC. Le GT 5D établira la version finale du projet de texte de la RPC, en tenant compte des observations formulées par le GT 5B (au titre du </w:t>
      </w:r>
      <w:r w:rsidRPr="00CF1998">
        <w:rPr>
          <w:i/>
          <w:lang w:val="fr-CH"/>
        </w:rPr>
        <w:t>invite la CMR-23</w:t>
      </w:r>
      <w:r w:rsidRPr="00A4795B">
        <w:rPr>
          <w:iCs/>
          <w:lang w:val="fr-CH"/>
        </w:rPr>
        <w:t>)</w:t>
      </w:r>
      <w:r w:rsidRPr="00CF1998">
        <w:rPr>
          <w:iCs/>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2A05" w14:textId="77777777" w:rsidR="00CF1998" w:rsidRPr="002569F7" w:rsidRDefault="00CF1998" w:rsidP="003F2F34">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4C77" w14:textId="4BCDE4D4" w:rsidR="00CF1998" w:rsidRPr="003F2F34" w:rsidRDefault="00CF1998"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523E22">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A393" w14:textId="2E38008A" w:rsidR="00CF1998" w:rsidRPr="008D4038" w:rsidRDefault="008D4038" w:rsidP="008D4038">
    <w:pPr>
      <w:pStyle w:val="Header"/>
      <w:spacing w:before="120" w:line="360" w:lineRule="auto"/>
      <w:jc w:val="center"/>
    </w:pPr>
    <w:r>
      <w:rPr>
        <w:noProof/>
        <w:lang w:val="en-GB" w:eastAsia="en-GB"/>
      </w:rPr>
      <w:drawing>
        <wp:inline distT="0" distB="0" distL="0" distR="0" wp14:anchorId="4E7025EC" wp14:editId="3F6BB52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3643D9E5-F1B3-4733-A995-548007D89CDC}"/>
    <w:docVar w:name="dgnword-eventsink" w:val="2437105510672"/>
  </w:docVars>
  <w:rsids>
    <w:rsidRoot w:val="00304636"/>
    <w:rsid w:val="00006A31"/>
    <w:rsid w:val="00006C82"/>
    <w:rsid w:val="00010E30"/>
    <w:rsid w:val="00015C76"/>
    <w:rsid w:val="00026546"/>
    <w:rsid w:val="00026CF8"/>
    <w:rsid w:val="00030BD7"/>
    <w:rsid w:val="000317D3"/>
    <w:rsid w:val="00031E64"/>
    <w:rsid w:val="00034340"/>
    <w:rsid w:val="00035CB3"/>
    <w:rsid w:val="00045A8D"/>
    <w:rsid w:val="0005167A"/>
    <w:rsid w:val="00052DC6"/>
    <w:rsid w:val="00054E5D"/>
    <w:rsid w:val="00055EDF"/>
    <w:rsid w:val="00070258"/>
    <w:rsid w:val="0007323C"/>
    <w:rsid w:val="00086D03"/>
    <w:rsid w:val="00090511"/>
    <w:rsid w:val="000A096A"/>
    <w:rsid w:val="000A375E"/>
    <w:rsid w:val="000A7051"/>
    <w:rsid w:val="000B0AF6"/>
    <w:rsid w:val="000B0E9B"/>
    <w:rsid w:val="000B2CAE"/>
    <w:rsid w:val="000C03C7"/>
    <w:rsid w:val="000C2AD0"/>
    <w:rsid w:val="000E3DEE"/>
    <w:rsid w:val="000E443D"/>
    <w:rsid w:val="00100B72"/>
    <w:rsid w:val="00101F7D"/>
    <w:rsid w:val="00103C76"/>
    <w:rsid w:val="00103E4E"/>
    <w:rsid w:val="0011265F"/>
    <w:rsid w:val="00117282"/>
    <w:rsid w:val="00117389"/>
    <w:rsid w:val="00121C2D"/>
    <w:rsid w:val="00130C82"/>
    <w:rsid w:val="00134404"/>
    <w:rsid w:val="00144DFB"/>
    <w:rsid w:val="00187CA3"/>
    <w:rsid w:val="00196710"/>
    <w:rsid w:val="00196770"/>
    <w:rsid w:val="00197324"/>
    <w:rsid w:val="001A3AB2"/>
    <w:rsid w:val="001B351B"/>
    <w:rsid w:val="001B42C9"/>
    <w:rsid w:val="001C06DB"/>
    <w:rsid w:val="001C6971"/>
    <w:rsid w:val="001D2785"/>
    <w:rsid w:val="001D7070"/>
    <w:rsid w:val="001D7784"/>
    <w:rsid w:val="001F14E8"/>
    <w:rsid w:val="001F2170"/>
    <w:rsid w:val="001F3948"/>
    <w:rsid w:val="001F5A49"/>
    <w:rsid w:val="00201097"/>
    <w:rsid w:val="00201B6E"/>
    <w:rsid w:val="0020301A"/>
    <w:rsid w:val="002302B3"/>
    <w:rsid w:val="00230C66"/>
    <w:rsid w:val="00235A29"/>
    <w:rsid w:val="00241526"/>
    <w:rsid w:val="002443A2"/>
    <w:rsid w:val="002569F7"/>
    <w:rsid w:val="00265F38"/>
    <w:rsid w:val="002668D0"/>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16935"/>
    <w:rsid w:val="003266ED"/>
    <w:rsid w:val="00326C68"/>
    <w:rsid w:val="003321B3"/>
    <w:rsid w:val="00336F13"/>
    <w:rsid w:val="003370B8"/>
    <w:rsid w:val="00345D38"/>
    <w:rsid w:val="003471C9"/>
    <w:rsid w:val="00352097"/>
    <w:rsid w:val="003523D8"/>
    <w:rsid w:val="003666FF"/>
    <w:rsid w:val="0037309C"/>
    <w:rsid w:val="00374877"/>
    <w:rsid w:val="00380A6E"/>
    <w:rsid w:val="003836D4"/>
    <w:rsid w:val="00387AE4"/>
    <w:rsid w:val="003A1F49"/>
    <w:rsid w:val="003A55ED"/>
    <w:rsid w:val="003A5D52"/>
    <w:rsid w:val="003B088F"/>
    <w:rsid w:val="003B2BDA"/>
    <w:rsid w:val="003B55EC"/>
    <w:rsid w:val="003B7264"/>
    <w:rsid w:val="003C2EA7"/>
    <w:rsid w:val="003C4471"/>
    <w:rsid w:val="003C7D41"/>
    <w:rsid w:val="003D4418"/>
    <w:rsid w:val="003D4A69"/>
    <w:rsid w:val="003E504F"/>
    <w:rsid w:val="003E78D6"/>
    <w:rsid w:val="003F2F34"/>
    <w:rsid w:val="00400573"/>
    <w:rsid w:val="004007A3"/>
    <w:rsid w:val="00406D71"/>
    <w:rsid w:val="00407904"/>
    <w:rsid w:val="00411CB3"/>
    <w:rsid w:val="00412D1C"/>
    <w:rsid w:val="0042078D"/>
    <w:rsid w:val="004228FA"/>
    <w:rsid w:val="00425A04"/>
    <w:rsid w:val="004308CB"/>
    <w:rsid w:val="004326DB"/>
    <w:rsid w:val="0043682E"/>
    <w:rsid w:val="00442533"/>
    <w:rsid w:val="00447ECB"/>
    <w:rsid w:val="004623F7"/>
    <w:rsid w:val="00472B0F"/>
    <w:rsid w:val="00477F68"/>
    <w:rsid w:val="00480F51"/>
    <w:rsid w:val="00481124"/>
    <w:rsid w:val="004815EB"/>
    <w:rsid w:val="00487569"/>
    <w:rsid w:val="00490E7E"/>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1311E"/>
    <w:rsid w:val="0052052F"/>
    <w:rsid w:val="005224A1"/>
    <w:rsid w:val="00523E22"/>
    <w:rsid w:val="00524CEE"/>
    <w:rsid w:val="00534372"/>
    <w:rsid w:val="00543DF8"/>
    <w:rsid w:val="00546101"/>
    <w:rsid w:val="00553DD7"/>
    <w:rsid w:val="005622A3"/>
    <w:rsid w:val="005638CF"/>
    <w:rsid w:val="0056741E"/>
    <w:rsid w:val="0057325A"/>
    <w:rsid w:val="0057469A"/>
    <w:rsid w:val="00576868"/>
    <w:rsid w:val="00580814"/>
    <w:rsid w:val="00582072"/>
    <w:rsid w:val="00583A0B"/>
    <w:rsid w:val="00596954"/>
    <w:rsid w:val="005A03A3"/>
    <w:rsid w:val="005A1B41"/>
    <w:rsid w:val="005A2B92"/>
    <w:rsid w:val="005A309F"/>
    <w:rsid w:val="005A3F66"/>
    <w:rsid w:val="005A79E9"/>
    <w:rsid w:val="005B130C"/>
    <w:rsid w:val="005B214C"/>
    <w:rsid w:val="005B3AD3"/>
    <w:rsid w:val="005B4CDA"/>
    <w:rsid w:val="005B62F0"/>
    <w:rsid w:val="005D3669"/>
    <w:rsid w:val="005E42F8"/>
    <w:rsid w:val="005E5EB3"/>
    <w:rsid w:val="005F0900"/>
    <w:rsid w:val="005F3CB6"/>
    <w:rsid w:val="005F5C7F"/>
    <w:rsid w:val="005F657C"/>
    <w:rsid w:val="00602D53"/>
    <w:rsid w:val="006047E5"/>
    <w:rsid w:val="00642050"/>
    <w:rsid w:val="0064371D"/>
    <w:rsid w:val="00643F64"/>
    <w:rsid w:val="00650543"/>
    <w:rsid w:val="00650B2A"/>
    <w:rsid w:val="00651777"/>
    <w:rsid w:val="006550F8"/>
    <w:rsid w:val="00676E2E"/>
    <w:rsid w:val="006829F3"/>
    <w:rsid w:val="006A0190"/>
    <w:rsid w:val="006A518B"/>
    <w:rsid w:val="006B0590"/>
    <w:rsid w:val="006B49DA"/>
    <w:rsid w:val="006C53F8"/>
    <w:rsid w:val="006C7CDE"/>
    <w:rsid w:val="00706139"/>
    <w:rsid w:val="007234B1"/>
    <w:rsid w:val="00723D08"/>
    <w:rsid w:val="00725FDA"/>
    <w:rsid w:val="00727816"/>
    <w:rsid w:val="00730B9A"/>
    <w:rsid w:val="00750CFA"/>
    <w:rsid w:val="007553DA"/>
    <w:rsid w:val="00773F7E"/>
    <w:rsid w:val="00775DB8"/>
    <w:rsid w:val="00782354"/>
    <w:rsid w:val="007921A7"/>
    <w:rsid w:val="007A23AA"/>
    <w:rsid w:val="007B3DB1"/>
    <w:rsid w:val="007C2E1E"/>
    <w:rsid w:val="007D1574"/>
    <w:rsid w:val="007D183E"/>
    <w:rsid w:val="007D43D0"/>
    <w:rsid w:val="007D5AA6"/>
    <w:rsid w:val="007E1833"/>
    <w:rsid w:val="007E3F13"/>
    <w:rsid w:val="007E62A7"/>
    <w:rsid w:val="007E7A05"/>
    <w:rsid w:val="007F751A"/>
    <w:rsid w:val="00800012"/>
    <w:rsid w:val="0080261F"/>
    <w:rsid w:val="00806160"/>
    <w:rsid w:val="008078CE"/>
    <w:rsid w:val="008143A4"/>
    <w:rsid w:val="0081513E"/>
    <w:rsid w:val="0082613F"/>
    <w:rsid w:val="00854131"/>
    <w:rsid w:val="0085591B"/>
    <w:rsid w:val="0085652D"/>
    <w:rsid w:val="0087694B"/>
    <w:rsid w:val="00880F4D"/>
    <w:rsid w:val="0088443B"/>
    <w:rsid w:val="008B1F66"/>
    <w:rsid w:val="008B35A3"/>
    <w:rsid w:val="008B37E1"/>
    <w:rsid w:val="008B45F8"/>
    <w:rsid w:val="008B599F"/>
    <w:rsid w:val="008C2E74"/>
    <w:rsid w:val="008D3D7F"/>
    <w:rsid w:val="008D4038"/>
    <w:rsid w:val="008D5409"/>
    <w:rsid w:val="008E006D"/>
    <w:rsid w:val="008E38B4"/>
    <w:rsid w:val="008F0312"/>
    <w:rsid w:val="008F4F21"/>
    <w:rsid w:val="00904D4A"/>
    <w:rsid w:val="009076D7"/>
    <w:rsid w:val="009112C0"/>
    <w:rsid w:val="009151BA"/>
    <w:rsid w:val="00915314"/>
    <w:rsid w:val="00925023"/>
    <w:rsid w:val="009277BC"/>
    <w:rsid w:val="00927D57"/>
    <w:rsid w:val="00931A51"/>
    <w:rsid w:val="00947185"/>
    <w:rsid w:val="009518B3"/>
    <w:rsid w:val="0095297D"/>
    <w:rsid w:val="00963D9D"/>
    <w:rsid w:val="0098013E"/>
    <w:rsid w:val="00981B54"/>
    <w:rsid w:val="009842C3"/>
    <w:rsid w:val="009A009A"/>
    <w:rsid w:val="009A6BB6"/>
    <w:rsid w:val="009B29A0"/>
    <w:rsid w:val="009B3F43"/>
    <w:rsid w:val="009B5CFA"/>
    <w:rsid w:val="009C161F"/>
    <w:rsid w:val="009C56B4"/>
    <w:rsid w:val="009D51A2"/>
    <w:rsid w:val="009E04A8"/>
    <w:rsid w:val="009E4AEC"/>
    <w:rsid w:val="009E5BD8"/>
    <w:rsid w:val="009E681E"/>
    <w:rsid w:val="009F5CC2"/>
    <w:rsid w:val="00A119E6"/>
    <w:rsid w:val="00A20FBC"/>
    <w:rsid w:val="00A22C37"/>
    <w:rsid w:val="00A231BC"/>
    <w:rsid w:val="00A31370"/>
    <w:rsid w:val="00A34D6F"/>
    <w:rsid w:val="00A41F91"/>
    <w:rsid w:val="00A4795B"/>
    <w:rsid w:val="00A63355"/>
    <w:rsid w:val="00A7596D"/>
    <w:rsid w:val="00A963DF"/>
    <w:rsid w:val="00AA211B"/>
    <w:rsid w:val="00AA781A"/>
    <w:rsid w:val="00AB7030"/>
    <w:rsid w:val="00AC0C22"/>
    <w:rsid w:val="00AC3896"/>
    <w:rsid w:val="00AD2CF2"/>
    <w:rsid w:val="00AD7244"/>
    <w:rsid w:val="00AE2D88"/>
    <w:rsid w:val="00AE6F6F"/>
    <w:rsid w:val="00AF3325"/>
    <w:rsid w:val="00AF34D9"/>
    <w:rsid w:val="00AF70DA"/>
    <w:rsid w:val="00B019D3"/>
    <w:rsid w:val="00B2537C"/>
    <w:rsid w:val="00B33FFE"/>
    <w:rsid w:val="00B34CF9"/>
    <w:rsid w:val="00B37559"/>
    <w:rsid w:val="00B4054B"/>
    <w:rsid w:val="00B579B0"/>
    <w:rsid w:val="00B57D11"/>
    <w:rsid w:val="00B634C5"/>
    <w:rsid w:val="00B649D7"/>
    <w:rsid w:val="00B7009C"/>
    <w:rsid w:val="00B81C2F"/>
    <w:rsid w:val="00B90743"/>
    <w:rsid w:val="00B90C45"/>
    <w:rsid w:val="00B933BE"/>
    <w:rsid w:val="00B94EAC"/>
    <w:rsid w:val="00BC7BD4"/>
    <w:rsid w:val="00BD6738"/>
    <w:rsid w:val="00BD7E5E"/>
    <w:rsid w:val="00BE63DB"/>
    <w:rsid w:val="00BE6574"/>
    <w:rsid w:val="00BF390F"/>
    <w:rsid w:val="00C07319"/>
    <w:rsid w:val="00C115D4"/>
    <w:rsid w:val="00C16FD2"/>
    <w:rsid w:val="00C236AF"/>
    <w:rsid w:val="00C3556B"/>
    <w:rsid w:val="00C405B6"/>
    <w:rsid w:val="00C40BDB"/>
    <w:rsid w:val="00C4395E"/>
    <w:rsid w:val="00C47FFD"/>
    <w:rsid w:val="00C51E92"/>
    <w:rsid w:val="00C57E2C"/>
    <w:rsid w:val="00C608B7"/>
    <w:rsid w:val="00C66F24"/>
    <w:rsid w:val="00C70DB7"/>
    <w:rsid w:val="00C76D7F"/>
    <w:rsid w:val="00C813AA"/>
    <w:rsid w:val="00C9291E"/>
    <w:rsid w:val="00CA00EB"/>
    <w:rsid w:val="00CA1557"/>
    <w:rsid w:val="00CA3F44"/>
    <w:rsid w:val="00CA4E58"/>
    <w:rsid w:val="00CB3771"/>
    <w:rsid w:val="00CB44BF"/>
    <w:rsid w:val="00CB5153"/>
    <w:rsid w:val="00CD435E"/>
    <w:rsid w:val="00CE076A"/>
    <w:rsid w:val="00CE463D"/>
    <w:rsid w:val="00CF1998"/>
    <w:rsid w:val="00D10BA0"/>
    <w:rsid w:val="00D21694"/>
    <w:rsid w:val="00D24EB5"/>
    <w:rsid w:val="00D322DE"/>
    <w:rsid w:val="00D35AB9"/>
    <w:rsid w:val="00D41571"/>
    <w:rsid w:val="00D416A0"/>
    <w:rsid w:val="00D47672"/>
    <w:rsid w:val="00D5123C"/>
    <w:rsid w:val="00D53D2C"/>
    <w:rsid w:val="00D55560"/>
    <w:rsid w:val="00D61C5A"/>
    <w:rsid w:val="00D62111"/>
    <w:rsid w:val="00D6287C"/>
    <w:rsid w:val="00D6790C"/>
    <w:rsid w:val="00D73277"/>
    <w:rsid w:val="00D76586"/>
    <w:rsid w:val="00D82657"/>
    <w:rsid w:val="00D84508"/>
    <w:rsid w:val="00D87E20"/>
    <w:rsid w:val="00D97482"/>
    <w:rsid w:val="00DA4037"/>
    <w:rsid w:val="00DB0145"/>
    <w:rsid w:val="00DD7806"/>
    <w:rsid w:val="00DE3D15"/>
    <w:rsid w:val="00DE66A5"/>
    <w:rsid w:val="00DE7F66"/>
    <w:rsid w:val="00DF2B50"/>
    <w:rsid w:val="00DF355D"/>
    <w:rsid w:val="00E01059"/>
    <w:rsid w:val="00E04C86"/>
    <w:rsid w:val="00E17344"/>
    <w:rsid w:val="00E20F30"/>
    <w:rsid w:val="00E2189C"/>
    <w:rsid w:val="00E25BB1"/>
    <w:rsid w:val="00E27BBA"/>
    <w:rsid w:val="00E30E3F"/>
    <w:rsid w:val="00E35E8F"/>
    <w:rsid w:val="00E428AB"/>
    <w:rsid w:val="00E438E8"/>
    <w:rsid w:val="00E453A3"/>
    <w:rsid w:val="00E45DA9"/>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EE2353"/>
    <w:rsid w:val="00EE3F8F"/>
    <w:rsid w:val="00EF4372"/>
    <w:rsid w:val="00F34B40"/>
    <w:rsid w:val="00F424BF"/>
    <w:rsid w:val="00F44FC3"/>
    <w:rsid w:val="00F46107"/>
    <w:rsid w:val="00F468C5"/>
    <w:rsid w:val="00F52F39"/>
    <w:rsid w:val="00F6184F"/>
    <w:rsid w:val="00F73DBD"/>
    <w:rsid w:val="00F8310E"/>
    <w:rsid w:val="00F914DD"/>
    <w:rsid w:val="00F92905"/>
    <w:rsid w:val="00FA2358"/>
    <w:rsid w:val="00FB2592"/>
    <w:rsid w:val="00FB2810"/>
    <w:rsid w:val="00FB2EAF"/>
    <w:rsid w:val="00FB7A2C"/>
    <w:rsid w:val="00FC2947"/>
    <w:rsid w:val="00FC79B1"/>
    <w:rsid w:val="00FC7B20"/>
    <w:rsid w:val="00FE0818"/>
    <w:rsid w:val="00FE6FB1"/>
    <w:rsid w:val="00FF01DF"/>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F1A7230"/>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F1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472B0F"/>
    <w:rPr>
      <w:szCs w:val="22"/>
      <w:lang w:val="en-US" w:eastAsia="en-US"/>
    </w:rPr>
  </w:style>
  <w:style w:type="character" w:customStyle="1" w:styleId="enumlev1Char">
    <w:name w:val="enumlev1 Char"/>
    <w:basedOn w:val="DefaultParagraphFont"/>
    <w:link w:val="enumlev1"/>
    <w:locked/>
    <w:rsid w:val="00472B0F"/>
    <w:rPr>
      <w:sz w:val="24"/>
      <w:szCs w:val="22"/>
      <w:lang w:val="en-US" w:eastAsia="en-US"/>
    </w:rPr>
  </w:style>
  <w:style w:type="character" w:customStyle="1" w:styleId="HeadingbChar">
    <w:name w:val="Heading_b Char"/>
    <w:link w:val="Headingb"/>
    <w:locked/>
    <w:rsid w:val="00472B0F"/>
    <w:rPr>
      <w:b/>
      <w:sz w:val="24"/>
      <w:szCs w:val="22"/>
      <w:lang w:val="en-US" w:eastAsia="en-US"/>
    </w:rPr>
  </w:style>
  <w:style w:type="character" w:customStyle="1" w:styleId="NormalaftertitleChar">
    <w:name w:val="Normal after title Char"/>
    <w:basedOn w:val="DefaultParagraphFont"/>
    <w:link w:val="Normalaftertitle0"/>
    <w:locked/>
    <w:rsid w:val="00472B0F"/>
    <w:rPr>
      <w:rFonts w:ascii="Times New Roman" w:hAnsi="Times New Roman" w:cs="Times New Roman"/>
      <w:sz w:val="24"/>
      <w:lang w:val="fr-FR" w:eastAsia="en-US"/>
    </w:rPr>
  </w:style>
  <w:style w:type="paragraph" w:customStyle="1" w:styleId="Normalaftertitle0">
    <w:name w:val="Normal after title"/>
    <w:basedOn w:val="Normal"/>
    <w:next w:val="Normal"/>
    <w:link w:val="NormalaftertitleChar"/>
    <w:rsid w:val="00472B0F"/>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fr-FR"/>
    </w:rPr>
  </w:style>
  <w:style w:type="paragraph" w:customStyle="1" w:styleId="Reasons">
    <w:name w:val="Reasons"/>
    <w:basedOn w:val="Normal"/>
    <w:qFormat/>
    <w:rsid w:val="00472B0F"/>
    <w:pPr>
      <w:tabs>
        <w:tab w:val="clear" w:pos="794"/>
        <w:tab w:val="clear" w:pos="1191"/>
        <w:tab w:val="left" w:pos="1134"/>
      </w:tabs>
      <w:spacing w:before="120" w:line="240" w:lineRule="auto"/>
      <w:jc w:val="left"/>
      <w:textAlignment w:val="auto"/>
    </w:pPr>
    <w:rPr>
      <w:rFonts w:ascii="Times New Roman" w:hAnsi="Times New Roman" w:cs="Times New Roman"/>
      <w:szCs w:val="20"/>
      <w:lang w:val="fr-FR"/>
    </w:rPr>
  </w:style>
  <w:style w:type="paragraph" w:customStyle="1" w:styleId="AnnexNotitle0">
    <w:name w:val="Annex_No &amp; title"/>
    <w:basedOn w:val="Normal"/>
    <w:next w:val="Normal"/>
    <w:rsid w:val="00472B0F"/>
    <w:pPr>
      <w:keepNext/>
      <w:keepLines/>
      <w:spacing w:before="480" w:line="240" w:lineRule="auto"/>
      <w:jc w:val="center"/>
      <w:textAlignment w:val="auto"/>
    </w:pPr>
    <w:rPr>
      <w:rFonts w:ascii="Times New Roman" w:hAnsi="Times New Roman" w:cs="Times New Roman"/>
      <w:b/>
      <w:sz w:val="28"/>
      <w:szCs w:val="20"/>
      <w:lang w:val="fr-FR"/>
    </w:rPr>
  </w:style>
  <w:style w:type="paragraph" w:customStyle="1" w:styleId="TableHead0">
    <w:name w:val="Table_Head"/>
    <w:basedOn w:val="Normal"/>
    <w:rsid w:val="00472B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textAlignment w:val="auto"/>
    </w:pPr>
    <w:rPr>
      <w:rFonts w:ascii="Times New Roman" w:hAnsi="Times New Roman" w:cs="Times New Roman"/>
      <w:b/>
      <w:szCs w:val="20"/>
    </w:rPr>
  </w:style>
  <w:style w:type="character" w:styleId="FollowedHyperlink">
    <w:name w:val="FollowedHyperlink"/>
    <w:basedOn w:val="DefaultParagraphFont"/>
    <w:semiHidden/>
    <w:unhideWhenUsed/>
    <w:rsid w:val="00DD7806"/>
    <w:rPr>
      <w:color w:val="800080" w:themeColor="followedHyperlink"/>
      <w:u w:val="single"/>
    </w:rPr>
  </w:style>
  <w:style w:type="character" w:customStyle="1" w:styleId="TabletextChar">
    <w:name w:val="Table_text Char"/>
    <w:basedOn w:val="DefaultParagraphFont"/>
    <w:link w:val="Tabletext"/>
    <w:locked/>
    <w:rsid w:val="005B130C"/>
    <w:rPr>
      <w:szCs w:val="22"/>
      <w:lang w:val="en-US" w:eastAsia="en-US"/>
    </w:rPr>
  </w:style>
  <w:style w:type="character" w:customStyle="1" w:styleId="UnresolvedMention1">
    <w:name w:val="Unresolved Mention1"/>
    <w:basedOn w:val="DefaultParagraphFont"/>
    <w:uiPriority w:val="99"/>
    <w:semiHidden/>
    <w:unhideWhenUsed/>
    <w:rsid w:val="00EE3F8F"/>
    <w:rPr>
      <w:color w:val="605E5C"/>
      <w:shd w:val="clear" w:color="auto" w:fill="E1DFDD"/>
    </w:rPr>
  </w:style>
  <w:style w:type="paragraph" w:customStyle="1" w:styleId="Tablefin">
    <w:name w:val="Table_fin"/>
    <w:basedOn w:val="Tabletext"/>
    <w:rsid w:val="00490E7E"/>
    <w:pPr>
      <w:spacing w:before="0" w:after="0"/>
    </w:pPr>
    <w:rPr>
      <w:rFonts w:cstheme="minorHAnsi"/>
      <w:sz w:val="22"/>
      <w:lang w:val="en-GB"/>
    </w:rPr>
  </w:style>
  <w:style w:type="character" w:styleId="UnresolvedMention">
    <w:name w:val="Unresolved Mention"/>
    <w:basedOn w:val="DefaultParagraphFont"/>
    <w:uiPriority w:val="99"/>
    <w:semiHidden/>
    <w:unhideWhenUsed/>
    <w:rsid w:val="00090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1223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46927516">
      <w:bodyDiv w:val="1"/>
      <w:marLeft w:val="0"/>
      <w:marRight w:val="0"/>
      <w:marTop w:val="0"/>
      <w:marBottom w:val="0"/>
      <w:divBdr>
        <w:top w:val="none" w:sz="0" w:space="0" w:color="auto"/>
        <w:left w:val="none" w:sz="0" w:space="0" w:color="auto"/>
        <w:bottom w:val="none" w:sz="0" w:space="0" w:color="auto"/>
        <w:right w:val="none" w:sz="0" w:space="0" w:color="auto"/>
      </w:divBdr>
    </w:div>
    <w:div w:id="1580287116">
      <w:bodyDiv w:val="1"/>
      <w:marLeft w:val="0"/>
      <w:marRight w:val="0"/>
      <w:marTop w:val="0"/>
      <w:marBottom w:val="0"/>
      <w:divBdr>
        <w:top w:val="none" w:sz="0" w:space="0" w:color="auto"/>
        <w:left w:val="none" w:sz="0" w:space="0" w:color="auto"/>
        <w:bottom w:val="none" w:sz="0" w:space="0" w:color="auto"/>
        <w:right w:val="none" w:sz="0" w:space="0" w:color="auto"/>
      </w:divBdr>
    </w:div>
    <w:div w:id="1753164939">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51/en" TargetMode="External"/><Relationship Id="rId13" Type="http://schemas.openxmlformats.org/officeDocument/2006/relationships/hyperlink" Target="https://www.itu.int/md/R16-WRC19-C-0535/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00-CA-CIR-0251/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0-CA-CIR-0251/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R19-CPM23.1-C-0001/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events/Pages/Calendar-Events.aspx?sector=ITU-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65E6E-580C-4036-BEDA-3A829A3D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1571</Words>
  <Characters>8959</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10509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Panoussopoulos, Sonia</cp:lastModifiedBy>
  <cp:revision>4</cp:revision>
  <cp:lastPrinted>2013-03-08T10:15:00Z</cp:lastPrinted>
  <dcterms:created xsi:type="dcterms:W3CDTF">2021-02-11T10:30:00Z</dcterms:created>
  <dcterms:modified xsi:type="dcterms:W3CDTF">2021-02-11T14:25:00Z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