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50C52AF5" w14:textId="77777777" w:rsidTr="00172FEA">
        <w:tc>
          <w:tcPr>
            <w:tcW w:w="5000" w:type="pct"/>
            <w:gridSpan w:val="3"/>
            <w:shd w:val="clear" w:color="auto" w:fill="auto"/>
          </w:tcPr>
          <w:p w14:paraId="56D02BB4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0B2976F4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12E280BC" w14:textId="77777777" w:rsidTr="00172FEA">
        <w:tc>
          <w:tcPr>
            <w:tcW w:w="2707" w:type="pct"/>
            <w:gridSpan w:val="2"/>
            <w:shd w:val="clear" w:color="auto" w:fill="auto"/>
          </w:tcPr>
          <w:p w14:paraId="59718B4D" w14:textId="17F26B48" w:rsidR="009D479A" w:rsidRPr="009D479A" w:rsidRDefault="00F52E22" w:rsidP="001E5D9D">
            <w:pPr>
              <w:spacing w:before="80" w:line="300" w:lineRule="exact"/>
              <w:jc w:val="left"/>
              <w:rPr>
                <w:position w:val="2"/>
                <w:lang w:bidi="ar-AE"/>
              </w:rPr>
            </w:pPr>
            <w:r>
              <w:rPr>
                <w:rFonts w:hint="cs"/>
                <w:position w:val="2"/>
                <w:rtl/>
                <w:lang w:bidi="ar-AE"/>
              </w:rPr>
              <w:t xml:space="preserve">التصويب </w:t>
            </w:r>
            <w:r>
              <w:rPr>
                <w:position w:val="2"/>
                <w:lang w:bidi="ar-AE"/>
              </w:rPr>
              <w:t>1</w:t>
            </w:r>
            <w:r>
              <w:rPr>
                <w:rFonts w:hint="cs"/>
                <w:position w:val="2"/>
                <w:rtl/>
                <w:lang w:bidi="ar-EG"/>
              </w:rPr>
              <w:t xml:space="preserve"> ل</w:t>
            </w:r>
            <w:r w:rsidR="009D479A" w:rsidRPr="009D479A">
              <w:rPr>
                <w:rFonts w:hint="cs"/>
                <w:position w:val="2"/>
                <w:rtl/>
                <w:lang w:bidi="ar-AE"/>
              </w:rPr>
              <w:t>لإضافة</w:t>
            </w:r>
            <w:r w:rsidR="00464DB1">
              <w:rPr>
                <w:rFonts w:hint="eastAsia"/>
                <w:position w:val="2"/>
                <w:rtl/>
                <w:lang w:bidi="ar-AE"/>
              </w:rPr>
              <w:t> </w:t>
            </w:r>
            <w:r w:rsidR="009D479A" w:rsidRPr="009D479A">
              <w:rPr>
                <w:position w:val="2"/>
                <w:lang w:bidi="ar-AE"/>
              </w:rPr>
              <w:t>1</w:t>
            </w:r>
            <w:r w:rsidR="00464DB1">
              <w:rPr>
                <w:position w:val="2"/>
                <w:rtl/>
              </w:rPr>
              <w:br/>
            </w:r>
            <w:r w:rsidR="009D479A" w:rsidRPr="009D479A">
              <w:rPr>
                <w:rFonts w:hint="cs"/>
                <w:position w:val="2"/>
                <w:rtl/>
                <w:lang w:bidi="ar-AE"/>
              </w:rPr>
              <w:t>للرسالة الإدارية المعممة</w:t>
            </w:r>
          </w:p>
          <w:p w14:paraId="29A34B87" w14:textId="59F9CB34" w:rsidR="000F7BBE" w:rsidRPr="009D479A" w:rsidRDefault="009D479A" w:rsidP="001E5D9D">
            <w:pPr>
              <w:spacing w:before="0" w:after="60" w:line="300" w:lineRule="exact"/>
              <w:rPr>
                <w:position w:val="2"/>
                <w:rtl/>
                <w:lang w:bidi="ar-EG"/>
              </w:rPr>
            </w:pPr>
            <w:r w:rsidRPr="009D479A">
              <w:rPr>
                <w:b/>
                <w:bCs/>
                <w:position w:val="2"/>
                <w:lang w:val="en-GB" w:bidi="ar-AE"/>
              </w:rPr>
              <w:t>CA/</w:t>
            </w:r>
            <w:r>
              <w:rPr>
                <w:b/>
                <w:bCs/>
                <w:position w:val="2"/>
                <w:lang w:val="en-GB" w:bidi="ar-AE"/>
              </w:rPr>
              <w:t>251</w:t>
            </w:r>
          </w:p>
        </w:tc>
        <w:tc>
          <w:tcPr>
            <w:tcW w:w="2293" w:type="pct"/>
            <w:shd w:val="clear" w:color="auto" w:fill="auto"/>
          </w:tcPr>
          <w:p w14:paraId="78954E1C" w14:textId="48B4D608" w:rsidR="000F7BBE" w:rsidRPr="009D479A" w:rsidRDefault="00F52E22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855462">
              <w:rPr>
                <w:rFonts w:hint="cs"/>
                <w:position w:val="2"/>
                <w:rtl/>
                <w:lang w:bidi="ar-EG"/>
              </w:rPr>
              <w:t>11</w:t>
            </w:r>
            <w:r w:rsidR="009D479A" w:rsidRPr="009D479A"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rFonts w:hint="cs"/>
                <w:position w:val="2"/>
                <w:rtl/>
                <w:lang w:bidi="ar-EG"/>
              </w:rPr>
              <w:t>فبراير</w:t>
            </w:r>
            <w:r w:rsidR="009D479A" w:rsidRPr="009D479A"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rFonts w:hint="cs"/>
                <w:position w:val="2"/>
                <w:rtl/>
                <w:lang w:bidi="ar-EG"/>
              </w:rPr>
              <w:t>2021</w:t>
            </w:r>
          </w:p>
        </w:tc>
      </w:tr>
      <w:tr w:rsidR="000F7BBE" w:rsidRPr="000F7BBE" w14:paraId="17F52F46" w14:textId="77777777" w:rsidTr="00172FEA">
        <w:tc>
          <w:tcPr>
            <w:tcW w:w="5000" w:type="pct"/>
            <w:gridSpan w:val="3"/>
            <w:shd w:val="clear" w:color="auto" w:fill="auto"/>
          </w:tcPr>
          <w:p w14:paraId="167169D1" w14:textId="77777777" w:rsidR="000F7BBE" w:rsidRPr="000F7BBE" w:rsidRDefault="000F7BBE" w:rsidP="00464DB1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B5AC5A3" w14:textId="77777777" w:rsidTr="00172FEA">
        <w:tc>
          <w:tcPr>
            <w:tcW w:w="5000" w:type="pct"/>
            <w:gridSpan w:val="3"/>
            <w:shd w:val="clear" w:color="auto" w:fill="auto"/>
          </w:tcPr>
          <w:p w14:paraId="34235AAF" w14:textId="77777777" w:rsidR="000F7BBE" w:rsidRPr="000F7BBE" w:rsidRDefault="000F7BBE" w:rsidP="00464DB1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AC20CC6" w14:textId="77777777" w:rsidTr="00172FEA">
        <w:tc>
          <w:tcPr>
            <w:tcW w:w="5000" w:type="pct"/>
            <w:gridSpan w:val="3"/>
            <w:shd w:val="clear" w:color="auto" w:fill="auto"/>
          </w:tcPr>
          <w:p w14:paraId="745CE4CA" w14:textId="579EDD93" w:rsidR="000F7BBE" w:rsidRPr="000F7BBE" w:rsidRDefault="009D479A" w:rsidP="00E27258">
            <w:pPr>
              <w:spacing w:before="240" w:after="24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9D479A">
              <w:rPr>
                <w:rFonts w:hint="cs"/>
                <w:b/>
                <w:bCs/>
                <w:position w:val="2"/>
                <w:rtl/>
              </w:rPr>
              <w:t>إلى إدارات الدول الأعضاء في الاتحاد</w:t>
            </w:r>
            <w:r w:rsidR="00210759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9D479A">
              <w:rPr>
                <w:rFonts w:hint="cs"/>
                <w:b/>
                <w:bCs/>
                <w:position w:val="2"/>
                <w:rtl/>
              </w:rPr>
              <w:t xml:space="preserve"> وإلى أعضاء قطاع الاتصالات الراديوية</w:t>
            </w:r>
          </w:p>
        </w:tc>
      </w:tr>
      <w:tr w:rsidR="000F7BBE" w:rsidRPr="000F7BBE" w14:paraId="10FFA659" w14:textId="77777777" w:rsidTr="00172FEA">
        <w:tc>
          <w:tcPr>
            <w:tcW w:w="5000" w:type="pct"/>
            <w:gridSpan w:val="3"/>
            <w:shd w:val="clear" w:color="auto" w:fill="auto"/>
          </w:tcPr>
          <w:p w14:paraId="7170D747" w14:textId="77777777" w:rsidR="000F7BBE" w:rsidRPr="000F7BBE" w:rsidRDefault="000F7BBE" w:rsidP="00464DB1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16C6FCD" w14:textId="77777777" w:rsidTr="00172FEA">
        <w:tc>
          <w:tcPr>
            <w:tcW w:w="5000" w:type="pct"/>
            <w:gridSpan w:val="3"/>
            <w:shd w:val="clear" w:color="auto" w:fill="auto"/>
          </w:tcPr>
          <w:p w14:paraId="3A9D5902" w14:textId="77777777" w:rsidR="000F7BBE" w:rsidRPr="000F7BBE" w:rsidRDefault="000F7BBE" w:rsidP="00464DB1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A456C4" w14:paraId="7C8ABD98" w14:textId="77777777" w:rsidTr="00172FEA">
        <w:trPr>
          <w:trHeight w:val="452"/>
        </w:trPr>
        <w:tc>
          <w:tcPr>
            <w:tcW w:w="699" w:type="pct"/>
            <w:shd w:val="clear" w:color="auto" w:fill="auto"/>
          </w:tcPr>
          <w:p w14:paraId="7809EFA6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03BADE3" w14:textId="311B66D4" w:rsidR="000F7BBE" w:rsidRPr="00A57C61" w:rsidRDefault="009D479A" w:rsidP="002603CC">
            <w:pPr>
              <w:tabs>
                <w:tab w:val="clear" w:pos="794"/>
                <w:tab w:val="left" w:pos="385"/>
              </w:tabs>
              <w:spacing w:before="80" w:after="60" w:line="300" w:lineRule="exact"/>
              <w:rPr>
                <w:b/>
                <w:bCs/>
                <w:position w:val="2"/>
                <w:lang w:val="fr-FR" w:bidi="ar-EG"/>
              </w:rPr>
            </w:pPr>
            <w:r w:rsidRPr="009D479A">
              <w:rPr>
                <w:b/>
                <w:bCs/>
                <w:position w:val="2"/>
                <w:rtl/>
                <w:lang w:bidi="ar-EG"/>
              </w:rPr>
              <w:t xml:space="preserve">إعداد مشروع تقرير الاجتماع التحضيري للمؤتمر العالمي للاتصالات الراديوية لعام </w:t>
            </w:r>
            <w:r w:rsidRPr="00A57C61">
              <w:rPr>
                <w:b/>
                <w:bCs/>
                <w:position w:val="2"/>
                <w:lang w:val="fr-FR" w:bidi="ar-EG"/>
              </w:rPr>
              <w:t>2023</w:t>
            </w:r>
            <w:r w:rsidRPr="009D479A">
              <w:rPr>
                <w:b/>
                <w:bCs/>
                <w:position w:val="2"/>
                <w:rtl/>
                <w:lang w:bidi="ar-SY"/>
              </w:rPr>
              <w:t xml:space="preserve"> </w:t>
            </w:r>
            <w:r w:rsidRPr="00A57C61">
              <w:rPr>
                <w:b/>
                <w:bCs/>
                <w:position w:val="2"/>
                <w:lang w:val="fr-FR" w:bidi="ar-EG"/>
              </w:rPr>
              <w:t>(WRC-23)</w:t>
            </w:r>
          </w:p>
        </w:tc>
      </w:tr>
      <w:tr w:rsidR="00FC09E8" w:rsidRPr="00A456C4" w14:paraId="7671D0F8" w14:textId="77777777" w:rsidTr="00172FEA">
        <w:trPr>
          <w:trHeight w:val="452"/>
        </w:trPr>
        <w:tc>
          <w:tcPr>
            <w:tcW w:w="699" w:type="pct"/>
            <w:shd w:val="clear" w:color="auto" w:fill="auto"/>
          </w:tcPr>
          <w:p w14:paraId="71987224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005FCE16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5FC01A2D" w14:textId="0297E215" w:rsidR="00F52E22" w:rsidRPr="00F52E22" w:rsidRDefault="00F52E22" w:rsidP="00F52E22">
      <w:pPr>
        <w:rPr>
          <w:rtl/>
          <w:lang w:bidi="ar-EG"/>
        </w:rPr>
      </w:pPr>
      <w:r w:rsidRPr="00F52E22">
        <w:rPr>
          <w:rFonts w:hint="cs"/>
          <w:rtl/>
        </w:rPr>
        <w:t xml:space="preserve">أثناء اجتماع </w:t>
      </w:r>
      <w:r w:rsidRPr="00F52E22">
        <w:rPr>
          <w:rtl/>
        </w:rPr>
        <w:t>لجنة التوجيه للاجتماع التحضيري للمؤتمر</w:t>
      </w:r>
      <w:r w:rsidRPr="00F52E22">
        <w:rPr>
          <w:rFonts w:hint="cs"/>
          <w:rtl/>
        </w:rPr>
        <w:t xml:space="preserve"> </w:t>
      </w:r>
      <w:r w:rsidRPr="00A57C61">
        <w:rPr>
          <w:lang w:val="fr-FR"/>
        </w:rPr>
        <w:t>(CPM-23)</w:t>
      </w:r>
      <w:r w:rsidRPr="00F52E22">
        <w:rPr>
          <w:rFonts w:hint="cs"/>
          <w:rtl/>
          <w:lang w:bidi="ar-EG"/>
        </w:rPr>
        <w:t xml:space="preserve"> الذي عُقد في </w:t>
      </w:r>
      <w:r w:rsidRPr="00A57C61">
        <w:rPr>
          <w:lang w:val="fr-FR" w:bidi="ar-EG"/>
        </w:rPr>
        <w:t>3</w:t>
      </w:r>
      <w:r w:rsidRPr="00F52E22">
        <w:rPr>
          <w:rFonts w:hint="cs"/>
          <w:rtl/>
          <w:lang w:bidi="ar-EG"/>
        </w:rPr>
        <w:t xml:space="preserve"> سبتمبر </w:t>
      </w:r>
      <w:r w:rsidRPr="00A57C61">
        <w:rPr>
          <w:lang w:val="fr-FR" w:bidi="ar-EG"/>
        </w:rPr>
        <w:t>2020</w:t>
      </w:r>
      <w:r w:rsidRPr="00F52E22">
        <w:rPr>
          <w:rFonts w:hint="cs"/>
          <w:rtl/>
          <w:lang w:bidi="ar-EG"/>
        </w:rPr>
        <w:t xml:space="preserve">، اتُفق </w:t>
      </w:r>
      <w:r w:rsidR="00F548E9">
        <w:rPr>
          <w:rFonts w:hint="cs"/>
          <w:rtl/>
          <w:lang w:bidi="ar-EG"/>
        </w:rPr>
        <w:t>على</w:t>
      </w:r>
      <w:r w:rsidR="00F548E9" w:rsidRPr="00F52E22">
        <w:rPr>
          <w:rFonts w:hint="cs"/>
          <w:rtl/>
          <w:lang w:bidi="ar-EG"/>
        </w:rPr>
        <w:t xml:space="preserve"> </w:t>
      </w:r>
      <w:r w:rsidRPr="00F52E22">
        <w:rPr>
          <w:rFonts w:hint="cs"/>
          <w:rtl/>
          <w:lang w:bidi="ar-EG"/>
        </w:rPr>
        <w:t xml:space="preserve">النظر عن طريق المراسلة في أي تعديلات أخرى ممكنة على قائمة فرق العمل </w:t>
      </w:r>
      <w:r w:rsidR="00F548E9">
        <w:rPr>
          <w:rFonts w:hint="cs"/>
          <w:rtl/>
          <w:lang w:bidi="ar-EG"/>
        </w:rPr>
        <w:t>التي تساهم في</w:t>
      </w:r>
      <w:r w:rsidR="00F548E9" w:rsidRPr="00F52E22">
        <w:rPr>
          <w:rFonts w:hint="cs"/>
          <w:rtl/>
          <w:lang w:bidi="ar-EG"/>
        </w:rPr>
        <w:t xml:space="preserve"> </w:t>
      </w:r>
      <w:r w:rsidRPr="00F52E22">
        <w:rPr>
          <w:rFonts w:hint="cs"/>
          <w:rtl/>
          <w:lang w:bidi="ar-EG"/>
        </w:rPr>
        <w:t xml:space="preserve">الأعمال التحضيرية للمؤتمر العالمي للاتصالات الراديوية لعام </w:t>
      </w:r>
      <w:r w:rsidR="007D7136" w:rsidRPr="00A57C61">
        <w:rPr>
          <w:lang w:val="fr-FR" w:bidi="ar-EG"/>
        </w:rPr>
        <w:t>2023</w:t>
      </w:r>
      <w:r w:rsidRPr="00F52E22">
        <w:rPr>
          <w:rFonts w:hint="cs"/>
          <w:rtl/>
          <w:lang w:bidi="ar-EG"/>
        </w:rPr>
        <w:t xml:space="preserve"> في قطاع الاتصالات الراديوية، قد</w:t>
      </w:r>
      <w:r w:rsidR="00F548E9">
        <w:rPr>
          <w:rFonts w:hint="cs"/>
          <w:rtl/>
        </w:rPr>
        <w:t xml:space="preserve"> تكون قد تحددت</w:t>
      </w:r>
      <w:r w:rsidRPr="00F52E22">
        <w:rPr>
          <w:rFonts w:hint="cs"/>
          <w:rtl/>
          <w:lang w:bidi="ar-EG"/>
        </w:rPr>
        <w:t xml:space="preserve"> خلال مجموعات اجتماعات قطاع الاتصالات الراديوية في</w:t>
      </w:r>
      <w:r w:rsidRPr="00F52E22">
        <w:rPr>
          <w:rFonts w:hint="eastAsia"/>
          <w:rtl/>
          <w:lang w:bidi="ar-EG"/>
        </w:rPr>
        <w:t> </w:t>
      </w:r>
      <w:r w:rsidRPr="00F52E22">
        <w:rPr>
          <w:rFonts w:hint="cs"/>
          <w:rtl/>
          <w:lang w:bidi="ar-EG"/>
        </w:rPr>
        <w:t xml:space="preserve">الأشهر من سبتمبر إلى نوفمبر </w:t>
      </w:r>
      <w:r w:rsidR="007D7136" w:rsidRPr="00A57C61">
        <w:rPr>
          <w:lang w:val="fr-FR" w:bidi="ar-EG"/>
        </w:rPr>
        <w:t>2020</w:t>
      </w:r>
      <w:r w:rsidRPr="00F52E22">
        <w:rPr>
          <w:rFonts w:hint="cs"/>
          <w:rtl/>
          <w:lang w:bidi="ar-EG"/>
        </w:rPr>
        <w:t>.</w:t>
      </w:r>
    </w:p>
    <w:p w14:paraId="3D7DEE57" w14:textId="1A5BC144" w:rsidR="009D479A" w:rsidRDefault="007D7136" w:rsidP="007D7136">
      <w:pPr>
        <w:rPr>
          <w:rtl/>
          <w:lang w:bidi="ar-EG"/>
        </w:rPr>
      </w:pPr>
      <w:r w:rsidRPr="007D7136">
        <w:rPr>
          <w:rFonts w:hint="cs"/>
          <w:rtl/>
          <w:lang w:bidi="ar-EG"/>
        </w:rPr>
        <w:t xml:space="preserve">وبعد هذه الاجتماعات، أبلغ </w:t>
      </w:r>
      <w:r>
        <w:rPr>
          <w:rFonts w:hint="cs"/>
          <w:rtl/>
          <w:lang w:bidi="ar-EG"/>
        </w:rPr>
        <w:t>رؤساء</w:t>
      </w:r>
      <w:r w:rsidRPr="007D7136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لجان</w:t>
      </w:r>
      <w:r w:rsidRPr="007D7136">
        <w:rPr>
          <w:rFonts w:hint="cs"/>
          <w:rtl/>
          <w:lang w:bidi="ar-EG"/>
        </w:rPr>
        <w:t xml:space="preserve"> الدراسات </w:t>
      </w:r>
      <w:r w:rsidRPr="007D7136">
        <w:rPr>
          <w:lang w:bidi="ar-EG"/>
        </w:rPr>
        <w:t>4</w:t>
      </w:r>
      <w:r w:rsidRPr="007D7136">
        <w:rPr>
          <w:rFonts w:hint="cs"/>
          <w:rtl/>
          <w:lang w:bidi="ar-EG"/>
        </w:rPr>
        <w:t xml:space="preserve"> و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و</w:t>
      </w:r>
      <w:r w:rsidRPr="007D7136">
        <w:rPr>
          <w:lang w:bidi="ar-EG"/>
        </w:rPr>
        <w:t>7</w:t>
      </w:r>
      <w:r w:rsidRPr="007D7136">
        <w:rPr>
          <w:rFonts w:hint="cs"/>
          <w:rtl/>
          <w:lang w:bidi="ar-EG"/>
        </w:rPr>
        <w:t xml:space="preserve"> رئيس الاجتماع التحضيري </w:t>
      </w:r>
      <w:r w:rsidRPr="007D7136">
        <w:rPr>
          <w:lang w:bidi="ar-EG"/>
        </w:rPr>
        <w:t>(CPM-</w:t>
      </w:r>
      <w:r>
        <w:rPr>
          <w:lang w:bidi="ar-EG"/>
        </w:rPr>
        <w:t>23</w:t>
      </w:r>
      <w:r w:rsidRPr="007D7136">
        <w:rPr>
          <w:lang w:bidi="ar-EG"/>
        </w:rPr>
        <w:t>)</w:t>
      </w:r>
      <w:r w:rsidRPr="007D7136">
        <w:rPr>
          <w:rFonts w:hint="cs"/>
          <w:rtl/>
          <w:lang w:bidi="ar-EG"/>
        </w:rPr>
        <w:t xml:space="preserve"> بالتغييرات المطلوب إدخالها على قائمة فرق العمل </w:t>
      </w:r>
      <w:r w:rsidR="002D2ACC">
        <w:rPr>
          <w:rFonts w:hint="cs"/>
          <w:rtl/>
          <w:lang w:bidi="ar-EG"/>
        </w:rPr>
        <w:t>المساهِمة</w:t>
      </w:r>
      <w:r w:rsidR="002D2ACC" w:rsidRPr="007D7136">
        <w:rPr>
          <w:rFonts w:hint="cs"/>
          <w:rtl/>
          <w:lang w:bidi="ar-EG"/>
        </w:rPr>
        <w:t xml:space="preserve"> </w:t>
      </w:r>
      <w:r w:rsidRPr="007D7136">
        <w:rPr>
          <w:rFonts w:hint="cs"/>
          <w:rtl/>
          <w:lang w:bidi="ar-EG"/>
        </w:rPr>
        <w:t xml:space="preserve">على </w:t>
      </w:r>
      <w:r w:rsidR="00F84A84">
        <w:rPr>
          <w:rFonts w:hint="cs"/>
          <w:rtl/>
          <w:lang w:bidi="ar-EG"/>
        </w:rPr>
        <w:t>النحو التالي:</w:t>
      </w:r>
    </w:p>
    <w:p w14:paraId="15E103AA" w14:textId="538DFFD3" w:rsidR="00F84A84" w:rsidRDefault="00F84A84" w:rsidP="007363E4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فيما يتعلق بالبند </w:t>
      </w:r>
      <w:r>
        <w:t>15.1</w:t>
      </w:r>
      <w:r>
        <w:rPr>
          <w:rFonts w:hint="cs"/>
          <w:rtl/>
        </w:rPr>
        <w:t xml:space="preserve"> من جدول أعمال المؤتمر </w:t>
      </w:r>
      <w:r>
        <w:t>WRC-23</w:t>
      </w:r>
      <w:r>
        <w:rPr>
          <w:rFonts w:hint="cs"/>
          <w:rtl/>
        </w:rPr>
        <w:t xml:space="preserve">، </w:t>
      </w:r>
      <w:r w:rsidR="007363E4">
        <w:rPr>
          <w:rFonts w:hint="cs"/>
          <w:rtl/>
        </w:rPr>
        <w:t xml:space="preserve">تضاف فرقة العمل </w:t>
      </w:r>
      <w:r w:rsidR="007363E4">
        <w:t>7C</w:t>
      </w:r>
      <w:r w:rsidR="007363E4">
        <w:rPr>
          <w:rFonts w:hint="cs"/>
          <w:rtl/>
        </w:rPr>
        <w:t xml:space="preserve"> كفريق </w:t>
      </w:r>
      <w:r w:rsidR="002D2ACC">
        <w:rPr>
          <w:rFonts w:hint="cs"/>
          <w:rtl/>
        </w:rPr>
        <w:t xml:space="preserve">مساهِم بالنظر إلى </w:t>
      </w:r>
      <w:r w:rsidR="007363E4">
        <w:rPr>
          <w:rFonts w:hint="cs"/>
          <w:rtl/>
        </w:rPr>
        <w:t>أن</w:t>
      </w:r>
      <w:r w:rsidRPr="00F84A84">
        <w:rPr>
          <w:rFonts w:hint="cs"/>
          <w:rtl/>
        </w:rPr>
        <w:t xml:space="preserve"> نطاق </w:t>
      </w:r>
      <w:r w:rsidR="007363E4">
        <w:rPr>
          <w:rFonts w:hint="cs"/>
          <w:rtl/>
        </w:rPr>
        <w:t xml:space="preserve">التردد </w:t>
      </w:r>
      <w:r w:rsidR="007363E4">
        <w:t>GHz 13,25-12,75</w:t>
      </w:r>
      <w:r w:rsidR="007363E4">
        <w:rPr>
          <w:rFonts w:hint="cs"/>
          <w:rtl/>
        </w:rPr>
        <w:t xml:space="preserve"> مجاور مباشرة لنطاق </w:t>
      </w:r>
      <w:r w:rsidRPr="00F84A84">
        <w:rPr>
          <w:rFonts w:hint="cs"/>
          <w:rtl/>
        </w:rPr>
        <w:t xml:space="preserve">التردد </w:t>
      </w:r>
      <w:r w:rsidRPr="00F84A84">
        <w:t>GHz 13,</w:t>
      </w:r>
      <w:r w:rsidR="002D2ACC">
        <w:t>75</w:t>
      </w:r>
      <w:r w:rsidRPr="00F84A84">
        <w:t>-</w:t>
      </w:r>
      <w:r w:rsidR="002D2ACC" w:rsidRPr="00F84A84">
        <w:t>1</w:t>
      </w:r>
      <w:r w:rsidR="002D2ACC">
        <w:t>3</w:t>
      </w:r>
      <w:r w:rsidRPr="00F84A84">
        <w:t>,25</w:t>
      </w:r>
      <w:r w:rsidRPr="00F84A84">
        <w:rPr>
          <w:rFonts w:hint="cs"/>
          <w:rtl/>
        </w:rPr>
        <w:t xml:space="preserve"> </w:t>
      </w:r>
      <w:r w:rsidR="007363E4">
        <w:rPr>
          <w:rFonts w:hint="cs"/>
          <w:rtl/>
        </w:rPr>
        <w:t>ال</w:t>
      </w:r>
      <w:r w:rsidRPr="00F84A84">
        <w:rPr>
          <w:rFonts w:hint="cs"/>
          <w:rtl/>
        </w:rPr>
        <w:t xml:space="preserve">موزع على أساس أولي </w:t>
      </w:r>
      <w:r w:rsidR="002D2ACC">
        <w:rPr>
          <w:rFonts w:hint="cs"/>
          <w:rtl/>
        </w:rPr>
        <w:t xml:space="preserve">لخدمة </w:t>
      </w:r>
      <w:r w:rsidRPr="00F84A84">
        <w:rPr>
          <w:rFonts w:hint="cs"/>
          <w:rtl/>
        </w:rPr>
        <w:t xml:space="preserve">استكشاف الأرض الساتلية (النشيطة) </w:t>
      </w:r>
      <w:r w:rsidR="002D2ACC">
        <w:rPr>
          <w:rFonts w:hint="cs"/>
          <w:rtl/>
        </w:rPr>
        <w:t>من أجل الاستشعار النشيط للأرض</w:t>
      </w:r>
      <w:r w:rsidR="007363E4">
        <w:rPr>
          <w:rFonts w:hint="cs"/>
          <w:rtl/>
        </w:rPr>
        <w:t>.</w:t>
      </w:r>
    </w:p>
    <w:p w14:paraId="538FAEFC" w14:textId="7F299D4C" w:rsidR="007363E4" w:rsidRDefault="007363E4" w:rsidP="007363E4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2D2ACC">
        <w:rPr>
          <w:rFonts w:hint="cs"/>
          <w:rtl/>
        </w:rPr>
        <w:t>و</w:t>
      </w:r>
      <w:r>
        <w:rPr>
          <w:rFonts w:hint="cs"/>
          <w:rtl/>
        </w:rPr>
        <w:t xml:space="preserve">فيما يتعلق بالبند </w:t>
      </w:r>
      <w:r>
        <w:t>1.9</w:t>
      </w:r>
      <w:r w:rsidR="002D2ACC">
        <w:rPr>
          <w:rFonts w:hint="cs"/>
          <w:rtl/>
        </w:rPr>
        <w:t>، المسألة أ)،</w:t>
      </w:r>
      <w:r>
        <w:rPr>
          <w:rFonts w:hint="cs"/>
          <w:rtl/>
          <w:lang w:bidi="ar-EG"/>
        </w:rPr>
        <w:t xml:space="preserve"> من جدول أعمال المؤتمر </w:t>
      </w:r>
      <w:r>
        <w:rPr>
          <w:lang w:bidi="ar-EG"/>
        </w:rPr>
        <w:t>WRC-23</w:t>
      </w:r>
      <w:r>
        <w:rPr>
          <w:rFonts w:hint="cs"/>
          <w:rtl/>
          <w:lang w:bidi="ar-EG"/>
        </w:rPr>
        <w:t xml:space="preserve">، </w:t>
      </w:r>
      <w:r w:rsidR="002D2ACC">
        <w:rPr>
          <w:rFonts w:hint="cs"/>
          <w:rtl/>
          <w:lang w:bidi="ar-EG"/>
        </w:rPr>
        <w:t>يُضاف ما يلي:</w:t>
      </w:r>
    </w:p>
    <w:p w14:paraId="41A14629" w14:textId="1D9D6B10" w:rsidR="007363E4" w:rsidRDefault="007363E4" w:rsidP="00440B0F">
      <w:pPr>
        <w:pStyle w:val="enumlev2"/>
        <w:rPr>
          <w:rtl/>
          <w:lang w:bidi="ar-EG"/>
        </w:rPr>
      </w:pPr>
      <w:r>
        <w:rPr>
          <w:rFonts w:hint="cs"/>
          <w:lang w:bidi="ar-EG"/>
        </w:rPr>
        <w:sym w:font="Symbol" w:char="F0B7"/>
      </w:r>
      <w:r>
        <w:rPr>
          <w:rtl/>
          <w:lang w:bidi="ar-EG"/>
        </w:rPr>
        <w:tab/>
      </w:r>
      <w:r w:rsidR="002D2ACC">
        <w:rPr>
          <w:rFonts w:hint="cs"/>
          <w:rtl/>
          <w:lang w:bidi="ar-EG"/>
        </w:rPr>
        <w:t xml:space="preserve">فرقة العمل </w:t>
      </w:r>
      <w:r w:rsidR="001A6778">
        <w:rPr>
          <w:lang w:bidi="ar-EG"/>
        </w:rPr>
        <w:t>4A</w:t>
      </w:r>
      <w:r w:rsidR="002D2ACC">
        <w:rPr>
          <w:rFonts w:hint="cs"/>
          <w:rtl/>
          <w:lang w:bidi="ar-EG"/>
        </w:rPr>
        <w:t xml:space="preserve"> كفريق مساهِم، </w:t>
      </w:r>
      <w:r w:rsidR="001A6778">
        <w:rPr>
          <w:rFonts w:hint="cs"/>
          <w:rtl/>
          <w:lang w:bidi="ar-EG"/>
        </w:rPr>
        <w:t>بالنظر</w:t>
      </w:r>
      <w:r w:rsidR="002D2ACC">
        <w:rPr>
          <w:rFonts w:hint="cs"/>
          <w:rtl/>
          <w:lang w:bidi="ar-EG"/>
        </w:rPr>
        <w:t xml:space="preserve"> إلى تراكب مديات التردد التي سيُنظر فيها وتو</w:t>
      </w:r>
      <w:r w:rsidR="001A6778">
        <w:rPr>
          <w:rFonts w:hint="cs"/>
          <w:rtl/>
          <w:lang w:bidi="ar-EG"/>
        </w:rPr>
        <w:t>زيعات التردد القائمة على أساس أولي للخدمة الثابتة الساتلية و/أو الخدمة الإذاعية الساتلية؛</w:t>
      </w:r>
    </w:p>
    <w:p w14:paraId="577F553A" w14:textId="19A71092" w:rsidR="007363E4" w:rsidRDefault="007363E4" w:rsidP="00440B0F">
      <w:pPr>
        <w:pStyle w:val="enumlev2"/>
        <w:rPr>
          <w:rtl/>
          <w:lang w:bidi="ar-EG"/>
        </w:rPr>
      </w:pPr>
      <w:r>
        <w:rPr>
          <w:rFonts w:hint="cs"/>
          <w:lang w:bidi="ar-EG"/>
        </w:rPr>
        <w:sym w:font="Symbol" w:char="F0B7"/>
      </w:r>
      <w:r>
        <w:rPr>
          <w:rtl/>
          <w:lang w:bidi="ar-EG"/>
        </w:rPr>
        <w:tab/>
      </w:r>
      <w:r w:rsidR="001A6778">
        <w:rPr>
          <w:rFonts w:hint="cs"/>
          <w:rtl/>
          <w:lang w:bidi="ar-EG"/>
        </w:rPr>
        <w:t xml:space="preserve">فرقة العمل </w:t>
      </w:r>
      <w:r w:rsidR="001A6778">
        <w:rPr>
          <w:lang w:bidi="ar-EG"/>
        </w:rPr>
        <w:t>5D</w:t>
      </w:r>
      <w:r w:rsidR="001A6778">
        <w:rPr>
          <w:rFonts w:hint="cs"/>
          <w:rtl/>
          <w:lang w:bidi="ar-EG"/>
        </w:rPr>
        <w:t xml:space="preserve"> كفريق مساهِم، نظراً إلى أن بعض نطاقات التردد </w:t>
      </w:r>
      <w:r w:rsidR="00F23043">
        <w:rPr>
          <w:rFonts w:hint="cs"/>
          <w:rtl/>
          <w:lang w:bidi="ar-EG"/>
        </w:rPr>
        <w:t>قيد النظر تتراكب مع نطاقات التردد</w:t>
      </w:r>
      <w:r w:rsidR="001A6778">
        <w:rPr>
          <w:rFonts w:hint="cs"/>
          <w:rtl/>
          <w:lang w:bidi="ar-EG"/>
        </w:rPr>
        <w:t xml:space="preserve"> </w:t>
      </w:r>
      <w:r w:rsidR="00F23043">
        <w:rPr>
          <w:rFonts w:hint="cs"/>
          <w:rtl/>
          <w:lang w:bidi="ar-EG"/>
        </w:rPr>
        <w:t xml:space="preserve">المحددة من أجل الاتصالات المتنقلة الدولية </w:t>
      </w:r>
      <w:r w:rsidR="00F23043">
        <w:rPr>
          <w:lang w:bidi="ar-EG"/>
        </w:rPr>
        <w:t>(IMT)</w:t>
      </w:r>
      <w:r w:rsidR="00F23043">
        <w:rPr>
          <w:rFonts w:hint="cs"/>
          <w:rtl/>
          <w:lang w:bidi="ar-EG"/>
        </w:rPr>
        <w:t xml:space="preserve"> في لوائح الراديو</w:t>
      </w:r>
      <w:r w:rsidR="001A6778">
        <w:rPr>
          <w:rFonts w:hint="cs"/>
          <w:rtl/>
          <w:lang w:bidi="ar-EG"/>
        </w:rPr>
        <w:t>؛</w:t>
      </w:r>
    </w:p>
    <w:p w14:paraId="206E92FD" w14:textId="05500A1B" w:rsidR="007363E4" w:rsidRDefault="007363E4" w:rsidP="00440B0F">
      <w:pPr>
        <w:pStyle w:val="enumlev2"/>
        <w:rPr>
          <w:lang w:bidi="ar-EG"/>
        </w:rPr>
      </w:pPr>
      <w:r>
        <w:rPr>
          <w:rFonts w:hint="cs"/>
          <w:lang w:bidi="ar-EG"/>
        </w:rPr>
        <w:sym w:font="Symbol" w:char="F0B7"/>
      </w:r>
      <w:r>
        <w:rPr>
          <w:rtl/>
          <w:lang w:bidi="ar-EG"/>
        </w:rPr>
        <w:tab/>
      </w:r>
      <w:r w:rsidR="001A6778">
        <w:rPr>
          <w:rFonts w:hint="cs"/>
          <w:rtl/>
          <w:lang w:bidi="ar-EG"/>
        </w:rPr>
        <w:t xml:space="preserve">فرقة العمل </w:t>
      </w:r>
      <w:r w:rsidR="001A6778">
        <w:rPr>
          <w:lang w:bidi="ar-EG"/>
        </w:rPr>
        <w:t>4C</w:t>
      </w:r>
      <w:r w:rsidR="001A6778">
        <w:rPr>
          <w:rFonts w:hint="cs"/>
          <w:rtl/>
          <w:lang w:bidi="ar-EG"/>
        </w:rPr>
        <w:t xml:space="preserve"> كفريق مساهِم، نظراً إلى تراكب مديات التردد التي سيُنظر فيها وتوزيعات التردد القائمة على أساس أولي للخدمة المتنقلة الساتلية و/أو خدمة الملاحة الراديوية الساتلية؛</w:t>
      </w:r>
    </w:p>
    <w:p w14:paraId="1AB6BFA7" w14:textId="3475FEB4" w:rsidR="009D479A" w:rsidRDefault="00AB0B45" w:rsidP="009D479A">
      <w:pPr>
        <w:rPr>
          <w:spacing w:val="4"/>
          <w:rtl/>
          <w:lang w:bidi="ar-SY"/>
        </w:rPr>
      </w:pPr>
      <w:r w:rsidRPr="00AB0B45">
        <w:rPr>
          <w:rFonts w:hint="cs"/>
          <w:spacing w:val="4"/>
          <w:rtl/>
          <w:lang w:bidi="ar-EG"/>
        </w:rPr>
        <w:t>ونتيجة</w:t>
      </w:r>
      <w:r w:rsidR="00D03762">
        <w:rPr>
          <w:rFonts w:hint="cs"/>
          <w:spacing w:val="4"/>
          <w:rtl/>
          <w:lang w:bidi="ar-EG"/>
        </w:rPr>
        <w:t>ً</w:t>
      </w:r>
      <w:r w:rsidRPr="00AB0B45">
        <w:rPr>
          <w:rFonts w:hint="cs"/>
          <w:spacing w:val="4"/>
          <w:rtl/>
          <w:lang w:bidi="ar-EG"/>
        </w:rPr>
        <w:t xml:space="preserve"> للمشاورة وموافقة أعضاء لجنة التوجيه </w:t>
      </w:r>
      <w:r w:rsidRPr="00AB0B45">
        <w:rPr>
          <w:spacing w:val="4"/>
          <w:rtl/>
        </w:rPr>
        <w:t>للاجتماع التحضيري للمؤتمر</w:t>
      </w:r>
      <w:r w:rsidRPr="00AB0B45">
        <w:rPr>
          <w:rFonts w:hint="cs"/>
          <w:spacing w:val="4"/>
          <w:rtl/>
        </w:rPr>
        <w:t xml:space="preserve"> </w:t>
      </w:r>
      <w:r w:rsidRPr="00AB0B45">
        <w:rPr>
          <w:spacing w:val="4"/>
        </w:rPr>
        <w:t>(CPM-23)</w:t>
      </w:r>
      <w:r w:rsidRPr="00AB0B45">
        <w:rPr>
          <w:rFonts w:hint="cs"/>
          <w:spacing w:val="4"/>
          <w:rtl/>
          <w:lang w:bidi="ar-EG"/>
        </w:rPr>
        <w:t xml:space="preserve"> وفريق الإدارة، تجدون في</w:t>
      </w:r>
      <w:r w:rsidRPr="00AB0B45">
        <w:rPr>
          <w:rFonts w:hint="eastAsia"/>
          <w:spacing w:val="4"/>
          <w:rtl/>
          <w:lang w:bidi="ar-EG"/>
        </w:rPr>
        <w:t> </w:t>
      </w:r>
      <w:r w:rsidRPr="00AB0B45">
        <w:rPr>
          <w:rFonts w:hint="cs"/>
          <w:spacing w:val="4"/>
          <w:rtl/>
          <w:lang w:bidi="ar-EG"/>
        </w:rPr>
        <w:t>الملحق ب</w:t>
      </w:r>
      <w:r w:rsidR="000060BE">
        <w:rPr>
          <w:rFonts w:hint="cs"/>
          <w:spacing w:val="4"/>
          <w:rtl/>
        </w:rPr>
        <w:t xml:space="preserve">هذا </w:t>
      </w:r>
      <w:r w:rsidRPr="00AB0B45">
        <w:rPr>
          <w:rFonts w:hint="cs"/>
          <w:spacing w:val="4"/>
          <w:rtl/>
          <w:lang w:bidi="ar-EG"/>
        </w:rPr>
        <w:t>التصويب</w:t>
      </w:r>
      <w:r w:rsidRPr="00AB0B45">
        <w:rPr>
          <w:rFonts w:hint="eastAsia"/>
          <w:spacing w:val="4"/>
          <w:rtl/>
          <w:lang w:bidi="ar-EG"/>
        </w:rPr>
        <w:t> </w:t>
      </w:r>
      <w:r w:rsidRPr="00AB0B45">
        <w:rPr>
          <w:spacing w:val="4"/>
          <w:lang w:bidi="ar-EG"/>
        </w:rPr>
        <w:t>1</w:t>
      </w:r>
      <w:r w:rsidRPr="00AB0B45">
        <w:rPr>
          <w:rFonts w:hint="cs"/>
          <w:spacing w:val="4"/>
          <w:rtl/>
          <w:lang w:bidi="ar-EG"/>
        </w:rPr>
        <w:t xml:space="preserve"> للإضافة</w:t>
      </w:r>
      <w:r w:rsidRPr="00AB0B45">
        <w:rPr>
          <w:rFonts w:hint="eastAsia"/>
          <w:spacing w:val="4"/>
          <w:rtl/>
          <w:lang w:bidi="ar-EG"/>
        </w:rPr>
        <w:t> </w:t>
      </w:r>
      <w:r w:rsidRPr="00AB0B45">
        <w:rPr>
          <w:spacing w:val="4"/>
          <w:lang w:bidi="ar-EG"/>
        </w:rPr>
        <w:t>1</w:t>
      </w:r>
      <w:r w:rsidRPr="00AB0B45">
        <w:rPr>
          <w:rFonts w:hint="cs"/>
          <w:spacing w:val="4"/>
          <w:rtl/>
          <w:lang w:bidi="ar-EG"/>
        </w:rPr>
        <w:t xml:space="preserve"> </w:t>
      </w:r>
      <w:r w:rsidRPr="00AB0B45">
        <w:rPr>
          <w:rFonts w:hint="cs"/>
          <w:spacing w:val="4"/>
          <w:rtl/>
          <w:lang w:bidi="ar-AE"/>
        </w:rPr>
        <w:t>للرسالة الإدارية المعممة</w:t>
      </w:r>
      <w:r w:rsidRPr="00AB0B45">
        <w:rPr>
          <w:rFonts w:hint="eastAsia"/>
          <w:spacing w:val="4"/>
          <w:rtl/>
          <w:lang w:bidi="ar-AE"/>
        </w:rPr>
        <w:t> </w:t>
      </w:r>
      <w:r w:rsidRPr="00AB0B45">
        <w:rPr>
          <w:spacing w:val="4"/>
          <w:lang w:bidi="ar-EG"/>
        </w:rPr>
        <w:t>CA/251</w:t>
      </w:r>
      <w:r w:rsidRPr="00AB0B45">
        <w:rPr>
          <w:rFonts w:hint="cs"/>
          <w:spacing w:val="4"/>
          <w:rtl/>
          <w:lang w:bidi="ar-EG"/>
        </w:rPr>
        <w:t xml:space="preserve"> الجدول المحدَّث لتوزيع الأعمال التحضيرية للمؤتمر</w:t>
      </w:r>
      <w:r w:rsidR="00A50A74">
        <w:rPr>
          <w:rFonts w:hint="eastAsia"/>
          <w:spacing w:val="4"/>
          <w:rtl/>
          <w:lang w:bidi="ar-EG"/>
        </w:rPr>
        <w:t> </w:t>
      </w:r>
      <w:r w:rsidRPr="00AB0B45">
        <w:rPr>
          <w:spacing w:val="4"/>
          <w:lang w:bidi="ar-SY"/>
        </w:rPr>
        <w:t>WRC-23</w:t>
      </w:r>
      <w:r w:rsidRPr="00AB0B45">
        <w:rPr>
          <w:rFonts w:hint="cs"/>
          <w:spacing w:val="4"/>
          <w:rtl/>
          <w:lang w:bidi="ar-EG"/>
        </w:rPr>
        <w:t xml:space="preserve"> في قطاع الاتصالات الراديوية. </w:t>
      </w:r>
      <w:r w:rsidRPr="00AB0B45">
        <w:rPr>
          <w:spacing w:val="4"/>
          <w:rtl/>
          <w:lang w:bidi="ar-SY"/>
        </w:rPr>
        <w:t>وتم بناءً على ذلك تنقيح الهيكل التفصيلي المقترح لمشروع تقرير الاجتماع التحضيري</w:t>
      </w:r>
      <w:r w:rsidR="000060BE">
        <w:rPr>
          <w:rFonts w:hint="cs"/>
          <w:spacing w:val="4"/>
          <w:rtl/>
          <w:lang w:bidi="ar-SY"/>
        </w:rPr>
        <w:t xml:space="preserve"> للمؤتمر</w:t>
      </w:r>
      <w:r w:rsidRPr="00AB0B45">
        <w:rPr>
          <w:rFonts w:hint="cs"/>
          <w:spacing w:val="4"/>
          <w:rtl/>
          <w:lang w:bidi="ar-SY"/>
        </w:rPr>
        <w:t xml:space="preserve"> </w:t>
      </w:r>
      <w:r w:rsidRPr="00AB0B45">
        <w:rPr>
          <w:spacing w:val="4"/>
          <w:lang w:bidi="ar-SY"/>
        </w:rPr>
        <w:t>WRC-23</w:t>
      </w:r>
      <w:r w:rsidRPr="00AB0B45">
        <w:rPr>
          <w:spacing w:val="4"/>
          <w:rtl/>
          <w:lang w:bidi="ar-SY"/>
        </w:rPr>
        <w:t xml:space="preserve"> المزمع تقديمه </w:t>
      </w:r>
      <w:r w:rsidRPr="00AB0B45">
        <w:rPr>
          <w:rFonts w:hint="cs"/>
          <w:spacing w:val="4"/>
          <w:rtl/>
          <w:lang w:bidi="ar-SY"/>
        </w:rPr>
        <w:t>إلى ال</w:t>
      </w:r>
      <w:r w:rsidRPr="00AB0B45">
        <w:rPr>
          <w:spacing w:val="4"/>
          <w:rtl/>
          <w:lang w:bidi="ar-SY"/>
        </w:rPr>
        <w:t>مؤتمر، ويمكن الاطلاع عليه في</w:t>
      </w:r>
      <w:r w:rsidRPr="00AB0B45">
        <w:rPr>
          <w:rFonts w:hint="cs"/>
          <w:spacing w:val="4"/>
          <w:rtl/>
          <w:lang w:bidi="ar-SY"/>
        </w:rPr>
        <w:t> </w:t>
      </w:r>
      <w:r w:rsidRPr="00AB0B45">
        <w:rPr>
          <w:spacing w:val="4"/>
          <w:rtl/>
          <w:lang w:bidi="ar-SY"/>
        </w:rPr>
        <w:t>العنوان التالي في موقع الاتحاد:</w:t>
      </w:r>
      <w:r w:rsidRPr="00AB0B45">
        <w:rPr>
          <w:rFonts w:hint="cs"/>
          <w:spacing w:val="4"/>
          <w:rtl/>
          <w:lang w:bidi="ar-SY"/>
        </w:rPr>
        <w:t xml:space="preserve"> </w:t>
      </w:r>
      <w:hyperlink r:id="rId8" w:history="1">
        <w:r w:rsidR="003B2AAF" w:rsidRPr="003B2AAF">
          <w:rPr>
            <w:rStyle w:val="Hyperlink"/>
            <w:spacing w:val="4"/>
            <w:lang w:bidi="ar-SY"/>
          </w:rPr>
          <w:t>www.itu.int/oth/R0A0A000014</w:t>
        </w:r>
      </w:hyperlink>
      <w:r w:rsidR="003B2AAF">
        <w:rPr>
          <w:rFonts w:hint="cs"/>
          <w:rtl/>
        </w:rPr>
        <w:t>.</w:t>
      </w:r>
    </w:p>
    <w:p w14:paraId="4B51E162" w14:textId="6315AF30" w:rsidR="004D7710" w:rsidRPr="004737FA" w:rsidRDefault="009C2A8D" w:rsidP="009D479A">
      <w:pPr>
        <w:rPr>
          <w:spacing w:val="-2"/>
          <w:rtl/>
          <w:lang w:bidi="ar-EG"/>
        </w:rPr>
      </w:pPr>
      <w:r w:rsidRPr="004737FA">
        <w:rPr>
          <w:rFonts w:hint="cs"/>
          <w:spacing w:val="-2"/>
          <w:rtl/>
          <w:lang w:bidi="ar-SY"/>
        </w:rPr>
        <w:t xml:space="preserve">وبالإضافة إلى ذلك، أبلغ رئيس لجنة الدراسات </w:t>
      </w:r>
      <w:r w:rsidRPr="004737FA">
        <w:rPr>
          <w:spacing w:val="-2"/>
          <w:lang w:bidi="ar-SY"/>
        </w:rPr>
        <w:t>4</w:t>
      </w:r>
      <w:r w:rsidRPr="004737FA">
        <w:rPr>
          <w:rFonts w:hint="cs"/>
          <w:spacing w:val="-2"/>
          <w:rtl/>
          <w:lang w:bidi="ar-EG"/>
        </w:rPr>
        <w:t xml:space="preserve"> رئيس الاجتماع </w:t>
      </w:r>
      <w:r w:rsidRPr="004737FA">
        <w:rPr>
          <w:spacing w:val="-2"/>
          <w:lang w:bidi="ar-EG"/>
        </w:rPr>
        <w:t>CPM-23</w:t>
      </w:r>
      <w:r w:rsidRPr="004737FA">
        <w:rPr>
          <w:rFonts w:hint="cs"/>
          <w:spacing w:val="-2"/>
          <w:rtl/>
          <w:lang w:bidi="ar-EG"/>
        </w:rPr>
        <w:t xml:space="preserve"> </w:t>
      </w:r>
      <w:r w:rsidR="008175A8" w:rsidRPr="004737FA">
        <w:rPr>
          <w:rFonts w:hint="cs"/>
          <w:spacing w:val="-2"/>
          <w:rtl/>
          <w:lang w:bidi="ar-EG"/>
        </w:rPr>
        <w:t xml:space="preserve">بالرغبة </w:t>
      </w:r>
      <w:r w:rsidRPr="004737FA">
        <w:rPr>
          <w:rFonts w:hint="cs"/>
          <w:spacing w:val="-2"/>
          <w:rtl/>
          <w:lang w:bidi="ar-EG"/>
        </w:rPr>
        <w:t xml:space="preserve">في تأجيل الموعد النهائي </w:t>
      </w:r>
      <w:r w:rsidRPr="004737FA">
        <w:rPr>
          <w:spacing w:val="-2"/>
          <w:lang w:bidi="ar-EG"/>
        </w:rPr>
        <w:t>15</w:t>
      </w:r>
      <w:r w:rsidRPr="004737FA">
        <w:rPr>
          <w:rFonts w:hint="eastAsia"/>
          <w:spacing w:val="-2"/>
          <w:rtl/>
          <w:lang w:bidi="ar-EG"/>
        </w:rPr>
        <w:t> </w:t>
      </w:r>
      <w:r w:rsidRPr="004737FA">
        <w:rPr>
          <w:rFonts w:hint="cs"/>
          <w:spacing w:val="-2"/>
          <w:rtl/>
          <w:lang w:bidi="ar-EG"/>
        </w:rPr>
        <w:t>يونيو</w:t>
      </w:r>
      <w:r w:rsidR="00BA60FC" w:rsidRPr="004737FA">
        <w:rPr>
          <w:rFonts w:hint="eastAsia"/>
          <w:spacing w:val="-2"/>
          <w:rtl/>
          <w:lang w:bidi="ar-EG"/>
        </w:rPr>
        <w:t> </w:t>
      </w:r>
      <w:r w:rsidRPr="004737FA">
        <w:rPr>
          <w:spacing w:val="-2"/>
          <w:lang w:bidi="ar-EG"/>
        </w:rPr>
        <w:t>2021</w:t>
      </w:r>
      <w:r w:rsidRPr="004737FA">
        <w:rPr>
          <w:rFonts w:hint="cs"/>
          <w:spacing w:val="-2"/>
          <w:rtl/>
          <w:lang w:bidi="ar-EG"/>
        </w:rPr>
        <w:t xml:space="preserve">، </w:t>
      </w:r>
      <w:r w:rsidR="008175A8" w:rsidRPr="004737FA">
        <w:rPr>
          <w:rFonts w:hint="cs"/>
          <w:spacing w:val="-2"/>
          <w:rtl/>
          <w:lang w:bidi="ar-EG"/>
        </w:rPr>
        <w:t xml:space="preserve">وهو التاريخ النهائي لإرسال الأفرقة المساهِمة لخصائص الخدمات/التطبيقات المعلمات إلى الأفرقة المسؤولة (انظر الملحق 4 بالرسالة الإدارية المعممة </w:t>
      </w:r>
      <w:hyperlink r:id="rId9" w:history="1">
        <w:r w:rsidR="006C543C" w:rsidRPr="004737FA">
          <w:rPr>
            <w:rStyle w:val="Hyperlink"/>
            <w:spacing w:val="-2"/>
          </w:rPr>
          <w:t>CA/251</w:t>
        </w:r>
      </w:hyperlink>
      <w:r w:rsidR="008175A8" w:rsidRPr="004737FA">
        <w:rPr>
          <w:rFonts w:hint="cs"/>
          <w:spacing w:val="-2"/>
          <w:rtl/>
          <w:lang w:bidi="ar-EG"/>
        </w:rPr>
        <w:t>)، بحيث يمكن</w:t>
      </w:r>
      <w:r w:rsidR="002C513F" w:rsidRPr="004737FA">
        <w:rPr>
          <w:rFonts w:hint="cs"/>
          <w:spacing w:val="-2"/>
          <w:rtl/>
          <w:lang w:bidi="ar-EG"/>
        </w:rPr>
        <w:t xml:space="preserve"> زحزحة مجموعة اجتماعات لجنة الدراسات</w:t>
      </w:r>
      <w:r w:rsidR="00BA60FC" w:rsidRPr="004737FA">
        <w:rPr>
          <w:rFonts w:hint="eastAsia"/>
          <w:spacing w:val="-2"/>
          <w:rtl/>
          <w:lang w:bidi="ar-EG"/>
        </w:rPr>
        <w:t> </w:t>
      </w:r>
      <w:r w:rsidR="002C513F" w:rsidRPr="004737FA">
        <w:rPr>
          <w:rFonts w:hint="cs"/>
          <w:spacing w:val="-2"/>
          <w:rtl/>
          <w:lang w:bidi="ar-EG"/>
        </w:rPr>
        <w:t>4 من مايو/يونيو إلى يوليو 2021، مما يتيح حل</w:t>
      </w:r>
      <w:r w:rsidR="006C543C" w:rsidRPr="004737FA">
        <w:rPr>
          <w:rFonts w:hint="cs"/>
          <w:spacing w:val="-2"/>
          <w:rtl/>
        </w:rPr>
        <w:t xml:space="preserve"> مسألة</w:t>
      </w:r>
      <w:r w:rsidR="002C513F" w:rsidRPr="004737FA">
        <w:rPr>
          <w:rFonts w:hint="cs"/>
          <w:spacing w:val="-2"/>
          <w:rtl/>
          <w:lang w:bidi="ar-EG"/>
        </w:rPr>
        <w:t xml:space="preserve"> تداخل بعض الاجتماعات المخطط لها. </w:t>
      </w:r>
      <w:r w:rsidR="00ED4C89" w:rsidRPr="004737FA">
        <w:rPr>
          <w:rFonts w:hint="cs"/>
          <w:spacing w:val="-2"/>
          <w:rtl/>
          <w:lang w:bidi="ar-EG"/>
        </w:rPr>
        <w:t>وقد تم استعراض الجدول الزمني لاجتماعات قطاع الاتصالات</w:t>
      </w:r>
      <w:r w:rsidR="006C543C" w:rsidRPr="004737FA">
        <w:rPr>
          <w:rFonts w:hint="cs"/>
          <w:spacing w:val="-2"/>
          <w:rtl/>
          <w:lang w:bidi="ar-EG"/>
        </w:rPr>
        <w:t xml:space="preserve"> الراديوية وتنقيحه </w:t>
      </w:r>
      <w:r w:rsidR="006C543C" w:rsidRPr="004737FA">
        <w:rPr>
          <w:rFonts w:hint="cs"/>
          <w:spacing w:val="-2"/>
          <w:rtl/>
          <w:lang w:bidi="ar-EG"/>
        </w:rPr>
        <w:lastRenderedPageBreak/>
        <w:t xml:space="preserve">بشروط في اجتماع الرؤساء ونواب الرؤساء </w:t>
      </w:r>
      <w:r w:rsidR="006C543C" w:rsidRPr="004737FA">
        <w:rPr>
          <w:spacing w:val="-2"/>
        </w:rPr>
        <w:t>(CVC)</w:t>
      </w:r>
      <w:r w:rsidR="006C543C" w:rsidRPr="004737FA">
        <w:rPr>
          <w:rFonts w:hint="cs"/>
          <w:spacing w:val="-2"/>
          <w:rtl/>
          <w:lang w:bidi="ar-EG"/>
        </w:rPr>
        <w:t xml:space="preserve"> الذي عُقد في</w:t>
      </w:r>
      <w:r w:rsidR="00D36D8E" w:rsidRPr="004737FA">
        <w:rPr>
          <w:rFonts w:hint="eastAsia"/>
          <w:spacing w:val="-2"/>
          <w:rtl/>
          <w:lang w:bidi="ar-EG"/>
        </w:rPr>
        <w:t> </w:t>
      </w:r>
      <w:r w:rsidR="006C543C" w:rsidRPr="004737FA">
        <w:rPr>
          <w:rFonts w:hint="cs"/>
          <w:spacing w:val="-2"/>
          <w:rtl/>
          <w:lang w:bidi="ar-EG"/>
        </w:rPr>
        <w:t>20</w:t>
      </w:r>
      <w:r w:rsidR="00D36D8E" w:rsidRPr="004737FA">
        <w:rPr>
          <w:rFonts w:hint="eastAsia"/>
          <w:spacing w:val="-2"/>
          <w:rtl/>
          <w:lang w:bidi="ar-EG"/>
        </w:rPr>
        <w:t> </w:t>
      </w:r>
      <w:r w:rsidR="006C543C" w:rsidRPr="004737FA">
        <w:rPr>
          <w:rFonts w:hint="cs"/>
          <w:spacing w:val="-2"/>
          <w:rtl/>
          <w:lang w:bidi="ar-EG"/>
        </w:rPr>
        <w:t>يناير 2021. ومع مراعاة التغييرات المقترحة في الجدول الزمني</w:t>
      </w:r>
      <w:r w:rsidR="006C543C" w:rsidRPr="004737FA">
        <w:rPr>
          <w:rFonts w:hint="cs"/>
          <w:rtl/>
          <w:lang w:bidi="ar-EG"/>
        </w:rPr>
        <w:t xml:space="preserve"> (</w:t>
      </w:r>
      <w:r w:rsidR="00D04E3E" w:rsidRPr="004737FA">
        <w:rPr>
          <w:rFonts w:hint="cs"/>
          <w:rtl/>
          <w:lang w:bidi="ar-EG"/>
        </w:rPr>
        <w:t>انظر</w:t>
      </w:r>
      <w:r w:rsidR="006C543C" w:rsidRPr="004737FA">
        <w:rPr>
          <w:rFonts w:hint="cs"/>
          <w:rtl/>
          <w:lang w:bidi="ar-EG"/>
        </w:rPr>
        <w:t>:</w:t>
      </w:r>
      <w:r w:rsidR="00D04E3E" w:rsidRPr="004737FA">
        <w:rPr>
          <w:rFonts w:hint="eastAsia"/>
          <w:rtl/>
          <w:lang w:bidi="ar-EG"/>
        </w:rPr>
        <w:t> </w:t>
      </w:r>
      <w:hyperlink r:id="rId10" w:history="1">
        <w:r w:rsidR="006C543C" w:rsidRPr="004737FA">
          <w:rPr>
            <w:rStyle w:val="Hyperlink"/>
          </w:rPr>
          <w:t>https://www.itu.int/en/events/Pages/Calendar-Events.aspx?sector=ITU-R</w:t>
        </w:r>
      </w:hyperlink>
      <w:r w:rsidR="006C543C" w:rsidRPr="004737FA">
        <w:rPr>
          <w:rFonts w:hint="cs"/>
          <w:rtl/>
          <w:lang w:bidi="ar-EG"/>
        </w:rPr>
        <w:t xml:space="preserve">)، </w:t>
      </w:r>
      <w:r w:rsidR="006C543C" w:rsidRPr="004737FA">
        <w:rPr>
          <w:rFonts w:hint="cs"/>
          <w:spacing w:val="-2"/>
          <w:rtl/>
          <w:lang w:bidi="ar-EG"/>
        </w:rPr>
        <w:t xml:space="preserve">اتفق أعضاء لجنة التوجيه للاجتماع التحضيري للمؤتمر </w:t>
      </w:r>
      <w:r w:rsidR="006C543C" w:rsidRPr="004737FA">
        <w:rPr>
          <w:spacing w:val="-2"/>
        </w:rPr>
        <w:t>CPM-23</w:t>
      </w:r>
      <w:r w:rsidR="006C543C" w:rsidRPr="004737FA">
        <w:rPr>
          <w:rFonts w:hint="cs"/>
          <w:spacing w:val="-2"/>
          <w:rtl/>
          <w:lang w:bidi="ar-EG"/>
        </w:rPr>
        <w:t xml:space="preserve"> وفريق الإدارة على تأجيل الموعد النهائي المذكور أعلاه ليصبح </w:t>
      </w:r>
      <w:r w:rsidR="006C543C" w:rsidRPr="004737FA">
        <w:rPr>
          <w:b/>
          <w:bCs/>
          <w:spacing w:val="-2"/>
          <w:rtl/>
          <w:lang w:bidi="ar-EG"/>
        </w:rPr>
        <w:t>23 يوليو 2021</w:t>
      </w:r>
      <w:r w:rsidR="006C543C" w:rsidRPr="004737FA">
        <w:rPr>
          <w:rFonts w:hint="cs"/>
          <w:spacing w:val="-2"/>
          <w:rtl/>
          <w:lang w:bidi="ar-EG"/>
        </w:rPr>
        <w:t>.</w:t>
      </w:r>
      <w:r w:rsidR="008175A8" w:rsidRPr="004737FA">
        <w:rPr>
          <w:rFonts w:hint="cs"/>
          <w:spacing w:val="-2"/>
          <w:rtl/>
          <w:lang w:bidi="ar-EG"/>
        </w:rPr>
        <w:t xml:space="preserve"> </w:t>
      </w:r>
    </w:p>
    <w:p w14:paraId="0C5D769E" w14:textId="7B64B9DE" w:rsidR="0003187C" w:rsidRDefault="006C543C" w:rsidP="009D479A">
      <w:pPr>
        <w:rPr>
          <w:spacing w:val="4"/>
          <w:rtl/>
          <w:lang w:bidi="ar-EG"/>
        </w:rPr>
      </w:pPr>
      <w:r>
        <w:rPr>
          <w:rFonts w:hint="cs"/>
          <w:spacing w:val="4"/>
          <w:rtl/>
          <w:lang w:bidi="ar-EG"/>
        </w:rPr>
        <w:t>وجدير ب</w:t>
      </w:r>
      <w:r w:rsidR="0003187C">
        <w:rPr>
          <w:rFonts w:hint="cs"/>
          <w:spacing w:val="4"/>
          <w:rtl/>
          <w:lang w:bidi="ar-EG"/>
        </w:rPr>
        <w:t xml:space="preserve">الإشارة أن </w:t>
      </w:r>
      <w:r>
        <w:rPr>
          <w:rFonts w:hint="cs"/>
          <w:spacing w:val="4"/>
          <w:rtl/>
          <w:lang w:bidi="ar-EG"/>
        </w:rPr>
        <w:t>الموعد النهائي 15 مايو 2021 لإبلاغ فريق المهام 1/6 بنتائج دراسات فرق العمل المساهِمة بموجب البند</w:t>
      </w:r>
      <w:r w:rsidR="00CB5CA2">
        <w:rPr>
          <w:rFonts w:hint="eastAsia"/>
          <w:spacing w:val="4"/>
          <w:rtl/>
          <w:lang w:bidi="ar-EG"/>
        </w:rPr>
        <w:t> </w:t>
      </w:r>
      <w:r>
        <w:rPr>
          <w:rFonts w:hint="cs"/>
          <w:spacing w:val="4"/>
          <w:rtl/>
          <w:lang w:bidi="ar-EG"/>
        </w:rPr>
        <w:t xml:space="preserve">1.5 من جدول أعمال المؤتمر </w:t>
      </w:r>
      <w:r w:rsidRPr="004C5201">
        <w:rPr>
          <w:rFonts w:asciiTheme="minorHAnsi" w:eastAsia="MS Mincho" w:hAnsiTheme="minorHAnsi" w:cstheme="minorHAnsi"/>
          <w:szCs w:val="24"/>
        </w:rPr>
        <w:t>WRC-23</w:t>
      </w:r>
      <w:r>
        <w:rPr>
          <w:rFonts w:hint="cs"/>
          <w:spacing w:val="4"/>
          <w:rtl/>
          <w:lang w:bidi="ar-EG"/>
        </w:rPr>
        <w:t xml:space="preserve"> يبقى بدون تغيير (انظر الملحق 9 بالرسالة الإدارية المعممة </w:t>
      </w:r>
      <w:r w:rsidRPr="004C5201">
        <w:t>CA/251</w:t>
      </w:r>
      <w:r>
        <w:rPr>
          <w:rFonts w:hint="cs"/>
          <w:spacing w:val="4"/>
          <w:rtl/>
          <w:lang w:bidi="ar-EG"/>
        </w:rPr>
        <w:t xml:space="preserve">). </w:t>
      </w:r>
    </w:p>
    <w:p w14:paraId="3D0EAFD9" w14:textId="02C41803" w:rsidR="0003187C" w:rsidRDefault="0003187C" w:rsidP="009D479A">
      <w:pPr>
        <w:rPr>
          <w:spacing w:val="4"/>
          <w:rtl/>
          <w:lang w:bidi="ar-SY"/>
        </w:rPr>
      </w:pPr>
      <w:r>
        <w:rPr>
          <w:rFonts w:hint="cs"/>
          <w:spacing w:val="4"/>
          <w:rtl/>
          <w:lang w:bidi="ar-SY"/>
        </w:rPr>
        <w:t xml:space="preserve">وأخيراً، </w:t>
      </w:r>
      <w:r w:rsidR="006C543C">
        <w:rPr>
          <w:rFonts w:hint="cs"/>
          <w:spacing w:val="4"/>
          <w:rtl/>
          <w:lang w:bidi="ar-SY"/>
        </w:rPr>
        <w:t xml:space="preserve">ومع مراعاة المعلومات التي تم تبادلها مؤخراً بين فرقتي العمل </w:t>
      </w:r>
      <w:r w:rsidR="00195CCE" w:rsidRPr="004C5201">
        <w:t>4C</w:t>
      </w:r>
      <w:r w:rsidR="006C543C">
        <w:rPr>
          <w:rFonts w:hint="cs"/>
          <w:spacing w:val="4"/>
          <w:rtl/>
          <w:lang w:bidi="ar-SY"/>
        </w:rPr>
        <w:t xml:space="preserve"> و</w:t>
      </w:r>
      <w:r w:rsidR="00195CCE" w:rsidRPr="004C5201">
        <w:t>5D</w:t>
      </w:r>
      <w:r w:rsidR="006C543C">
        <w:rPr>
          <w:rFonts w:hint="cs"/>
          <w:spacing w:val="4"/>
          <w:rtl/>
          <w:lang w:bidi="ar-SY"/>
        </w:rPr>
        <w:t xml:space="preserve">، </w:t>
      </w:r>
      <w:r w:rsidR="00167A21">
        <w:rPr>
          <w:rFonts w:hint="cs"/>
          <w:spacing w:val="4"/>
          <w:rtl/>
          <w:lang w:bidi="ar-SY"/>
        </w:rPr>
        <w:t xml:space="preserve">تم إبلاغ رئيس الاجتماع التحضيري للمؤتمر </w:t>
      </w:r>
      <w:r w:rsidR="00167A21" w:rsidRPr="004C5201">
        <w:t>CPM-23</w:t>
      </w:r>
      <w:r w:rsidR="00167A21">
        <w:rPr>
          <w:rFonts w:hint="cs"/>
          <w:spacing w:val="4"/>
          <w:rtl/>
          <w:lang w:bidi="ar-SY"/>
        </w:rPr>
        <w:t xml:space="preserve"> بالحاجة</w:t>
      </w:r>
      <w:r w:rsidR="00195CCE">
        <w:rPr>
          <w:rFonts w:hint="cs"/>
          <w:spacing w:val="4"/>
          <w:rtl/>
          <w:lang w:bidi="ar-SY"/>
        </w:rPr>
        <w:t xml:space="preserve"> كذلك</w:t>
      </w:r>
      <w:r w:rsidR="00167A21">
        <w:rPr>
          <w:rFonts w:hint="cs"/>
          <w:spacing w:val="4"/>
          <w:rtl/>
          <w:lang w:bidi="ar-SY"/>
        </w:rPr>
        <w:t xml:space="preserve"> إلى</w:t>
      </w:r>
      <w:r w:rsidR="00195CCE">
        <w:rPr>
          <w:rFonts w:hint="cs"/>
          <w:spacing w:val="4"/>
          <w:rtl/>
          <w:lang w:bidi="ar-SY"/>
        </w:rPr>
        <w:t xml:space="preserve"> تحديث الجدول 1 الوارد في الملحق 4 بالرسالة الإدارية المعممة </w:t>
      </w:r>
      <w:r w:rsidR="00195CCE" w:rsidRPr="004C5201">
        <w:t>CA/251</w:t>
      </w:r>
      <w:r w:rsidR="00195CCE">
        <w:rPr>
          <w:rFonts w:hint="cs"/>
          <w:spacing w:val="4"/>
          <w:rtl/>
          <w:lang w:bidi="ar-SY"/>
        </w:rPr>
        <w:t xml:space="preserve">، والذي يبين بنود جدول أعمال المؤتمر </w:t>
      </w:r>
      <w:r w:rsidR="00195CCE" w:rsidRPr="004C5201">
        <w:rPr>
          <w:sz w:val="23"/>
          <w:szCs w:val="23"/>
        </w:rPr>
        <w:t>WRC-23</w:t>
      </w:r>
      <w:r w:rsidR="00195CCE">
        <w:rPr>
          <w:rFonts w:hint="cs"/>
          <w:spacing w:val="4"/>
          <w:rtl/>
          <w:lang w:bidi="ar-SY"/>
        </w:rPr>
        <w:t xml:space="preserve"> التي تتناول نطاقات تردد متراكبة، من أجل إضافة نطاقات تردد أخرى قيد</w:t>
      </w:r>
      <w:r w:rsidR="002F7E80">
        <w:rPr>
          <w:rFonts w:hint="eastAsia"/>
          <w:spacing w:val="4"/>
          <w:rtl/>
          <w:lang w:bidi="ar-SY"/>
        </w:rPr>
        <w:t> </w:t>
      </w:r>
      <w:r w:rsidR="00195CCE">
        <w:rPr>
          <w:rFonts w:hint="cs"/>
          <w:spacing w:val="4"/>
          <w:rtl/>
          <w:lang w:bidi="ar-SY"/>
        </w:rPr>
        <w:t xml:space="preserve">النظر في الدراسات التحضيرية من أجل البندين 4.1 و18.1 من جدول الأعمال، على النحو الوارد فيما يلي: </w:t>
      </w:r>
    </w:p>
    <w:p w14:paraId="51D66D04" w14:textId="5C58C95C" w:rsidR="00DA6772" w:rsidRDefault="00DA6772" w:rsidP="00DA6772">
      <w:pPr>
        <w:pStyle w:val="Tabletitle"/>
        <w:rPr>
          <w:rtl/>
        </w:rPr>
      </w:pPr>
      <w:r>
        <w:rPr>
          <w:rFonts w:hint="cs"/>
          <w:rtl/>
        </w:rPr>
        <w:t xml:space="preserve">الجدول </w:t>
      </w:r>
      <w:r>
        <w:t>1</w:t>
      </w:r>
    </w:p>
    <w:tbl>
      <w:tblPr>
        <w:tblStyle w:val="TableGrid"/>
        <w:bidiVisual/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6"/>
        <w:gridCol w:w="1710"/>
        <w:gridCol w:w="2430"/>
        <w:gridCol w:w="1622"/>
        <w:gridCol w:w="2251"/>
      </w:tblGrid>
      <w:tr w:rsidR="00DA6772" w:rsidRPr="001E415B" w14:paraId="2D70BA40" w14:textId="77777777" w:rsidTr="00DA6772">
        <w:trPr>
          <w:jc w:val="center"/>
        </w:trPr>
        <w:tc>
          <w:tcPr>
            <w:tcW w:w="839" w:type="pct"/>
          </w:tcPr>
          <w:p w14:paraId="7104C1F3" w14:textId="0E14DF83" w:rsidR="00401155" w:rsidRPr="001E415B" w:rsidRDefault="001B4200" w:rsidP="00EC41DF">
            <w:pPr>
              <w:pStyle w:val="Tablehead0"/>
              <w:rPr>
                <w:rFonts w:ascii="Dubai" w:hAnsi="Dubai" w:cs="Dubai"/>
                <w:szCs w:val="20"/>
              </w:rPr>
            </w:pPr>
            <w:r w:rsidRPr="001E415B">
              <w:t>2.1</w:t>
            </w:r>
            <w:r w:rsidR="00777E07" w:rsidRPr="001E415B">
              <w:rPr>
                <w:rFonts w:ascii="Dubai" w:hAnsi="Dubai" w:cs="Dubai" w:hint="cs"/>
                <w:szCs w:val="20"/>
                <w:rtl/>
              </w:rPr>
              <w:t xml:space="preserve"> </w:t>
            </w:r>
            <w:r w:rsidR="00401155" w:rsidRPr="001E415B">
              <w:rPr>
                <w:rFonts w:ascii="Dubai" w:hAnsi="Dubai" w:cs="Dubai" w:hint="cs"/>
                <w:szCs w:val="20"/>
                <w:rtl/>
              </w:rPr>
              <w:t>(الاتصالات المتنقلة الدولية)</w:t>
            </w:r>
            <w:r w:rsidR="00EC41DF" w:rsidRPr="001E415B">
              <w:rPr>
                <w:rFonts w:ascii="Dubai" w:hAnsi="Dubai" w:cs="Dubai"/>
                <w:szCs w:val="20"/>
                <w:rtl/>
              </w:rPr>
              <w:br/>
            </w:r>
            <w:r w:rsidR="00EC41DF" w:rsidRPr="001E415B">
              <w:rPr>
                <w:rFonts w:ascii="Dubai" w:hAnsi="Dubai" w:cs="Dubai"/>
                <w:szCs w:val="20"/>
                <w:rtl/>
              </w:rPr>
              <w:br/>
            </w:r>
            <w:r w:rsidR="00EC41DF" w:rsidRPr="001E415B">
              <w:rPr>
                <w:rFonts w:ascii="Dubai" w:hAnsi="Dubai" w:cs="Dubai"/>
                <w:szCs w:val="20"/>
                <w:rtl/>
              </w:rPr>
              <w:br/>
            </w:r>
            <w:r w:rsidR="00C52F24">
              <w:rPr>
                <w:rFonts w:ascii="Dubai" w:hAnsi="Dubai" w:cs="Dubai"/>
                <w:szCs w:val="20"/>
                <w:rtl/>
              </w:rPr>
              <w:br/>
            </w:r>
            <w:r w:rsidR="00EC41DF" w:rsidRPr="001E415B">
              <w:rPr>
                <w:rFonts w:ascii="Dubai" w:hAnsi="Dubai" w:cs="Dubai"/>
                <w:szCs w:val="20"/>
                <w:rtl/>
              </w:rPr>
              <w:br/>
            </w:r>
            <w:r w:rsidR="00401155" w:rsidRPr="001E415B">
              <w:rPr>
                <w:rFonts w:ascii="Dubai" w:hAnsi="Dubai" w:cs="Dubai" w:hint="cs"/>
                <w:szCs w:val="20"/>
                <w:rtl/>
              </w:rPr>
              <w:t xml:space="preserve">فرقة العمل </w:t>
            </w:r>
            <w:r w:rsidR="00401155" w:rsidRPr="001E415B">
              <w:rPr>
                <w:rFonts w:ascii="Dubai" w:hAnsi="Dubai" w:cs="Dubai"/>
                <w:szCs w:val="20"/>
              </w:rPr>
              <w:t>5D</w:t>
            </w:r>
          </w:p>
        </w:tc>
        <w:tc>
          <w:tcPr>
            <w:tcW w:w="888" w:type="pct"/>
          </w:tcPr>
          <w:p w14:paraId="5E918634" w14:textId="309638FC" w:rsidR="00DA6772" w:rsidRPr="001E415B" w:rsidRDefault="001B4200" w:rsidP="00EC41DF">
            <w:pPr>
              <w:pStyle w:val="Tablehead0"/>
              <w:rPr>
                <w:rFonts w:ascii="Dubai" w:hAnsi="Dubai" w:cs="Dubai"/>
                <w:szCs w:val="20"/>
              </w:rPr>
            </w:pPr>
            <w:r w:rsidRPr="001E415B">
              <w:t>4.1</w:t>
            </w:r>
            <w:r w:rsidR="00401155" w:rsidRPr="001E415B">
              <w:rPr>
                <w:rFonts w:ascii="Dubai" w:hAnsi="Dubai" w:cs="Dubai" w:hint="cs"/>
                <w:szCs w:val="20"/>
                <w:rtl/>
              </w:rPr>
              <w:t xml:space="preserve"> (محطات المنصات عالية الارتفاع</w:t>
            </w:r>
            <w:r w:rsidR="00D13B78" w:rsidRPr="001E415B">
              <w:rPr>
                <w:rFonts w:ascii="Dubai" w:hAnsi="Dubai" w:cs="Dubai" w:hint="cs"/>
                <w:szCs w:val="20"/>
                <w:rtl/>
              </w:rPr>
              <w:t xml:space="preserve"> كمحطات قاعدة للاتصالات المتنقلة الدولية</w:t>
            </w:r>
            <w:r w:rsidR="00401155" w:rsidRPr="001E415B">
              <w:rPr>
                <w:rFonts w:ascii="Dubai" w:hAnsi="Dubai" w:cs="Dubai" w:hint="cs"/>
                <w:szCs w:val="20"/>
                <w:rtl/>
              </w:rPr>
              <w:t>)</w:t>
            </w:r>
            <w:r w:rsidR="00EC41DF" w:rsidRPr="001E415B">
              <w:rPr>
                <w:rFonts w:ascii="Dubai" w:hAnsi="Dubai" w:cs="Dubai"/>
                <w:szCs w:val="20"/>
                <w:rtl/>
              </w:rPr>
              <w:br/>
            </w:r>
            <w:r w:rsidR="00EC41DF" w:rsidRPr="001E415B">
              <w:rPr>
                <w:rFonts w:ascii="Dubai" w:hAnsi="Dubai" w:cs="Dubai"/>
                <w:szCs w:val="20"/>
                <w:rtl/>
              </w:rPr>
              <w:br/>
            </w:r>
            <w:r w:rsidR="00401155" w:rsidRPr="001E415B">
              <w:rPr>
                <w:rFonts w:ascii="Dubai" w:hAnsi="Dubai" w:cs="Dubai" w:hint="cs"/>
                <w:szCs w:val="20"/>
                <w:rtl/>
              </w:rPr>
              <w:t xml:space="preserve">فرقة العمل </w:t>
            </w:r>
            <w:r w:rsidR="00401155" w:rsidRPr="001E415B">
              <w:rPr>
                <w:rFonts w:ascii="Dubai" w:hAnsi="Dubai" w:cs="Dubai"/>
                <w:szCs w:val="20"/>
              </w:rPr>
              <w:t>5D</w:t>
            </w:r>
          </w:p>
        </w:tc>
        <w:tc>
          <w:tcPr>
            <w:tcW w:w="1262" w:type="pct"/>
          </w:tcPr>
          <w:p w14:paraId="0FD66DB5" w14:textId="495F63CC" w:rsidR="00DA6772" w:rsidRPr="001E415B" w:rsidRDefault="001B4200" w:rsidP="00DA6772">
            <w:pPr>
              <w:pStyle w:val="Tablehead0"/>
              <w:rPr>
                <w:rFonts w:ascii="Dubai" w:hAnsi="Dubai" w:cs="Dubai"/>
                <w:szCs w:val="20"/>
              </w:rPr>
            </w:pPr>
            <w:r w:rsidRPr="001E415B">
              <w:rPr>
                <w:rFonts w:eastAsia="MS Mincho"/>
                <w:lang w:val="en-GB"/>
              </w:rPr>
              <w:t>16.1</w:t>
            </w:r>
            <w:r w:rsidR="00EC41DF" w:rsidRPr="001E415B">
              <w:rPr>
                <w:rFonts w:ascii="Dubai" w:hAnsi="Dubai" w:cs="Dubai" w:hint="cs"/>
                <w:szCs w:val="20"/>
                <w:rtl/>
              </w:rPr>
              <w:t xml:space="preserve"> (المحطات </w:t>
            </w:r>
            <w:r w:rsidR="00EC41DF" w:rsidRPr="001E415B">
              <w:rPr>
                <w:rFonts w:ascii="Dubai" w:hAnsi="Dubai" w:cs="Dubai"/>
                <w:szCs w:val="20"/>
                <w:rtl/>
              </w:rPr>
              <w:t>الأرضية المتحركة في الخدمة الثابتة الساتلية غير المستقرة بالنسبة</w:t>
            </w:r>
            <w:r w:rsidR="00FF7AB8">
              <w:rPr>
                <w:rFonts w:ascii="Dubai" w:hAnsi="Dubai" w:cs="Dubai" w:hint="cs"/>
                <w:szCs w:val="20"/>
                <w:rtl/>
              </w:rPr>
              <w:t> </w:t>
            </w:r>
            <w:r w:rsidR="00EC41DF" w:rsidRPr="001E415B">
              <w:rPr>
                <w:rFonts w:ascii="Dubai" w:hAnsi="Dubai" w:cs="Dubai"/>
                <w:szCs w:val="20"/>
                <w:rtl/>
              </w:rPr>
              <w:t>إلى الأرض</w:t>
            </w:r>
            <w:r w:rsidR="00EC41DF" w:rsidRPr="001E415B">
              <w:rPr>
                <w:rFonts w:ascii="Dubai" w:hAnsi="Dubai" w:cs="Dubai" w:hint="cs"/>
                <w:szCs w:val="20"/>
                <w:rtl/>
              </w:rPr>
              <w:t>)</w:t>
            </w:r>
            <w:r w:rsidR="00DA6772" w:rsidRPr="001E415B">
              <w:rPr>
                <w:rFonts w:ascii="Dubai" w:hAnsi="Dubai" w:cs="Dubai"/>
                <w:szCs w:val="20"/>
              </w:rPr>
              <w:br/>
            </w:r>
            <w:r w:rsidR="00C52F24">
              <w:rPr>
                <w:rFonts w:ascii="Dubai" w:hAnsi="Dubai" w:cs="Dubai"/>
                <w:szCs w:val="20"/>
                <w:rtl/>
              </w:rPr>
              <w:br/>
            </w:r>
            <w:r w:rsidR="00DA6772" w:rsidRPr="001E415B">
              <w:rPr>
                <w:rFonts w:ascii="Dubai" w:hAnsi="Dubai" w:cs="Dubai"/>
                <w:szCs w:val="20"/>
              </w:rPr>
              <w:br/>
            </w:r>
            <w:r w:rsidR="00401155" w:rsidRPr="001E415B">
              <w:rPr>
                <w:rFonts w:ascii="Dubai" w:hAnsi="Dubai" w:cs="Dubai" w:hint="cs"/>
                <w:szCs w:val="20"/>
                <w:rtl/>
              </w:rPr>
              <w:t xml:space="preserve">فرقة العمل </w:t>
            </w:r>
            <w:r w:rsidR="00401155" w:rsidRPr="001E415B">
              <w:rPr>
                <w:rFonts w:ascii="Dubai" w:hAnsi="Dubai" w:cs="Dubai"/>
                <w:szCs w:val="20"/>
              </w:rPr>
              <w:t>4A</w:t>
            </w:r>
          </w:p>
        </w:tc>
        <w:tc>
          <w:tcPr>
            <w:tcW w:w="842" w:type="pct"/>
          </w:tcPr>
          <w:p w14:paraId="303B730D" w14:textId="18FF8689" w:rsidR="00DA6772" w:rsidRPr="001E415B" w:rsidRDefault="001B4200" w:rsidP="00DA6772">
            <w:pPr>
              <w:pStyle w:val="Tablehead0"/>
              <w:rPr>
                <w:rFonts w:ascii="Dubai" w:hAnsi="Dubai" w:cs="Dubai"/>
                <w:szCs w:val="20"/>
              </w:rPr>
            </w:pPr>
            <w:r w:rsidRPr="001E415B">
              <w:rPr>
                <w:rFonts w:eastAsia="MS Mincho"/>
              </w:rPr>
              <w:t>17.1</w:t>
            </w:r>
            <w:r w:rsidR="00EC41DF" w:rsidRPr="001E415B">
              <w:rPr>
                <w:rFonts w:ascii="Dubai" w:hAnsi="Dubai" w:cs="Dubai" w:hint="cs"/>
                <w:szCs w:val="20"/>
                <w:rtl/>
              </w:rPr>
              <w:t xml:space="preserve"> (وصلات ما بين السواتل)</w:t>
            </w:r>
            <w:r w:rsidR="00DA6772" w:rsidRPr="001E415B">
              <w:rPr>
                <w:rFonts w:ascii="Dubai" w:hAnsi="Dubai" w:cs="Dubai"/>
                <w:szCs w:val="20"/>
              </w:rPr>
              <w:br/>
            </w:r>
            <w:r w:rsidR="00EC41DF" w:rsidRPr="001E415B">
              <w:rPr>
                <w:rFonts w:ascii="Dubai" w:hAnsi="Dubai" w:cs="Dubai"/>
                <w:szCs w:val="20"/>
                <w:rtl/>
              </w:rPr>
              <w:br/>
            </w:r>
            <w:r w:rsidR="00EC41DF" w:rsidRPr="001E415B">
              <w:rPr>
                <w:rFonts w:ascii="Dubai" w:hAnsi="Dubai" w:cs="Dubai"/>
                <w:szCs w:val="20"/>
                <w:rtl/>
              </w:rPr>
              <w:br/>
            </w:r>
            <w:r w:rsidR="00C52F24">
              <w:rPr>
                <w:rFonts w:ascii="Dubai" w:hAnsi="Dubai" w:cs="Dubai"/>
                <w:szCs w:val="20"/>
                <w:rtl/>
              </w:rPr>
              <w:br/>
            </w:r>
            <w:r w:rsidR="00EC41DF" w:rsidRPr="001E415B">
              <w:rPr>
                <w:rFonts w:ascii="Dubai" w:hAnsi="Dubai" w:cs="Dubai"/>
                <w:szCs w:val="20"/>
                <w:rtl/>
              </w:rPr>
              <w:br/>
            </w:r>
            <w:r w:rsidR="00401155" w:rsidRPr="001E415B">
              <w:rPr>
                <w:rFonts w:ascii="Dubai" w:hAnsi="Dubai" w:cs="Dubai" w:hint="cs"/>
                <w:szCs w:val="20"/>
                <w:rtl/>
              </w:rPr>
              <w:t xml:space="preserve">فرقة العمل </w:t>
            </w:r>
            <w:r w:rsidR="00401155" w:rsidRPr="001E415B">
              <w:rPr>
                <w:rFonts w:ascii="Dubai" w:hAnsi="Dubai" w:cs="Dubai"/>
                <w:szCs w:val="20"/>
              </w:rPr>
              <w:t>4A</w:t>
            </w:r>
          </w:p>
        </w:tc>
        <w:tc>
          <w:tcPr>
            <w:tcW w:w="1169" w:type="pct"/>
          </w:tcPr>
          <w:p w14:paraId="73B97955" w14:textId="1DD8E354" w:rsidR="00DA6772" w:rsidRPr="001E415B" w:rsidRDefault="001B4200" w:rsidP="00DA6772">
            <w:pPr>
              <w:pStyle w:val="Tablehead0"/>
              <w:rPr>
                <w:rFonts w:ascii="Dubai" w:hAnsi="Dubai" w:cs="Dubai"/>
                <w:szCs w:val="20"/>
                <w:rtl/>
              </w:rPr>
            </w:pPr>
            <w:r w:rsidRPr="001E415B">
              <w:rPr>
                <w:rFonts w:eastAsia="MS Mincho"/>
              </w:rPr>
              <w:t>18.1</w:t>
            </w:r>
            <w:r w:rsidR="00EC41DF" w:rsidRPr="001E415B">
              <w:rPr>
                <w:rFonts w:ascii="Dubai" w:hAnsi="Dubai" w:cs="Dubai" w:hint="cs"/>
                <w:szCs w:val="20"/>
                <w:rtl/>
              </w:rPr>
              <w:t xml:space="preserve"> (ا</w:t>
            </w:r>
            <w:r w:rsidR="00EC41DF" w:rsidRPr="001E415B">
              <w:rPr>
                <w:rFonts w:ascii="Dubai" w:hAnsi="Dubai" w:cs="Dubai"/>
                <w:szCs w:val="20"/>
                <w:rtl/>
              </w:rPr>
              <w:t>لنطاق الضيق للخدمة المتنقلة الساتلية</w:t>
            </w:r>
            <w:r w:rsidR="00EC41DF" w:rsidRPr="001E415B">
              <w:rPr>
                <w:rFonts w:ascii="Dubai" w:hAnsi="Dubai" w:cs="Dubai" w:hint="cs"/>
                <w:szCs w:val="20"/>
                <w:rtl/>
              </w:rPr>
              <w:t>)</w:t>
            </w:r>
            <w:r w:rsidR="00DA6772" w:rsidRPr="001E415B">
              <w:rPr>
                <w:rFonts w:ascii="Dubai" w:hAnsi="Dubai" w:cs="Dubai"/>
                <w:szCs w:val="20"/>
              </w:rPr>
              <w:br/>
            </w:r>
            <w:r w:rsidR="00EC41DF" w:rsidRPr="001E415B">
              <w:rPr>
                <w:rFonts w:ascii="Dubai" w:hAnsi="Dubai" w:cs="Dubai"/>
                <w:szCs w:val="20"/>
                <w:rtl/>
              </w:rPr>
              <w:br/>
            </w:r>
            <w:r w:rsidR="00EC41DF" w:rsidRPr="001E415B">
              <w:rPr>
                <w:rFonts w:ascii="Dubai" w:hAnsi="Dubai" w:cs="Dubai"/>
                <w:szCs w:val="20"/>
                <w:rtl/>
              </w:rPr>
              <w:br/>
            </w:r>
            <w:r w:rsidR="00C52F24">
              <w:rPr>
                <w:rFonts w:ascii="Dubai" w:hAnsi="Dubai" w:cs="Dubai"/>
                <w:szCs w:val="20"/>
                <w:rtl/>
              </w:rPr>
              <w:br/>
            </w:r>
            <w:r w:rsidR="00EC41DF" w:rsidRPr="001E415B">
              <w:rPr>
                <w:rFonts w:ascii="Dubai" w:hAnsi="Dubai" w:cs="Dubai"/>
                <w:szCs w:val="20"/>
                <w:rtl/>
              </w:rPr>
              <w:br/>
            </w:r>
            <w:r w:rsidR="00401155" w:rsidRPr="001E415B">
              <w:rPr>
                <w:rFonts w:ascii="Dubai" w:hAnsi="Dubai" w:cs="Dubai" w:hint="cs"/>
                <w:szCs w:val="20"/>
                <w:rtl/>
              </w:rPr>
              <w:t xml:space="preserve">فرقة العمل </w:t>
            </w:r>
            <w:r w:rsidR="00401155" w:rsidRPr="001E415B">
              <w:rPr>
                <w:rFonts w:ascii="Dubai" w:hAnsi="Dubai" w:cs="Dubai"/>
                <w:szCs w:val="20"/>
              </w:rPr>
              <w:t>4C</w:t>
            </w:r>
          </w:p>
        </w:tc>
      </w:tr>
      <w:tr w:rsidR="00DA6772" w:rsidRPr="001E415B" w14:paraId="438D96E5" w14:textId="77777777" w:rsidTr="00DA6772">
        <w:trPr>
          <w:jc w:val="center"/>
        </w:trPr>
        <w:tc>
          <w:tcPr>
            <w:tcW w:w="839" w:type="pct"/>
          </w:tcPr>
          <w:p w14:paraId="58A5F334" w14:textId="77777777" w:rsidR="00DA6772" w:rsidRPr="001E415B" w:rsidRDefault="00DA6772" w:rsidP="006038F7">
            <w:pPr>
              <w:pStyle w:val="Tabletext"/>
              <w:jc w:val="center"/>
              <w:rPr>
                <w:rFonts w:cs="Dubai"/>
                <w:szCs w:val="20"/>
              </w:rPr>
            </w:pPr>
          </w:p>
        </w:tc>
        <w:tc>
          <w:tcPr>
            <w:tcW w:w="888" w:type="pct"/>
          </w:tcPr>
          <w:p w14:paraId="716FF671" w14:textId="313FADED" w:rsidR="00DA6772" w:rsidRPr="001E415B" w:rsidRDefault="00DA6772" w:rsidP="006038F7">
            <w:pPr>
              <w:pStyle w:val="Tabletext"/>
              <w:bidi/>
              <w:jc w:val="center"/>
              <w:rPr>
                <w:rFonts w:cs="Dubai"/>
                <w:szCs w:val="20"/>
              </w:rPr>
            </w:pPr>
            <w:r w:rsidRPr="001E415B">
              <w:rPr>
                <w:rFonts w:cs="Dubai"/>
                <w:szCs w:val="20"/>
              </w:rPr>
              <w:t>MHz 2 025-2 010</w:t>
            </w:r>
            <w:r w:rsidRPr="001E415B">
              <w:rPr>
                <w:rFonts w:cs="Dubai"/>
                <w:szCs w:val="20"/>
                <w:rtl/>
                <w:lang w:bidi="ar-EG"/>
              </w:rPr>
              <w:br/>
            </w:r>
            <w:r w:rsidRPr="001E415B">
              <w:rPr>
                <w:rFonts w:cs="Dubai" w:hint="cs"/>
                <w:szCs w:val="20"/>
                <w:rtl/>
                <w:lang w:bidi="ar-EG"/>
              </w:rPr>
              <w:t xml:space="preserve">(الإقليمان </w:t>
            </w:r>
            <w:r w:rsidRPr="001E415B">
              <w:rPr>
                <w:rFonts w:cs="Dubai"/>
                <w:szCs w:val="20"/>
                <w:lang w:bidi="ar-EG"/>
              </w:rPr>
              <w:t>1</w:t>
            </w:r>
            <w:r w:rsidRPr="001E415B">
              <w:rPr>
                <w:rFonts w:cs="Dubai" w:hint="cs"/>
                <w:szCs w:val="20"/>
                <w:rtl/>
                <w:lang w:bidi="ar-EG"/>
              </w:rPr>
              <w:t xml:space="preserve"> و</w:t>
            </w:r>
            <w:r w:rsidRPr="001E415B">
              <w:rPr>
                <w:rFonts w:cs="Dubai"/>
                <w:szCs w:val="20"/>
                <w:lang w:bidi="ar-EG"/>
              </w:rPr>
              <w:t>3</w:t>
            </w:r>
            <w:r w:rsidRPr="001E415B">
              <w:rPr>
                <w:rFonts w:cs="Dubai" w:hint="cs"/>
                <w:szCs w:val="20"/>
                <w:rtl/>
                <w:lang w:bidi="ar-EG"/>
              </w:rPr>
              <w:t>)</w:t>
            </w:r>
          </w:p>
        </w:tc>
        <w:tc>
          <w:tcPr>
            <w:tcW w:w="1262" w:type="pct"/>
          </w:tcPr>
          <w:p w14:paraId="6F4E441C" w14:textId="77777777" w:rsidR="00DA6772" w:rsidRPr="001E415B" w:rsidRDefault="00DA6772" w:rsidP="006038F7">
            <w:pPr>
              <w:pStyle w:val="Tabletext"/>
              <w:jc w:val="center"/>
              <w:rPr>
                <w:rFonts w:cs="Dubai"/>
                <w:szCs w:val="20"/>
              </w:rPr>
            </w:pPr>
          </w:p>
        </w:tc>
        <w:tc>
          <w:tcPr>
            <w:tcW w:w="842" w:type="pct"/>
          </w:tcPr>
          <w:p w14:paraId="2897D824" w14:textId="77777777" w:rsidR="00DA6772" w:rsidRPr="001E415B" w:rsidRDefault="00DA6772" w:rsidP="006038F7">
            <w:pPr>
              <w:pStyle w:val="Tabletext"/>
              <w:jc w:val="center"/>
              <w:rPr>
                <w:rFonts w:cs="Dubai"/>
                <w:szCs w:val="20"/>
              </w:rPr>
            </w:pPr>
          </w:p>
        </w:tc>
        <w:tc>
          <w:tcPr>
            <w:tcW w:w="1169" w:type="pct"/>
          </w:tcPr>
          <w:p w14:paraId="644B9B31" w14:textId="3256E222" w:rsidR="00DA6772" w:rsidRPr="001E415B" w:rsidRDefault="00DA6772" w:rsidP="006038F7">
            <w:pPr>
              <w:pStyle w:val="Tabletext"/>
              <w:bidi/>
              <w:jc w:val="center"/>
              <w:rPr>
                <w:rFonts w:cs="Dubai"/>
                <w:szCs w:val="20"/>
              </w:rPr>
            </w:pPr>
            <w:r w:rsidRPr="001E415B">
              <w:rPr>
                <w:rFonts w:cs="Dubai"/>
                <w:szCs w:val="20"/>
              </w:rPr>
              <w:t>MHz 2 025-2 010</w:t>
            </w:r>
            <w:r w:rsidRPr="001E415B">
              <w:rPr>
                <w:rFonts w:cs="Dubai"/>
                <w:szCs w:val="20"/>
                <w:rtl/>
                <w:lang w:bidi="ar-EG"/>
              </w:rPr>
              <w:br/>
            </w:r>
            <w:r w:rsidRPr="001E415B">
              <w:rPr>
                <w:rFonts w:cs="Dubai" w:hint="cs"/>
                <w:szCs w:val="20"/>
                <w:rtl/>
                <w:lang w:bidi="ar-EG"/>
              </w:rPr>
              <w:t xml:space="preserve">(الإقليم </w:t>
            </w:r>
            <w:r w:rsidRPr="001E415B">
              <w:rPr>
                <w:rFonts w:cs="Dubai"/>
                <w:szCs w:val="20"/>
                <w:lang w:bidi="ar-EG"/>
              </w:rPr>
              <w:t>1</w:t>
            </w:r>
            <w:r w:rsidRPr="001E415B">
              <w:rPr>
                <w:rFonts w:cs="Dubai" w:hint="cs"/>
                <w:szCs w:val="20"/>
                <w:rtl/>
                <w:lang w:bidi="ar-EG"/>
              </w:rPr>
              <w:t>)</w:t>
            </w:r>
          </w:p>
        </w:tc>
      </w:tr>
      <w:tr w:rsidR="00DA6772" w:rsidRPr="001E415B" w14:paraId="3DBA4539" w14:textId="77777777" w:rsidTr="00DA6772">
        <w:trPr>
          <w:jc w:val="center"/>
        </w:trPr>
        <w:tc>
          <w:tcPr>
            <w:tcW w:w="839" w:type="pct"/>
          </w:tcPr>
          <w:p w14:paraId="29E29ED8" w14:textId="0A5A290D" w:rsidR="00DA6772" w:rsidRPr="001E415B" w:rsidRDefault="00DA6772" w:rsidP="006038F7">
            <w:pPr>
              <w:pStyle w:val="Tabletext"/>
              <w:bidi/>
              <w:jc w:val="center"/>
              <w:rPr>
                <w:rFonts w:cs="Dubai"/>
                <w:szCs w:val="20"/>
                <w:rtl/>
                <w:lang w:bidi="ar-EG"/>
              </w:rPr>
            </w:pPr>
            <w:r w:rsidRPr="001E415B">
              <w:rPr>
                <w:rFonts w:cs="Dubai"/>
                <w:szCs w:val="20"/>
              </w:rPr>
              <w:t>MHz 3 400-3 300</w:t>
            </w:r>
            <w:r w:rsidRPr="001E415B">
              <w:rPr>
                <w:rFonts w:cs="Dubai"/>
                <w:szCs w:val="20"/>
                <w:rtl/>
                <w:lang w:bidi="ar-EG"/>
              </w:rPr>
              <w:br/>
            </w:r>
            <w:r w:rsidRPr="001E415B">
              <w:rPr>
                <w:rFonts w:cs="Dubai" w:hint="cs"/>
                <w:szCs w:val="20"/>
                <w:rtl/>
                <w:lang w:bidi="ar-EG"/>
              </w:rPr>
              <w:t xml:space="preserve">(الإقليمان </w:t>
            </w:r>
            <w:r w:rsidRPr="001E415B">
              <w:rPr>
                <w:rFonts w:cs="Dubai"/>
                <w:szCs w:val="20"/>
                <w:lang w:bidi="ar-EG"/>
              </w:rPr>
              <w:t>1</w:t>
            </w:r>
            <w:r w:rsidRPr="001E415B">
              <w:rPr>
                <w:rFonts w:cs="Dubai" w:hint="cs"/>
                <w:szCs w:val="20"/>
                <w:rtl/>
                <w:lang w:bidi="ar-EG"/>
              </w:rPr>
              <w:t xml:space="preserve"> و</w:t>
            </w:r>
            <w:r w:rsidRPr="001E415B">
              <w:rPr>
                <w:rFonts w:cs="Dubai"/>
                <w:szCs w:val="20"/>
                <w:lang w:bidi="ar-EG"/>
              </w:rPr>
              <w:t>2</w:t>
            </w:r>
            <w:r w:rsidRPr="001E415B">
              <w:rPr>
                <w:rFonts w:cs="Dubai" w:hint="cs"/>
                <w:szCs w:val="20"/>
                <w:rtl/>
                <w:lang w:bidi="ar-EG"/>
              </w:rPr>
              <w:t>)</w:t>
            </w:r>
          </w:p>
        </w:tc>
        <w:tc>
          <w:tcPr>
            <w:tcW w:w="888" w:type="pct"/>
          </w:tcPr>
          <w:p w14:paraId="75F47B2A" w14:textId="77777777" w:rsidR="00DA6772" w:rsidRPr="001E415B" w:rsidRDefault="00DA6772" w:rsidP="006038F7">
            <w:pPr>
              <w:pStyle w:val="Tabletext"/>
              <w:jc w:val="center"/>
              <w:rPr>
                <w:rFonts w:cs="Dubai"/>
                <w:szCs w:val="20"/>
              </w:rPr>
            </w:pPr>
          </w:p>
        </w:tc>
        <w:tc>
          <w:tcPr>
            <w:tcW w:w="1262" w:type="pct"/>
          </w:tcPr>
          <w:p w14:paraId="3F25EB06" w14:textId="77777777" w:rsidR="00DA6772" w:rsidRPr="001E415B" w:rsidRDefault="00DA6772" w:rsidP="006038F7">
            <w:pPr>
              <w:pStyle w:val="Tabletext"/>
              <w:jc w:val="center"/>
              <w:rPr>
                <w:rFonts w:cs="Dubai"/>
                <w:szCs w:val="20"/>
              </w:rPr>
            </w:pPr>
          </w:p>
        </w:tc>
        <w:tc>
          <w:tcPr>
            <w:tcW w:w="842" w:type="pct"/>
          </w:tcPr>
          <w:p w14:paraId="2CB62D42" w14:textId="77777777" w:rsidR="00DA6772" w:rsidRPr="001E415B" w:rsidRDefault="00DA6772" w:rsidP="006038F7">
            <w:pPr>
              <w:pStyle w:val="Tabletext"/>
              <w:jc w:val="center"/>
              <w:rPr>
                <w:rFonts w:cs="Dubai"/>
                <w:szCs w:val="20"/>
              </w:rPr>
            </w:pPr>
          </w:p>
        </w:tc>
        <w:tc>
          <w:tcPr>
            <w:tcW w:w="1169" w:type="pct"/>
          </w:tcPr>
          <w:p w14:paraId="63F2FBEA" w14:textId="595859F6" w:rsidR="00DA6772" w:rsidRPr="001E415B" w:rsidRDefault="00DA6772" w:rsidP="006038F7">
            <w:pPr>
              <w:pStyle w:val="Tabletext"/>
              <w:bidi/>
              <w:jc w:val="center"/>
              <w:rPr>
                <w:rFonts w:cs="Dubai"/>
                <w:szCs w:val="20"/>
              </w:rPr>
            </w:pPr>
            <w:r w:rsidRPr="001E415B">
              <w:rPr>
                <w:rFonts w:cs="Dubai"/>
                <w:szCs w:val="20"/>
              </w:rPr>
              <w:t>MHz 3 315-3 300</w:t>
            </w:r>
          </w:p>
          <w:p w14:paraId="7BB73006" w14:textId="59C28A80" w:rsidR="00DA6772" w:rsidRPr="001E415B" w:rsidRDefault="00DA6772" w:rsidP="006038F7">
            <w:pPr>
              <w:pStyle w:val="Tabletext"/>
              <w:bidi/>
              <w:jc w:val="center"/>
              <w:rPr>
                <w:rFonts w:cs="Dubai"/>
                <w:szCs w:val="20"/>
              </w:rPr>
            </w:pPr>
            <w:r w:rsidRPr="001E415B">
              <w:rPr>
                <w:rFonts w:cs="Dubai"/>
                <w:szCs w:val="20"/>
              </w:rPr>
              <w:t>MHz 3 400-3 385</w:t>
            </w:r>
            <w:r w:rsidRPr="001E415B">
              <w:rPr>
                <w:rFonts w:cs="Dubai"/>
                <w:szCs w:val="20"/>
                <w:rtl/>
                <w:lang w:bidi="ar-EG"/>
              </w:rPr>
              <w:br/>
            </w:r>
            <w:r w:rsidRPr="001E415B">
              <w:rPr>
                <w:rFonts w:cs="Dubai" w:hint="cs"/>
                <w:szCs w:val="20"/>
                <w:rtl/>
                <w:lang w:bidi="ar-EG"/>
              </w:rPr>
              <w:t xml:space="preserve">(الإقليم </w:t>
            </w:r>
            <w:r w:rsidRPr="001E415B">
              <w:rPr>
                <w:rFonts w:cs="Dubai"/>
                <w:szCs w:val="20"/>
                <w:lang w:bidi="ar-EG"/>
              </w:rPr>
              <w:t>2</w:t>
            </w:r>
            <w:r w:rsidRPr="001E415B">
              <w:rPr>
                <w:rFonts w:cs="Dubai" w:hint="cs"/>
                <w:szCs w:val="20"/>
                <w:rtl/>
                <w:lang w:bidi="ar-EG"/>
              </w:rPr>
              <w:t>)</w:t>
            </w:r>
          </w:p>
        </w:tc>
      </w:tr>
      <w:tr w:rsidR="00DA6772" w:rsidRPr="00DA6772" w14:paraId="095BBA43" w14:textId="77777777" w:rsidTr="00DA6772">
        <w:trPr>
          <w:jc w:val="center"/>
        </w:trPr>
        <w:tc>
          <w:tcPr>
            <w:tcW w:w="839" w:type="pct"/>
          </w:tcPr>
          <w:p w14:paraId="2DFE7D0A" w14:textId="77777777" w:rsidR="00DA6772" w:rsidRPr="001E415B" w:rsidRDefault="00DA6772" w:rsidP="006038F7">
            <w:pPr>
              <w:pStyle w:val="Tabletext"/>
              <w:jc w:val="center"/>
              <w:rPr>
                <w:rFonts w:cs="Dubai"/>
                <w:szCs w:val="20"/>
              </w:rPr>
            </w:pPr>
          </w:p>
        </w:tc>
        <w:tc>
          <w:tcPr>
            <w:tcW w:w="888" w:type="pct"/>
          </w:tcPr>
          <w:p w14:paraId="170FC09A" w14:textId="77777777" w:rsidR="00DA6772" w:rsidRPr="001E415B" w:rsidRDefault="00DA6772" w:rsidP="006038F7">
            <w:pPr>
              <w:pStyle w:val="Tabletext"/>
              <w:jc w:val="center"/>
              <w:rPr>
                <w:rFonts w:cs="Dubai"/>
                <w:szCs w:val="20"/>
              </w:rPr>
            </w:pPr>
          </w:p>
        </w:tc>
        <w:tc>
          <w:tcPr>
            <w:tcW w:w="1262" w:type="pct"/>
          </w:tcPr>
          <w:p w14:paraId="525C90DC" w14:textId="4C0254E6" w:rsidR="00DA6772" w:rsidRPr="001E415B" w:rsidRDefault="005E595E" w:rsidP="006038F7">
            <w:pPr>
              <w:pStyle w:val="Tabletext"/>
              <w:bidi/>
              <w:jc w:val="center"/>
              <w:rPr>
                <w:rFonts w:cs="Dubai"/>
                <w:szCs w:val="20"/>
                <w:rtl/>
                <w:lang w:bidi="ar-EG"/>
              </w:rPr>
            </w:pPr>
            <w:r>
              <w:rPr>
                <w:rFonts w:cs="Dubai"/>
                <w:szCs w:val="20"/>
              </w:rPr>
              <w:t>G</w:t>
            </w:r>
            <w:r w:rsidR="00DA6772" w:rsidRPr="001E415B">
              <w:rPr>
                <w:rFonts w:cs="Dubai"/>
                <w:szCs w:val="20"/>
              </w:rPr>
              <w:t>Hz 29,1-27,5</w:t>
            </w:r>
            <w:r w:rsidR="00DA6772" w:rsidRPr="001E415B">
              <w:rPr>
                <w:rFonts w:cs="Dubai" w:hint="cs"/>
                <w:szCs w:val="20"/>
                <w:rtl/>
                <w:lang w:bidi="ar-EG"/>
              </w:rPr>
              <w:t xml:space="preserve"> (</w:t>
            </w:r>
            <w:r w:rsidR="00D13B78" w:rsidRPr="001E415B">
              <w:rPr>
                <w:rFonts w:cs="Dubai" w:hint="cs"/>
                <w:szCs w:val="20"/>
                <w:rtl/>
                <w:lang w:bidi="ar-EG"/>
              </w:rPr>
              <w:t>أرض</w:t>
            </w:r>
            <w:r w:rsidR="00DA6772" w:rsidRPr="001E415B">
              <w:rPr>
                <w:rFonts w:cs="Dubai" w:hint="cs"/>
                <w:szCs w:val="20"/>
                <w:rtl/>
                <w:lang w:bidi="ar-EG"/>
              </w:rPr>
              <w:t>-</w:t>
            </w:r>
            <w:r w:rsidR="00D13B78" w:rsidRPr="001E415B">
              <w:rPr>
                <w:rFonts w:cs="Dubai" w:hint="cs"/>
                <w:szCs w:val="20"/>
                <w:rtl/>
                <w:lang w:bidi="ar-EG"/>
              </w:rPr>
              <w:t>فضاء</w:t>
            </w:r>
            <w:r w:rsidR="00DA6772" w:rsidRPr="001E415B">
              <w:rPr>
                <w:rFonts w:cs="Dubai" w:hint="cs"/>
                <w:szCs w:val="20"/>
                <w:rtl/>
                <w:lang w:bidi="ar-EG"/>
              </w:rPr>
              <w:t>)</w:t>
            </w:r>
            <w:r w:rsidR="00DA6772" w:rsidRPr="001E415B">
              <w:rPr>
                <w:rFonts w:cs="Dubai"/>
                <w:szCs w:val="20"/>
                <w:rtl/>
                <w:lang w:bidi="ar-EG"/>
              </w:rPr>
              <w:br/>
            </w:r>
            <w:r>
              <w:rPr>
                <w:rFonts w:cs="Dubai"/>
                <w:szCs w:val="20"/>
              </w:rPr>
              <w:t>G</w:t>
            </w:r>
            <w:r w:rsidR="00DA6772" w:rsidRPr="001E415B">
              <w:rPr>
                <w:rFonts w:cs="Dubai"/>
                <w:szCs w:val="20"/>
              </w:rPr>
              <w:t>Hz 30-29,5</w:t>
            </w:r>
            <w:r w:rsidR="00DA6772" w:rsidRPr="001E415B">
              <w:rPr>
                <w:rFonts w:cs="Dubai" w:hint="cs"/>
                <w:szCs w:val="20"/>
                <w:rtl/>
                <w:lang w:bidi="ar-EG"/>
              </w:rPr>
              <w:t xml:space="preserve"> (</w:t>
            </w:r>
            <w:r w:rsidR="00D13B78" w:rsidRPr="001E415B">
              <w:rPr>
                <w:rFonts w:cs="Dubai" w:hint="cs"/>
                <w:szCs w:val="20"/>
                <w:rtl/>
                <w:lang w:bidi="ar-EG"/>
              </w:rPr>
              <w:t>أرض</w:t>
            </w:r>
            <w:r w:rsidR="00DA6772" w:rsidRPr="001E415B">
              <w:rPr>
                <w:rFonts w:cs="Dubai" w:hint="cs"/>
                <w:szCs w:val="20"/>
                <w:rtl/>
                <w:lang w:bidi="ar-EG"/>
              </w:rPr>
              <w:t>-</w:t>
            </w:r>
            <w:r w:rsidR="00D13B78" w:rsidRPr="001E415B">
              <w:rPr>
                <w:rFonts w:cs="Dubai" w:hint="cs"/>
                <w:szCs w:val="20"/>
                <w:rtl/>
                <w:lang w:bidi="ar-EG"/>
              </w:rPr>
              <w:t>فضاء</w:t>
            </w:r>
            <w:r w:rsidR="00DA6772" w:rsidRPr="001E415B">
              <w:rPr>
                <w:rFonts w:cs="Dubai" w:hint="cs"/>
                <w:szCs w:val="20"/>
                <w:rtl/>
                <w:lang w:bidi="ar-EG"/>
              </w:rPr>
              <w:t>)</w:t>
            </w:r>
          </w:p>
        </w:tc>
        <w:tc>
          <w:tcPr>
            <w:tcW w:w="842" w:type="pct"/>
          </w:tcPr>
          <w:p w14:paraId="442E3B9C" w14:textId="13F0AC71" w:rsidR="00DA6772" w:rsidRPr="00DA6772" w:rsidRDefault="005E595E" w:rsidP="006038F7">
            <w:pPr>
              <w:pStyle w:val="Tabletext"/>
              <w:bidi/>
              <w:jc w:val="center"/>
              <w:rPr>
                <w:rFonts w:cs="Dubai"/>
                <w:szCs w:val="20"/>
              </w:rPr>
            </w:pPr>
            <w:r>
              <w:rPr>
                <w:rFonts w:cs="Dubai"/>
                <w:szCs w:val="20"/>
              </w:rPr>
              <w:t>G</w:t>
            </w:r>
            <w:r w:rsidR="00DA6772" w:rsidRPr="001E415B">
              <w:rPr>
                <w:rFonts w:cs="Dubai"/>
                <w:szCs w:val="20"/>
              </w:rPr>
              <w:t>Hz 30-27,5</w:t>
            </w:r>
            <w:r w:rsidR="00DA6772" w:rsidRPr="001E415B">
              <w:rPr>
                <w:rFonts w:cs="Dubai" w:hint="cs"/>
                <w:szCs w:val="20"/>
                <w:rtl/>
                <w:lang w:bidi="ar-EG"/>
              </w:rPr>
              <w:t xml:space="preserve"> (</w:t>
            </w:r>
            <w:r w:rsidR="00AB004D" w:rsidRPr="001E415B">
              <w:rPr>
                <w:rFonts w:cs="Dubai" w:hint="cs"/>
                <w:szCs w:val="20"/>
                <w:rtl/>
                <w:lang w:bidi="ar-EG"/>
              </w:rPr>
              <w:t>فضاء</w:t>
            </w:r>
            <w:r w:rsidR="00DA6772" w:rsidRPr="001E415B">
              <w:rPr>
                <w:rFonts w:cs="Dubai" w:hint="cs"/>
                <w:szCs w:val="20"/>
                <w:rtl/>
                <w:lang w:bidi="ar-EG"/>
              </w:rPr>
              <w:t>-</w:t>
            </w:r>
            <w:r w:rsidR="00AB004D" w:rsidRPr="001E415B">
              <w:rPr>
                <w:rFonts w:cs="Dubai" w:hint="cs"/>
                <w:szCs w:val="20"/>
                <w:rtl/>
                <w:lang w:bidi="ar-EG"/>
              </w:rPr>
              <w:t>فضاء</w:t>
            </w:r>
            <w:r w:rsidR="00DA6772" w:rsidRPr="001E415B">
              <w:rPr>
                <w:rFonts w:cs="Dubai" w:hint="cs"/>
                <w:szCs w:val="20"/>
                <w:rtl/>
                <w:lang w:bidi="ar-EG"/>
              </w:rPr>
              <w:t>)</w:t>
            </w:r>
          </w:p>
        </w:tc>
        <w:tc>
          <w:tcPr>
            <w:tcW w:w="1169" w:type="pct"/>
          </w:tcPr>
          <w:p w14:paraId="3CB1BAE5" w14:textId="77777777" w:rsidR="00DA6772" w:rsidRPr="00DA6772" w:rsidRDefault="00DA6772" w:rsidP="006038F7">
            <w:pPr>
              <w:pStyle w:val="Tabletext"/>
              <w:jc w:val="center"/>
              <w:rPr>
                <w:rFonts w:cs="Dubai"/>
                <w:szCs w:val="20"/>
              </w:rPr>
            </w:pPr>
          </w:p>
        </w:tc>
      </w:tr>
    </w:tbl>
    <w:p w14:paraId="66A1553D" w14:textId="564FEA50" w:rsidR="00BD5A17" w:rsidRPr="00BD5A17" w:rsidRDefault="00F16820" w:rsidP="00BD5A17">
      <w:pPr>
        <w:spacing w:before="1440"/>
        <w:jc w:val="left"/>
        <w:rPr>
          <w:rtl/>
          <w:lang w:bidi="ar-EG"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2A6DE733" w14:textId="5279CFA4" w:rsidR="009D479A" w:rsidRDefault="004F3D14" w:rsidP="004F3D14">
      <w:pPr>
        <w:spacing w:before="1440"/>
        <w:ind w:left="794" w:hanging="794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الملحق</w:t>
      </w:r>
      <w:r w:rsidR="009D479A" w:rsidRPr="001A25CE">
        <w:rPr>
          <w:rtl/>
          <w:lang w:bidi="ar-EG"/>
        </w:rPr>
        <w:t>:</w:t>
      </w:r>
      <w:r w:rsidR="009D479A">
        <w:rPr>
          <w:rtl/>
          <w:lang w:bidi="ar-EG"/>
        </w:rPr>
        <w:tab/>
      </w:r>
      <w:r w:rsidR="009D479A" w:rsidRPr="001A25CE">
        <w:rPr>
          <w:rtl/>
          <w:lang w:bidi="ar-EG"/>
        </w:rPr>
        <w:t xml:space="preserve">تعديلات </w:t>
      </w:r>
      <w:r w:rsidR="009D479A">
        <w:rPr>
          <w:rFonts w:hint="cs"/>
          <w:rtl/>
          <w:lang w:bidi="ar-EG"/>
        </w:rPr>
        <w:t>في</w:t>
      </w:r>
      <w:r w:rsidR="009D479A" w:rsidRPr="001A25CE">
        <w:rPr>
          <w:rtl/>
          <w:lang w:bidi="ar-EG"/>
        </w:rPr>
        <w:t xml:space="preserve"> توزيع الأعمال التحضيرية للمؤتمر</w:t>
      </w:r>
      <w:r w:rsidR="009D479A">
        <w:rPr>
          <w:rFonts w:hint="cs"/>
          <w:rtl/>
          <w:lang w:bidi="ar-EG"/>
        </w:rPr>
        <w:t xml:space="preserve"> العالمي للاتصالات الراديوية لعام </w:t>
      </w:r>
      <w:r w:rsidR="0007213A">
        <w:rPr>
          <w:lang w:val="en-GB" w:bidi="ar-EG"/>
        </w:rPr>
        <w:t>2023</w:t>
      </w:r>
      <w:r w:rsidR="0007213A" w:rsidRPr="001A25CE">
        <w:rPr>
          <w:rtl/>
          <w:lang w:bidi="ar-EG"/>
        </w:rPr>
        <w:t xml:space="preserve"> </w:t>
      </w:r>
      <w:r w:rsidR="009D479A">
        <w:rPr>
          <w:lang w:bidi="ar-EG"/>
        </w:rPr>
        <w:t>(</w:t>
      </w:r>
      <w:r w:rsidR="009D479A" w:rsidRPr="001A25CE">
        <w:t>WRC</w:t>
      </w:r>
      <w:r w:rsidR="009D479A" w:rsidRPr="001A25CE">
        <w:noBreakHyphen/>
      </w:r>
      <w:r w:rsidR="0007213A">
        <w:t>23</w:t>
      </w:r>
      <w:r w:rsidR="009D479A">
        <w:t>)</w:t>
      </w:r>
      <w:r w:rsidR="009D479A" w:rsidRPr="001A25CE">
        <w:rPr>
          <w:rtl/>
          <w:lang w:bidi="ar-EG"/>
        </w:rPr>
        <w:t xml:space="preserve"> في قطاع الاتصالات الراديوية</w:t>
      </w:r>
    </w:p>
    <w:p w14:paraId="7243CE88" w14:textId="013F3B5D" w:rsidR="00FC09E8" w:rsidRDefault="00FC09E8" w:rsidP="009D479A">
      <w:pPr>
        <w:rPr>
          <w:rtl/>
        </w:rPr>
      </w:pPr>
      <w:r>
        <w:rPr>
          <w:rtl/>
        </w:rPr>
        <w:br w:type="page"/>
      </w:r>
    </w:p>
    <w:p w14:paraId="19B55404" w14:textId="55D6E17D" w:rsidR="009D479A" w:rsidRDefault="009D479A" w:rsidP="009D479A">
      <w:pPr>
        <w:pStyle w:val="AnnexNo"/>
        <w:rPr>
          <w:rtl/>
          <w:lang w:val="en-GB"/>
        </w:rPr>
      </w:pPr>
      <w:r>
        <w:rPr>
          <w:rFonts w:hint="cs"/>
          <w:rtl/>
        </w:rPr>
        <w:lastRenderedPageBreak/>
        <w:t>ال</w:t>
      </w:r>
      <w:r w:rsidRPr="008D3F8E">
        <w:rPr>
          <w:rFonts w:hint="eastAsia"/>
          <w:rtl/>
        </w:rPr>
        <w:t>ملحـق</w:t>
      </w:r>
      <w:r>
        <w:rPr>
          <w:rFonts w:hint="cs"/>
          <w:rtl/>
        </w:rPr>
        <w:t xml:space="preserve"> </w:t>
      </w:r>
    </w:p>
    <w:p w14:paraId="5C64CD08" w14:textId="7F398C83" w:rsidR="009D479A" w:rsidRDefault="009D479A" w:rsidP="009D479A">
      <w:pPr>
        <w:pStyle w:val="Annextitle"/>
        <w:rPr>
          <w:rtl/>
        </w:rPr>
      </w:pPr>
      <w:r w:rsidRPr="002616FC">
        <w:rPr>
          <w:rtl/>
          <w:lang w:bidi="ar-EG"/>
        </w:rPr>
        <w:t xml:space="preserve">تعديلات </w:t>
      </w:r>
      <w:r>
        <w:rPr>
          <w:rFonts w:hint="cs"/>
          <w:rtl/>
          <w:lang w:bidi="ar-EG"/>
        </w:rPr>
        <w:t>في</w:t>
      </w:r>
      <w:r w:rsidRPr="002616FC">
        <w:rPr>
          <w:rtl/>
          <w:lang w:bidi="ar-EG"/>
        </w:rPr>
        <w:t xml:space="preserve"> توزيع الأعمال التحضيرية للمؤتمر</w:t>
      </w:r>
      <w:r>
        <w:rPr>
          <w:rFonts w:hint="cs"/>
          <w:rtl/>
          <w:lang w:bidi="ar-EG"/>
        </w:rPr>
        <w:t xml:space="preserve"> العالمي للاتصالات الراديوية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 xml:space="preserve">لعام </w:t>
      </w:r>
      <w:r>
        <w:rPr>
          <w:lang w:val="en-GB" w:bidi="ar-EG"/>
        </w:rPr>
        <w:t>2023</w:t>
      </w:r>
      <w:r w:rsidRPr="002616FC">
        <w:rPr>
          <w:rtl/>
          <w:lang w:bidi="ar-EG"/>
        </w:rPr>
        <w:t> </w:t>
      </w:r>
      <w:r>
        <w:rPr>
          <w:lang w:bidi="ar-EG"/>
        </w:rPr>
        <w:t>(</w:t>
      </w:r>
      <w:r w:rsidRPr="002616FC">
        <w:rPr>
          <w:lang w:val="en-GB"/>
        </w:rPr>
        <w:t>WRC</w:t>
      </w:r>
      <w:r w:rsidRPr="002616FC">
        <w:rPr>
          <w:lang w:val="en-GB"/>
        </w:rPr>
        <w:noBreakHyphen/>
      </w:r>
      <w:r>
        <w:rPr>
          <w:lang w:val="en-GB"/>
        </w:rPr>
        <w:t>23)</w:t>
      </w:r>
      <w:r>
        <w:rPr>
          <w:rFonts w:hint="cs"/>
          <w:rtl/>
          <w:lang w:val="en-GB"/>
        </w:rPr>
        <w:t xml:space="preserve"> </w:t>
      </w:r>
      <w:r w:rsidRPr="002616FC">
        <w:rPr>
          <w:rtl/>
          <w:lang w:bidi="ar-EG"/>
        </w:rPr>
        <w:t>في قطاع الاتصالات الراديوية</w:t>
      </w:r>
    </w:p>
    <w:p w14:paraId="42ED33C6" w14:textId="7D8CC3D1" w:rsidR="009D479A" w:rsidRDefault="009D479A" w:rsidP="009D479A">
      <w:pPr>
        <w:spacing w:before="360"/>
        <w:rPr>
          <w:rtl/>
          <w:lang w:bidi="ar-EG"/>
        </w:rPr>
      </w:pPr>
      <w:r>
        <w:rPr>
          <w:rtl/>
          <w:lang w:bidi="ar-EG"/>
        </w:rPr>
        <w:t xml:space="preserve">يتضمن الجدول المرفق توزيعاً محدّثاً للأعمال التحضيرية </w:t>
      </w:r>
      <w:r>
        <w:rPr>
          <w:rFonts w:hint="cs"/>
          <w:rtl/>
          <w:lang w:bidi="ar-EG"/>
        </w:rPr>
        <w:t xml:space="preserve">بشأن </w:t>
      </w:r>
      <w:r>
        <w:rPr>
          <w:rtl/>
          <w:lang w:bidi="ar-EG"/>
        </w:rPr>
        <w:t>بنود جدول أعمال المؤتمر</w:t>
      </w:r>
      <w:r w:rsidR="00F86BD1">
        <w:rPr>
          <w:rFonts w:hint="cs"/>
          <w:rtl/>
          <w:lang w:bidi="ar-EG"/>
        </w:rPr>
        <w:t xml:space="preserve"> </w:t>
      </w:r>
      <w:r w:rsidR="00F86BD1" w:rsidRPr="001A25CE">
        <w:t>WRC</w:t>
      </w:r>
      <w:r w:rsidR="00F86BD1" w:rsidRPr="008F490C">
        <w:rPr>
          <w:rFonts w:eastAsia="Times New Roman" w:cs="Calibri"/>
          <w:sz w:val="24"/>
          <w:lang w:eastAsia="en-US"/>
        </w:rPr>
        <w:t>-</w:t>
      </w:r>
      <w:r w:rsidR="00F86BD1">
        <w:t>23</w:t>
      </w:r>
      <w:r>
        <w:rPr>
          <w:rtl/>
          <w:lang w:bidi="ar-EG"/>
        </w:rPr>
        <w:t xml:space="preserve"> في قطاع الاتصالات الراديوية</w:t>
      </w:r>
      <w:r w:rsidR="00F86BD1">
        <w:rPr>
          <w:rFonts w:hint="cs"/>
          <w:rtl/>
          <w:lang w:bidi="ar-EG"/>
        </w:rPr>
        <w:t xml:space="preserve">، وفقاً لما هو مقترح في القرار </w:t>
      </w:r>
      <w:r w:rsidR="00F86BD1" w:rsidRPr="000B46B1">
        <w:rPr>
          <w:rFonts w:asciiTheme="minorHAnsi" w:hAnsiTheme="minorHAnsi"/>
          <w:b/>
          <w:lang w:val="en-GB"/>
        </w:rPr>
        <w:t>811 (WRC</w:t>
      </w:r>
      <w:r w:rsidR="00F86BD1" w:rsidRPr="000B46B1">
        <w:rPr>
          <w:rFonts w:asciiTheme="minorHAnsi" w:hAnsiTheme="minorHAnsi"/>
          <w:b/>
          <w:lang w:val="en-GB"/>
        </w:rPr>
        <w:noBreakHyphen/>
        <w:t>19)</w:t>
      </w:r>
      <w:r w:rsidR="00F86BD1">
        <w:rPr>
          <w:rFonts w:asciiTheme="minorHAnsi" w:hAnsiTheme="minorHAnsi" w:hint="cs"/>
          <w:b/>
          <w:rtl/>
          <w:lang w:val="en-GB"/>
        </w:rPr>
        <w:t>.</w:t>
      </w:r>
    </w:p>
    <w:p w14:paraId="221A92DC" w14:textId="397CFBFC" w:rsidR="009D479A" w:rsidRDefault="009D479A" w:rsidP="009D479A">
      <w:pPr>
        <w:rPr>
          <w:rtl/>
          <w:lang w:bidi="ar-EG"/>
        </w:rPr>
      </w:pPr>
      <w:r>
        <w:rPr>
          <w:rtl/>
          <w:lang w:bidi="ar-EG"/>
        </w:rPr>
        <w:t xml:space="preserve">وهو يشمل </w:t>
      </w:r>
      <w:r>
        <w:rPr>
          <w:rFonts w:hint="cs"/>
          <w:rtl/>
          <w:lang w:bidi="ar-EG"/>
        </w:rPr>
        <w:t xml:space="preserve">بيانات تبين </w:t>
      </w:r>
      <w:r>
        <w:rPr>
          <w:rtl/>
          <w:lang w:bidi="ar-EG"/>
        </w:rPr>
        <w:t xml:space="preserve">"الأفرقة المسؤولة" و"الأفرقة </w:t>
      </w:r>
      <w:r>
        <w:rPr>
          <w:rFonts w:hint="cs"/>
          <w:rtl/>
          <w:lang w:bidi="ar-EG"/>
        </w:rPr>
        <w:t>المساهمة</w:t>
      </w:r>
      <w:r>
        <w:rPr>
          <w:rtl/>
          <w:lang w:bidi="ar-EG"/>
        </w:rPr>
        <w:t>"</w:t>
      </w:r>
      <w:r>
        <w:rPr>
          <w:rStyle w:val="FootnoteReference"/>
          <w:rtl/>
          <w:lang w:bidi="ar-EG"/>
        </w:rPr>
        <w:footnoteReference w:customMarkFollows="1" w:id="1"/>
        <w:t>*</w:t>
      </w:r>
      <w:r>
        <w:rPr>
          <w:rtl/>
          <w:lang w:bidi="ar-EG"/>
        </w:rPr>
        <w:t xml:space="preserve"> في قطاع الاتصالات الراديوية بشأن بنود جدول أعمال المؤتمر.</w:t>
      </w:r>
    </w:p>
    <w:p w14:paraId="7080CB6D" w14:textId="5D0FEE14" w:rsidR="009D479A" w:rsidRDefault="009D479A" w:rsidP="009D479A">
      <w:pPr>
        <w:pStyle w:val="Note"/>
        <w:rPr>
          <w:lang w:bidi="ar-EG"/>
        </w:rPr>
      </w:pPr>
      <w:r>
        <w:rPr>
          <w:b/>
          <w:bCs/>
          <w:rtl/>
          <w:lang w:bidi="ar-EG"/>
        </w:rPr>
        <w:t xml:space="preserve">الملاحظة </w:t>
      </w:r>
      <w:r>
        <w:rPr>
          <w:b/>
          <w:bCs/>
          <w:lang w:bidi="ar-EG"/>
        </w:rPr>
        <w:t>1</w:t>
      </w:r>
      <w:r>
        <w:rPr>
          <w:rtl/>
          <w:lang w:bidi="ar-EG"/>
        </w:rPr>
        <w:t xml:space="preserve"> - جرى تحديد فرق عمل قطاع الاتصالات الراديوية الم</w:t>
      </w:r>
      <w:r>
        <w:rPr>
          <w:rFonts w:hint="cs"/>
          <w:rtl/>
          <w:lang w:bidi="ar-EG"/>
        </w:rPr>
        <w:t>بينة</w:t>
      </w:r>
      <w:r>
        <w:rPr>
          <w:rtl/>
          <w:lang w:bidi="ar-EG"/>
        </w:rPr>
        <w:t xml:space="preserve"> في الجدول التالي على أساس هيكل لجان دراسات القطاع الوارد في الوثيقة </w:t>
      </w:r>
      <w:hyperlink r:id="rId11" w:history="1">
        <w:r w:rsidRPr="009D479A">
          <w:rPr>
            <w:rStyle w:val="Hyperlink"/>
          </w:rPr>
          <w:t>CPM23-1/1</w:t>
        </w:r>
      </w:hyperlink>
      <w:r>
        <w:rPr>
          <w:rtl/>
          <w:lang w:bidi="ar-EG"/>
        </w:rPr>
        <w:t>.</w:t>
      </w:r>
    </w:p>
    <w:p w14:paraId="2AC6E3D1" w14:textId="53705D21" w:rsidR="009D479A" w:rsidRDefault="009D479A" w:rsidP="0034229B">
      <w:pPr>
        <w:pStyle w:val="Note"/>
        <w:spacing w:after="120"/>
        <w:rPr>
          <w:rtl/>
          <w:lang w:bidi="ar-EG"/>
        </w:rPr>
      </w:pPr>
      <w:r>
        <w:rPr>
          <w:b/>
          <w:bCs/>
          <w:rtl/>
          <w:lang w:bidi="ar-EG"/>
        </w:rPr>
        <w:t xml:space="preserve">الملاحظة </w:t>
      </w:r>
      <w:r>
        <w:rPr>
          <w:b/>
          <w:bCs/>
          <w:lang w:bidi="ar-EG"/>
        </w:rPr>
        <w:t>2</w:t>
      </w:r>
      <w:r w:rsidRPr="002435DC">
        <w:rPr>
          <w:rtl/>
          <w:lang w:bidi="ar-EG"/>
        </w:rPr>
        <w:t xml:space="preserve"> - تدعى الأفرقة المسؤولة إلى إبلاغ الأفرقة </w:t>
      </w:r>
      <w:r>
        <w:rPr>
          <w:rFonts w:hint="cs"/>
          <w:rtl/>
          <w:lang w:bidi="ar-EG"/>
        </w:rPr>
        <w:t>المساهمة</w:t>
      </w:r>
      <w:r w:rsidRPr="002435DC">
        <w:rPr>
          <w:rtl/>
          <w:lang w:bidi="ar-EG"/>
        </w:rPr>
        <w:t xml:space="preserve"> بانتظام عن تقدم دراساتها ونتائجها</w:t>
      </w:r>
      <w:r w:rsidRPr="002435DC">
        <w:rPr>
          <w:rFonts w:hint="cs"/>
          <w:rtl/>
          <w:lang w:bidi="ar-EG"/>
        </w:rPr>
        <w:t>.</w:t>
      </w:r>
    </w:p>
    <w:tbl>
      <w:tblPr>
        <w:tblStyle w:val="TableGrid"/>
        <w:bidiVisual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1560"/>
        <w:gridCol w:w="2267"/>
        <w:gridCol w:w="1701"/>
        <w:gridCol w:w="4111"/>
      </w:tblGrid>
      <w:tr w:rsidR="009D479A" w:rsidRPr="00936653" w14:paraId="4EDBC775" w14:textId="77777777" w:rsidTr="00172FEA">
        <w:trPr>
          <w:cantSplit/>
          <w:jc w:val="center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vAlign w:val="center"/>
          </w:tcPr>
          <w:p w14:paraId="2B1E9235" w14:textId="55583CDE" w:rsidR="009D479A" w:rsidRPr="00936653" w:rsidRDefault="009D479A" w:rsidP="000B0DBF">
            <w:pPr>
              <w:pStyle w:val="TableHead"/>
              <w:spacing w:after="80" w:line="300" w:lineRule="exact"/>
            </w:pPr>
            <w:bookmarkStart w:id="0" w:name="_Toc437609168"/>
            <w:r w:rsidRPr="00936653">
              <w:rPr>
                <w:rtl/>
              </w:rPr>
              <w:t>توزيع الأعمال التحضيرية للمؤتمر العالمي للاتصالات الراديوية لعام </w:t>
            </w:r>
            <w:r w:rsidRPr="00936653">
              <w:t>2023</w:t>
            </w:r>
            <w:r w:rsidRPr="00936653">
              <w:rPr>
                <w:rtl/>
              </w:rPr>
              <w:t xml:space="preserve"> </w:t>
            </w:r>
            <w:r w:rsidRPr="00936653">
              <w:t>(WRC-23)</w:t>
            </w:r>
            <w:r w:rsidRPr="00936653">
              <w:rPr>
                <w:rtl/>
              </w:rPr>
              <w:t xml:space="preserve"> في قطاع الاتصالات الراديوية</w:t>
            </w:r>
            <w:bookmarkEnd w:id="0"/>
          </w:p>
        </w:tc>
      </w:tr>
      <w:tr w:rsidR="009D479A" w:rsidRPr="00936653" w14:paraId="44FA4B40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607FA2ED" w14:textId="151B56AE" w:rsidR="009D479A" w:rsidRPr="007A7265" w:rsidRDefault="009D479A" w:rsidP="000B0DBF">
            <w:pPr>
              <w:pStyle w:val="TableHead"/>
              <w:spacing w:after="80" w:line="300" w:lineRule="exact"/>
              <w:rPr>
                <w:spacing w:val="-6"/>
                <w:rtl/>
              </w:rPr>
            </w:pPr>
            <w:r w:rsidRPr="007A7265">
              <w:rPr>
                <w:spacing w:val="-6"/>
                <w:rtl/>
              </w:rPr>
              <w:t xml:space="preserve">بند جدول أعمال المؤتمر </w:t>
            </w:r>
            <w:r w:rsidRPr="007A7265">
              <w:rPr>
                <w:spacing w:val="-6"/>
              </w:rPr>
              <w:t>WRC</w:t>
            </w:r>
            <w:r w:rsidR="000B0DBF" w:rsidRPr="007A7265">
              <w:rPr>
                <w:spacing w:val="-6"/>
              </w:rPr>
              <w:noBreakHyphen/>
            </w:r>
            <w:r w:rsidRPr="007A7265">
              <w:rPr>
                <w:spacing w:val="-6"/>
              </w:rPr>
              <w:t>23</w:t>
            </w:r>
            <w:r w:rsidR="0016366A" w:rsidRPr="007A7265">
              <w:rPr>
                <w:spacing w:val="-6"/>
                <w:rtl/>
              </w:rPr>
              <w:t>/</w:t>
            </w:r>
            <w:r w:rsidR="007A7265" w:rsidRPr="007A7265">
              <w:rPr>
                <w:spacing w:val="-6"/>
                <w:rtl/>
              </w:rPr>
              <w:br/>
            </w:r>
            <w:r w:rsidR="0016366A" w:rsidRPr="007A7265">
              <w:rPr>
                <w:spacing w:val="-6"/>
                <w:rtl/>
              </w:rPr>
              <w:t>الموضوع</w:t>
            </w:r>
          </w:p>
        </w:tc>
        <w:tc>
          <w:tcPr>
            <w:tcW w:w="2267" w:type="dxa"/>
            <w:vAlign w:val="center"/>
          </w:tcPr>
          <w:p w14:paraId="1B9A4C9F" w14:textId="77777777" w:rsidR="009D479A" w:rsidRPr="00936653" w:rsidRDefault="009D479A" w:rsidP="000B0DBF">
            <w:pPr>
              <w:pStyle w:val="TableHead"/>
              <w:spacing w:after="80" w:line="300" w:lineRule="exact"/>
            </w:pPr>
            <w:r w:rsidRPr="00936653">
              <w:rPr>
                <w:rtl/>
              </w:rPr>
              <w:t xml:space="preserve">قرار المؤتمر </w:t>
            </w:r>
            <w:r w:rsidRPr="00936653">
              <w:t>WRC</w:t>
            </w:r>
          </w:p>
        </w:tc>
        <w:tc>
          <w:tcPr>
            <w:tcW w:w="1701" w:type="dxa"/>
            <w:vAlign w:val="center"/>
          </w:tcPr>
          <w:p w14:paraId="097A202B" w14:textId="77777777" w:rsidR="009D479A" w:rsidRPr="00936653" w:rsidRDefault="009D479A" w:rsidP="000B0DBF">
            <w:pPr>
              <w:pStyle w:val="TableHead"/>
              <w:spacing w:after="80" w:line="300" w:lineRule="exact"/>
            </w:pPr>
            <w:r w:rsidRPr="00936653">
              <w:rPr>
                <w:rtl/>
              </w:rPr>
              <w:t>الفريق المسؤول</w:t>
            </w:r>
          </w:p>
        </w:tc>
        <w:tc>
          <w:tcPr>
            <w:tcW w:w="4111" w:type="dxa"/>
            <w:vAlign w:val="center"/>
          </w:tcPr>
          <w:p w14:paraId="2D30D223" w14:textId="671F6806" w:rsidR="009D479A" w:rsidRPr="00936653" w:rsidRDefault="009D479A" w:rsidP="000B0DBF">
            <w:pPr>
              <w:pStyle w:val="TableHead"/>
              <w:spacing w:after="80" w:line="300" w:lineRule="exact"/>
              <w:rPr>
                <w:rtl/>
              </w:rPr>
            </w:pPr>
            <w:r w:rsidRPr="00936653">
              <w:rPr>
                <w:rtl/>
                <w:lang w:bidi="ar-EG"/>
              </w:rPr>
              <w:t>الفريق المساهم</w:t>
            </w:r>
          </w:p>
        </w:tc>
      </w:tr>
      <w:tr w:rsidR="009D479A" w:rsidRPr="00936653" w14:paraId="2FD23290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5125BB7A" w14:textId="1D9C1E6E" w:rsidR="009D479A" w:rsidRPr="00936653" w:rsidRDefault="009D479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b/>
                <w:bCs/>
                <w:lang w:val="en-GB"/>
              </w:rPr>
              <w:t>1.1</w:t>
            </w:r>
          </w:p>
        </w:tc>
        <w:tc>
          <w:tcPr>
            <w:tcW w:w="2267" w:type="dxa"/>
            <w:vAlign w:val="center"/>
          </w:tcPr>
          <w:p w14:paraId="2F96205F" w14:textId="09481DD5" w:rsidR="009D479A" w:rsidRPr="00936653" w:rsidRDefault="009D479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b/>
                <w:bCs/>
                <w:lang w:val="en-GB"/>
              </w:rPr>
              <w:t>223 (Rev.WRC-19)</w:t>
            </w:r>
          </w:p>
        </w:tc>
        <w:tc>
          <w:tcPr>
            <w:tcW w:w="1701" w:type="dxa"/>
            <w:vAlign w:val="center"/>
          </w:tcPr>
          <w:p w14:paraId="064D1A27" w14:textId="7B15DA12" w:rsidR="009D479A" w:rsidRPr="00936653" w:rsidRDefault="009D479A" w:rsidP="000B0DBF">
            <w:pPr>
              <w:pStyle w:val="Tabletext"/>
              <w:bidi/>
              <w:spacing w:before="80" w:after="80" w:line="300" w:lineRule="exact"/>
              <w:jc w:val="center"/>
              <w:rPr>
                <w:rFonts w:ascii="Dubai" w:hAnsi="Dubai" w:cs="Dubai"/>
                <w:b/>
                <w:bCs/>
                <w:szCs w:val="20"/>
                <w:lang w:val="en-GB"/>
              </w:rPr>
            </w:pPr>
            <w:r w:rsidRPr="00936653">
              <w:rPr>
                <w:rFonts w:ascii="Dubai" w:hAnsi="Dubai" w:cs="Dubai"/>
                <w:b/>
                <w:bCs/>
                <w:szCs w:val="20"/>
                <w:rtl/>
                <w:lang w:val="en-GB"/>
              </w:rPr>
              <w:t>فرقت</w:t>
            </w:r>
            <w:r w:rsidR="000B0DBF" w:rsidRPr="00936653">
              <w:rPr>
                <w:rFonts w:ascii="Dubai" w:hAnsi="Dubai" w:cs="Dubai"/>
                <w:b/>
                <w:bCs/>
                <w:szCs w:val="20"/>
                <w:rtl/>
                <w:lang w:val="en-GB"/>
              </w:rPr>
              <w:t>ا</w:t>
            </w:r>
            <w:r w:rsidRPr="00936653">
              <w:rPr>
                <w:rFonts w:ascii="Dubai" w:hAnsi="Dubai" w:cs="Dubai"/>
                <w:b/>
                <w:bCs/>
                <w:szCs w:val="20"/>
                <w:rtl/>
                <w:lang w:val="en-GB"/>
              </w:rPr>
              <w:t xml:space="preserve"> العمل</w:t>
            </w:r>
            <w:r w:rsidRPr="00936653">
              <w:rPr>
                <w:rFonts w:ascii="Dubai" w:hAnsi="Dubai" w:cs="Dubai"/>
                <w:b/>
                <w:bCs/>
                <w:szCs w:val="20"/>
                <w:lang w:val="en-GB"/>
              </w:rPr>
              <w:t xml:space="preserve">5B </w:t>
            </w:r>
            <w:r w:rsidRPr="00936653">
              <w:rPr>
                <w:rFonts w:ascii="Dubai" w:hAnsi="Dubai" w:cs="Dubai"/>
                <w:b/>
                <w:bCs/>
                <w:szCs w:val="20"/>
                <w:rtl/>
                <w:lang w:val="en-GB"/>
              </w:rPr>
              <w:t>و</w:t>
            </w:r>
            <w:r w:rsidRPr="00936653">
              <w:rPr>
                <w:rFonts w:ascii="Dubai" w:hAnsi="Dubai" w:cs="Dubai"/>
                <w:b/>
                <w:bCs/>
                <w:szCs w:val="20"/>
                <w:lang w:val="en-GB"/>
              </w:rPr>
              <w:t>5D</w:t>
            </w:r>
          </w:p>
          <w:p w14:paraId="2D64A951" w14:textId="52F0B69B" w:rsidR="009D479A" w:rsidRPr="00936653" w:rsidRDefault="009D479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u w:val="single"/>
                <w:rtl/>
                <w:lang w:val="en-GB"/>
              </w:rPr>
              <w:t>ملاحظة</w:t>
            </w:r>
            <w:r w:rsidRPr="00936653">
              <w:rPr>
                <w:rtl/>
                <w:lang w:val="en-GB"/>
              </w:rPr>
              <w:t xml:space="preserve">: </w:t>
            </w:r>
            <w:r w:rsidR="0016366A" w:rsidRPr="00936653">
              <w:rPr>
                <w:rtl/>
                <w:lang w:val="en-GB"/>
              </w:rPr>
              <w:t xml:space="preserve">تعمل فرقتا </w:t>
            </w:r>
            <w:r w:rsidR="00916ECD">
              <w:rPr>
                <w:rFonts w:hint="cs"/>
                <w:rtl/>
                <w:lang w:val="en-GB"/>
              </w:rPr>
              <w:t>العمل</w:t>
            </w:r>
            <w:r w:rsidR="00916ECD">
              <w:t>5</w:t>
            </w:r>
            <w:proofErr w:type="gramStart"/>
            <w:r w:rsidR="00916ECD">
              <w:t>B</w:t>
            </w:r>
            <w:r w:rsidR="0016366A" w:rsidRPr="00936653">
              <w:rPr>
                <w:lang w:val="en-GB"/>
              </w:rPr>
              <w:t xml:space="preserve"> </w:t>
            </w:r>
            <w:r w:rsidR="00916ECD">
              <w:rPr>
                <w:rFonts w:hint="cs"/>
                <w:rtl/>
                <w:lang w:val="en-GB"/>
              </w:rPr>
              <w:t xml:space="preserve"> </w:t>
            </w:r>
            <w:r w:rsidR="0016366A" w:rsidRPr="00936653">
              <w:rPr>
                <w:rtl/>
                <w:lang w:val="en-GB"/>
              </w:rPr>
              <w:t>و</w:t>
            </w:r>
            <w:proofErr w:type="gramEnd"/>
            <w:r w:rsidR="0016366A" w:rsidRPr="00936653">
              <w:rPr>
                <w:lang w:val="en-GB"/>
              </w:rPr>
              <w:t>5D</w:t>
            </w:r>
            <w:r w:rsidR="0016366A" w:rsidRPr="00936653">
              <w:rPr>
                <w:rtl/>
                <w:lang w:val="en-GB"/>
              </w:rPr>
              <w:t xml:space="preserve"> معاً كما هو مبين أدناه</w:t>
            </w:r>
            <w:r w:rsidRPr="00936653">
              <w:rPr>
                <w:rStyle w:val="FootnoteReference"/>
                <w:sz w:val="20"/>
                <w:szCs w:val="20"/>
                <w:rtl/>
                <w:lang w:val="en-GB" w:bidi="ar-SA"/>
              </w:rPr>
              <w:footnoteReference w:customMarkFollows="1" w:id="2"/>
              <w:t>1</w:t>
            </w:r>
          </w:p>
        </w:tc>
        <w:tc>
          <w:tcPr>
            <w:tcW w:w="4111" w:type="dxa"/>
            <w:vAlign w:val="center"/>
          </w:tcPr>
          <w:p w14:paraId="09C042E0" w14:textId="1B530755" w:rsidR="009D479A" w:rsidRPr="00936653" w:rsidRDefault="009D479A" w:rsidP="000B0DBF">
            <w:pPr>
              <w:pStyle w:val="Tabletexte"/>
              <w:spacing w:after="80" w:line="300" w:lineRule="exact"/>
              <w:jc w:val="center"/>
              <w:rPr>
                <w:bCs/>
                <w:rtl/>
              </w:rPr>
            </w:pPr>
            <w:r w:rsidRPr="00936653">
              <w:rPr>
                <w:b/>
                <w:bCs/>
                <w:rtl/>
                <w:lang w:val="en-GB"/>
              </w:rPr>
              <w:t xml:space="preserve">فرق العمل </w:t>
            </w:r>
            <w:r w:rsidRPr="00936653">
              <w:rPr>
                <w:b/>
                <w:bCs/>
                <w:lang w:val="en-GB"/>
              </w:rPr>
              <w:t>1B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3K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3M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5C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7D</w:t>
            </w:r>
          </w:p>
        </w:tc>
      </w:tr>
      <w:tr w:rsidR="009D479A" w:rsidRPr="00936653" w14:paraId="39D1603F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2DEA9814" w14:textId="343728D1" w:rsidR="009D479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</w:rPr>
            </w:pPr>
            <w:r w:rsidRPr="00936653">
              <w:rPr>
                <w:b/>
                <w:bCs/>
              </w:rPr>
              <w:t>2.1</w:t>
            </w:r>
          </w:p>
        </w:tc>
        <w:tc>
          <w:tcPr>
            <w:tcW w:w="2267" w:type="dxa"/>
            <w:vAlign w:val="center"/>
          </w:tcPr>
          <w:p w14:paraId="1BD901F9" w14:textId="17C8F352" w:rsidR="009D479A" w:rsidRPr="00936653" w:rsidRDefault="009D479A" w:rsidP="000B0DBF">
            <w:pPr>
              <w:pStyle w:val="Tabletexte"/>
              <w:spacing w:after="80" w:line="300" w:lineRule="exact"/>
              <w:jc w:val="center"/>
              <w:rPr>
                <w:rtl/>
              </w:rPr>
            </w:pPr>
            <w:r w:rsidRPr="00936653">
              <w:rPr>
                <w:rFonts w:eastAsia="MS Mincho"/>
                <w:b/>
                <w:bCs/>
                <w:lang w:val="en-GB"/>
              </w:rPr>
              <w:t>245</w:t>
            </w:r>
            <w:r w:rsidRPr="00936653">
              <w:rPr>
                <w:rFonts w:eastAsia="MS Mincho"/>
                <w:lang w:val="en-GB"/>
              </w:rPr>
              <w:t xml:space="preserve"> </w:t>
            </w:r>
            <w:r w:rsidRPr="00936653">
              <w:rPr>
                <w:rFonts w:eastAsia="MS Mincho"/>
                <w:b/>
                <w:lang w:val="en-GB"/>
              </w:rPr>
              <w:t>(WRC-19)</w:t>
            </w:r>
          </w:p>
        </w:tc>
        <w:tc>
          <w:tcPr>
            <w:tcW w:w="1701" w:type="dxa"/>
            <w:vAlign w:val="center"/>
          </w:tcPr>
          <w:p w14:paraId="6F2D649A" w14:textId="3D1C2952" w:rsidR="009D479A" w:rsidRPr="00936653" w:rsidRDefault="009D479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bCs/>
                <w:rtl/>
                <w:lang w:val="en-GB"/>
              </w:rPr>
              <w:t>فرقة العمل</w:t>
            </w:r>
            <w:r w:rsidRPr="00936653">
              <w:rPr>
                <w:b/>
                <w:rtl/>
                <w:lang w:val="en-GB"/>
              </w:rPr>
              <w:t xml:space="preserve"> </w:t>
            </w:r>
            <w:r w:rsidRPr="00936653">
              <w:rPr>
                <w:b/>
                <w:lang w:val="en-GB"/>
              </w:rPr>
              <w:t>5D</w:t>
            </w:r>
          </w:p>
        </w:tc>
        <w:tc>
          <w:tcPr>
            <w:tcW w:w="4111" w:type="dxa"/>
            <w:vAlign w:val="center"/>
          </w:tcPr>
          <w:p w14:paraId="3B795C29" w14:textId="435DA44B" w:rsidR="009D479A" w:rsidRPr="00936653" w:rsidRDefault="009D479A" w:rsidP="000B0DBF">
            <w:pPr>
              <w:pStyle w:val="Tabletexte"/>
              <w:spacing w:after="80" w:line="300" w:lineRule="exact"/>
              <w:jc w:val="center"/>
              <w:rPr>
                <w:bCs/>
              </w:rPr>
            </w:pPr>
            <w:r w:rsidRPr="00936653">
              <w:rPr>
                <w:b/>
                <w:bCs/>
                <w:rtl/>
                <w:lang w:val="en-GB"/>
              </w:rPr>
              <w:t xml:space="preserve">فرق العمل </w:t>
            </w:r>
            <w:r w:rsidRPr="00936653">
              <w:rPr>
                <w:b/>
                <w:bCs/>
                <w:lang w:val="en-GB"/>
              </w:rPr>
              <w:t>3K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3M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4A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4B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4C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5A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5B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5C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7B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7C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7D</w:t>
            </w:r>
          </w:p>
        </w:tc>
      </w:tr>
      <w:tr w:rsidR="009D479A" w:rsidRPr="00936653" w14:paraId="5E793E26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30661213" w14:textId="65AB8B11" w:rsidR="009D479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</w:rPr>
            </w:pPr>
            <w:r w:rsidRPr="00936653">
              <w:rPr>
                <w:b/>
                <w:bCs/>
              </w:rPr>
              <w:t>3.1</w:t>
            </w:r>
          </w:p>
        </w:tc>
        <w:tc>
          <w:tcPr>
            <w:tcW w:w="2267" w:type="dxa"/>
            <w:vAlign w:val="center"/>
          </w:tcPr>
          <w:p w14:paraId="56D03DCA" w14:textId="4E3C0D5A" w:rsidR="009D479A" w:rsidRPr="00936653" w:rsidRDefault="009D479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rFonts w:eastAsia="MS Mincho"/>
                <w:b/>
                <w:lang w:val="en-GB"/>
              </w:rPr>
              <w:t>246 (WRC-19)</w:t>
            </w:r>
          </w:p>
        </w:tc>
        <w:tc>
          <w:tcPr>
            <w:tcW w:w="1701" w:type="dxa"/>
            <w:vAlign w:val="center"/>
          </w:tcPr>
          <w:p w14:paraId="0DDF54E3" w14:textId="00721FAA" w:rsidR="009D479A" w:rsidRPr="00936653" w:rsidRDefault="009D479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bCs/>
                <w:rtl/>
                <w:lang w:val="en-GB"/>
              </w:rPr>
              <w:t>فرقة العمل</w:t>
            </w:r>
            <w:r w:rsidRPr="00936653">
              <w:rPr>
                <w:b/>
                <w:rtl/>
                <w:lang w:val="en-GB"/>
              </w:rPr>
              <w:t xml:space="preserve"> </w:t>
            </w:r>
            <w:r w:rsidRPr="00936653">
              <w:rPr>
                <w:b/>
                <w:lang w:val="en-GB"/>
              </w:rPr>
              <w:t>5A</w:t>
            </w:r>
          </w:p>
        </w:tc>
        <w:tc>
          <w:tcPr>
            <w:tcW w:w="4111" w:type="dxa"/>
            <w:vAlign w:val="center"/>
          </w:tcPr>
          <w:p w14:paraId="4BC84E86" w14:textId="3A22EEB2" w:rsidR="009D479A" w:rsidRPr="00936653" w:rsidRDefault="009D479A" w:rsidP="000B0DBF">
            <w:pPr>
              <w:pStyle w:val="Tabletexte"/>
              <w:spacing w:after="80" w:line="300" w:lineRule="exact"/>
              <w:jc w:val="center"/>
              <w:rPr>
                <w:bCs/>
              </w:rPr>
            </w:pPr>
            <w:r w:rsidRPr="00936653">
              <w:rPr>
                <w:b/>
                <w:bCs/>
                <w:rtl/>
                <w:lang w:val="en-GB"/>
              </w:rPr>
              <w:t xml:space="preserve">فرق العمل </w:t>
            </w:r>
            <w:r w:rsidRPr="00936653">
              <w:rPr>
                <w:b/>
                <w:bCs/>
                <w:lang w:val="en-GB"/>
              </w:rPr>
              <w:t>3K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3M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4A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5B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5C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5D</w:t>
            </w:r>
          </w:p>
        </w:tc>
      </w:tr>
      <w:tr w:rsidR="009D479A" w:rsidRPr="00936653" w14:paraId="2F63D916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6C521EFB" w14:textId="5F714688" w:rsidR="009D479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</w:rPr>
            </w:pPr>
            <w:r w:rsidRPr="00936653">
              <w:rPr>
                <w:b/>
                <w:bCs/>
              </w:rPr>
              <w:t>4.1</w:t>
            </w:r>
          </w:p>
        </w:tc>
        <w:tc>
          <w:tcPr>
            <w:tcW w:w="2267" w:type="dxa"/>
            <w:vAlign w:val="center"/>
          </w:tcPr>
          <w:p w14:paraId="257B6198" w14:textId="28BB0D0A" w:rsidR="009D479A" w:rsidRPr="00936653" w:rsidRDefault="009D479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b/>
                <w:bCs/>
                <w:lang w:val="en-GB"/>
              </w:rPr>
              <w:t>247</w:t>
            </w:r>
            <w:r w:rsidRPr="00936653">
              <w:rPr>
                <w:lang w:val="en-GB"/>
              </w:rPr>
              <w:t xml:space="preserve"> </w:t>
            </w:r>
            <w:r w:rsidRPr="00936653">
              <w:rPr>
                <w:b/>
                <w:lang w:val="en-GB"/>
              </w:rPr>
              <w:t>(WRC-19)</w:t>
            </w:r>
          </w:p>
        </w:tc>
        <w:tc>
          <w:tcPr>
            <w:tcW w:w="1701" w:type="dxa"/>
            <w:vAlign w:val="center"/>
          </w:tcPr>
          <w:p w14:paraId="095BD8F7" w14:textId="5ACD9CDA" w:rsidR="009D479A" w:rsidRPr="00936653" w:rsidRDefault="009D479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bCs/>
                <w:rtl/>
                <w:lang w:val="en-GB"/>
              </w:rPr>
              <w:t xml:space="preserve">فرقة العمل </w:t>
            </w:r>
            <w:r w:rsidRPr="00936653">
              <w:rPr>
                <w:b/>
                <w:lang w:val="en-GB"/>
              </w:rPr>
              <w:t>5D</w:t>
            </w:r>
          </w:p>
        </w:tc>
        <w:tc>
          <w:tcPr>
            <w:tcW w:w="4111" w:type="dxa"/>
            <w:vAlign w:val="center"/>
          </w:tcPr>
          <w:p w14:paraId="239F3FEB" w14:textId="75BDB9D7" w:rsidR="009D479A" w:rsidRPr="00936653" w:rsidRDefault="009D479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</w:rPr>
            </w:pPr>
            <w:r w:rsidRPr="00936653">
              <w:rPr>
                <w:b/>
                <w:bCs/>
                <w:rtl/>
                <w:lang w:val="en-GB"/>
              </w:rPr>
              <w:t xml:space="preserve">فرق العمل </w:t>
            </w:r>
            <w:r w:rsidRPr="00936653">
              <w:rPr>
                <w:b/>
                <w:bCs/>
                <w:lang w:val="en-GB"/>
              </w:rPr>
              <w:t>3K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3M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4A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4C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5A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5B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5C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6A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7B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7C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7D</w:t>
            </w:r>
          </w:p>
        </w:tc>
      </w:tr>
      <w:tr w:rsidR="009D479A" w:rsidRPr="00936653" w14:paraId="765616DD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248BFC1B" w14:textId="1A66EA25" w:rsidR="009D479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</w:rPr>
            </w:pPr>
            <w:r w:rsidRPr="00936653">
              <w:rPr>
                <w:b/>
                <w:bCs/>
              </w:rPr>
              <w:t>5.1</w:t>
            </w:r>
          </w:p>
        </w:tc>
        <w:tc>
          <w:tcPr>
            <w:tcW w:w="2267" w:type="dxa"/>
            <w:vAlign w:val="center"/>
          </w:tcPr>
          <w:p w14:paraId="29536CDB" w14:textId="2E8ED21A" w:rsidR="009D479A" w:rsidRPr="00936653" w:rsidRDefault="009D479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b/>
                <w:bCs/>
                <w:lang w:val="en-GB"/>
              </w:rPr>
              <w:t>235 (WRC-15)</w:t>
            </w:r>
          </w:p>
        </w:tc>
        <w:tc>
          <w:tcPr>
            <w:tcW w:w="1701" w:type="dxa"/>
            <w:vAlign w:val="center"/>
          </w:tcPr>
          <w:p w14:paraId="381F04CA" w14:textId="5FB933A5" w:rsidR="009D479A" w:rsidRPr="00936653" w:rsidRDefault="009D479A" w:rsidP="000B0DBF">
            <w:pPr>
              <w:pStyle w:val="Tabletext"/>
              <w:keepNext/>
              <w:keepLines/>
              <w:bidi/>
              <w:spacing w:before="80" w:after="80" w:line="300" w:lineRule="exact"/>
              <w:jc w:val="center"/>
              <w:rPr>
                <w:rFonts w:ascii="Dubai" w:hAnsi="Dubai" w:cs="Dubai"/>
                <w:b/>
                <w:szCs w:val="20"/>
                <w:lang w:val="en-GB"/>
              </w:rPr>
            </w:pPr>
            <w:r w:rsidRPr="00936653">
              <w:rPr>
                <w:rFonts w:ascii="Dubai" w:hAnsi="Dubai" w:cs="Dubai"/>
                <w:bCs/>
                <w:szCs w:val="20"/>
                <w:rtl/>
                <w:lang w:val="en-GB"/>
              </w:rPr>
              <w:t>فريق المهام</w:t>
            </w:r>
            <w:r w:rsidRPr="00936653">
              <w:rPr>
                <w:rFonts w:ascii="Dubai" w:hAnsi="Dubai" w:cs="Dubai"/>
                <w:b/>
                <w:szCs w:val="20"/>
                <w:rtl/>
                <w:lang w:val="en-GB"/>
              </w:rPr>
              <w:t xml:space="preserve"> </w:t>
            </w:r>
            <w:r w:rsidRPr="00936653">
              <w:rPr>
                <w:rFonts w:ascii="Dubai" w:hAnsi="Dubai" w:cs="Dubai"/>
                <w:b/>
                <w:szCs w:val="20"/>
                <w:lang w:val="en-GB"/>
              </w:rPr>
              <w:t>6/1</w:t>
            </w:r>
          </w:p>
          <w:p w14:paraId="0083C742" w14:textId="03F9FE86" w:rsidR="009D479A" w:rsidRPr="00936653" w:rsidRDefault="009D479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u w:val="single"/>
                <w:rtl/>
                <w:lang w:val="en-GB"/>
              </w:rPr>
              <w:t>ملاحظة</w:t>
            </w:r>
            <w:r w:rsidRPr="00936653">
              <w:rPr>
                <w:rtl/>
                <w:lang w:val="en-GB"/>
              </w:rPr>
              <w:t>: انظر الملحق 9 بالرسالة الإدارية</w:t>
            </w:r>
            <w:r w:rsidRPr="00936653">
              <w:rPr>
                <w:rtl/>
                <w:lang w:val="en-GB" w:bidi="ar-EG"/>
              </w:rPr>
              <w:t xml:space="preserve"> المعممة</w:t>
            </w:r>
            <w:r w:rsidRPr="00936653">
              <w:rPr>
                <w:rtl/>
                <w:lang w:val="en-GB"/>
              </w:rPr>
              <w:t xml:space="preserve"> </w:t>
            </w:r>
            <w:hyperlink r:id="rId12" w:history="1">
              <w:r w:rsidRPr="00936653">
                <w:rPr>
                  <w:rStyle w:val="Hyperlink"/>
                  <w:lang w:val="en-GB"/>
                </w:rPr>
                <w:t>CA/251</w:t>
              </w:r>
            </w:hyperlink>
          </w:p>
        </w:tc>
        <w:tc>
          <w:tcPr>
            <w:tcW w:w="4111" w:type="dxa"/>
            <w:vAlign w:val="center"/>
          </w:tcPr>
          <w:p w14:paraId="5A7FDD35" w14:textId="1D073FAF" w:rsidR="009D479A" w:rsidRPr="00936653" w:rsidRDefault="009D479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</w:rPr>
            </w:pPr>
            <w:r w:rsidRPr="00936653">
              <w:rPr>
                <w:b/>
                <w:bCs/>
                <w:rtl/>
                <w:lang w:val="en-GB"/>
              </w:rPr>
              <w:t xml:space="preserve">فرق العمل </w:t>
            </w:r>
            <w:r w:rsidRPr="00936653">
              <w:rPr>
                <w:b/>
                <w:bCs/>
                <w:lang w:val="en-GB"/>
              </w:rPr>
              <w:t>3K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3M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5A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5B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5C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5D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6A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7D</w:t>
            </w:r>
          </w:p>
        </w:tc>
      </w:tr>
      <w:tr w:rsidR="00172FEA" w:rsidRPr="00936653" w14:paraId="4F06924B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5FB81511" w14:textId="487AF67C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</w:rPr>
            </w:pPr>
            <w:r w:rsidRPr="00936653">
              <w:rPr>
                <w:b/>
                <w:bCs/>
              </w:rPr>
              <w:lastRenderedPageBreak/>
              <w:t>6.1</w:t>
            </w:r>
          </w:p>
        </w:tc>
        <w:tc>
          <w:tcPr>
            <w:tcW w:w="2267" w:type="dxa"/>
            <w:vAlign w:val="center"/>
          </w:tcPr>
          <w:p w14:paraId="340D25E3" w14:textId="734A03B2" w:rsidR="00172FEA" w:rsidRPr="00936653" w:rsidRDefault="00172FE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b/>
                <w:lang w:val="en-GB"/>
              </w:rPr>
              <w:t>772 (WRC-19)</w:t>
            </w:r>
          </w:p>
        </w:tc>
        <w:tc>
          <w:tcPr>
            <w:tcW w:w="1701" w:type="dxa"/>
            <w:vAlign w:val="center"/>
          </w:tcPr>
          <w:p w14:paraId="797CACC9" w14:textId="5FA86242" w:rsidR="00172FEA" w:rsidRPr="00936653" w:rsidRDefault="00172FEA" w:rsidP="000B0DBF">
            <w:pPr>
              <w:pStyle w:val="Tabletext"/>
              <w:bidi/>
              <w:spacing w:before="80" w:after="80" w:line="300" w:lineRule="exact"/>
              <w:jc w:val="center"/>
              <w:rPr>
                <w:rFonts w:ascii="Dubai" w:hAnsi="Dubai" w:cs="Dubai"/>
                <w:b/>
                <w:bCs/>
                <w:szCs w:val="20"/>
                <w:rtl/>
                <w:lang w:val="en-GB"/>
              </w:rPr>
            </w:pPr>
            <w:r w:rsidRPr="00936653">
              <w:rPr>
                <w:rFonts w:ascii="Dubai" w:hAnsi="Dubai" w:cs="Dubai"/>
                <w:b/>
                <w:bCs/>
                <w:szCs w:val="20"/>
                <w:rtl/>
                <w:lang w:val="en-GB"/>
              </w:rPr>
              <w:t xml:space="preserve">فرقة العمل </w:t>
            </w:r>
            <w:r w:rsidRPr="00936653">
              <w:rPr>
                <w:rFonts w:ascii="Dubai" w:hAnsi="Dubai" w:cs="Dubai"/>
                <w:b/>
                <w:bCs/>
                <w:szCs w:val="20"/>
                <w:lang w:val="en-GB"/>
              </w:rPr>
              <w:t>5B</w:t>
            </w:r>
          </w:p>
          <w:p w14:paraId="777340D7" w14:textId="1EA1617F" w:rsidR="00172FEA" w:rsidRPr="00936653" w:rsidRDefault="00172FEA" w:rsidP="000B0DBF">
            <w:pPr>
              <w:pStyle w:val="Tabletext"/>
              <w:bidi/>
              <w:spacing w:before="80" w:after="80" w:line="300" w:lineRule="exact"/>
              <w:jc w:val="center"/>
              <w:rPr>
                <w:rFonts w:ascii="Dubai" w:hAnsi="Dubai" w:cs="Dubai"/>
                <w:b/>
                <w:bCs/>
                <w:szCs w:val="20"/>
                <w:lang w:val="en-GB"/>
              </w:rPr>
            </w:pPr>
            <w:r w:rsidRPr="00936653">
              <w:rPr>
                <w:rFonts w:ascii="Dubai" w:hAnsi="Dubai" w:cs="Dubai"/>
                <w:position w:val="2"/>
                <w:szCs w:val="20"/>
                <w:u w:val="single"/>
                <w:rtl/>
              </w:rPr>
              <w:t>ملاحظة</w:t>
            </w:r>
            <w:r w:rsidRPr="00936653">
              <w:rPr>
                <w:rFonts w:ascii="Dubai" w:hAnsi="Dubai" w:cs="Dubai"/>
                <w:position w:val="2"/>
                <w:szCs w:val="20"/>
                <w:rtl/>
              </w:rPr>
              <w:t xml:space="preserve">: انظر النص </w:t>
            </w:r>
            <w:r w:rsidR="0016366A" w:rsidRPr="00936653">
              <w:rPr>
                <w:rFonts w:ascii="Dubai" w:hAnsi="Dubai" w:cs="Dubai"/>
                <w:position w:val="2"/>
                <w:szCs w:val="20"/>
                <w:rtl/>
              </w:rPr>
              <w:t xml:space="preserve">ذا </w:t>
            </w:r>
            <w:r w:rsidRPr="00936653">
              <w:rPr>
                <w:rFonts w:ascii="Dubai" w:hAnsi="Dubai" w:cs="Dubai"/>
                <w:position w:val="2"/>
                <w:szCs w:val="20"/>
                <w:rtl/>
              </w:rPr>
              <w:t xml:space="preserve">الصلة في تقرير الدورة الأولى للاجتماع التحضيري للمؤتمر </w:t>
            </w:r>
            <w:r w:rsidRPr="00936653">
              <w:rPr>
                <w:rFonts w:ascii="Dubai" w:hAnsi="Dubai" w:cs="Dubai"/>
                <w:position w:val="2"/>
                <w:szCs w:val="20"/>
                <w:lang w:val="en-GB"/>
              </w:rPr>
              <w:t>CPM23-1</w:t>
            </w:r>
            <w:r w:rsidRPr="00936653">
              <w:rPr>
                <w:rFonts w:ascii="Dubai" w:hAnsi="Dubai" w:cs="Dubai"/>
                <w:position w:val="2"/>
                <w:szCs w:val="20"/>
                <w:rtl/>
                <w:lang w:val="en-GB"/>
              </w:rPr>
              <w:t xml:space="preserve"> (الملحق </w:t>
            </w:r>
            <w:r w:rsidRPr="00936653">
              <w:rPr>
                <w:rFonts w:ascii="Dubai" w:hAnsi="Dubai" w:cs="Dubai"/>
                <w:position w:val="2"/>
                <w:szCs w:val="20"/>
                <w:lang w:val="en-GB"/>
              </w:rPr>
              <w:t>4</w:t>
            </w:r>
            <w:r w:rsidRPr="00936653">
              <w:rPr>
                <w:rFonts w:ascii="Dubai" w:hAnsi="Dubai" w:cs="Dubai"/>
                <w:position w:val="2"/>
                <w:szCs w:val="20"/>
                <w:rtl/>
                <w:lang w:val="en-GB"/>
              </w:rPr>
              <w:t xml:space="preserve"> بالرسالة الإدارية المعممة </w:t>
            </w:r>
            <w:hyperlink r:id="rId13" w:history="1">
              <w:r w:rsidRPr="00936653">
                <w:rPr>
                  <w:rStyle w:val="Hyperlink"/>
                  <w:szCs w:val="20"/>
                  <w:lang w:val="en-GB"/>
                </w:rPr>
                <w:t>CA/251</w:t>
              </w:r>
            </w:hyperlink>
            <w:r w:rsidRPr="00936653">
              <w:rPr>
                <w:rFonts w:ascii="Dubai" w:hAnsi="Dubai" w:cs="Dubai"/>
                <w:position w:val="2"/>
                <w:szCs w:val="20"/>
                <w:rtl/>
                <w:lang w:val="en-GB"/>
              </w:rPr>
              <w:t>) بشأن كيفية تيسير العمل المتعلق بالسواتل.</w:t>
            </w:r>
            <w:r w:rsidRPr="00936653">
              <w:rPr>
                <w:rFonts w:ascii="Dubai" w:hAnsi="Dubai" w:cs="Dubai"/>
                <w:b/>
                <w:color w:val="800000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1B8B6DF8" w14:textId="7AFDA59D" w:rsidR="00172FEA" w:rsidRPr="00936653" w:rsidRDefault="00172FE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b/>
                <w:bCs/>
                <w:rtl/>
                <w:lang w:val="en-GB"/>
              </w:rPr>
              <w:t xml:space="preserve">فرق العمل </w:t>
            </w:r>
            <w:r w:rsidRPr="00936653">
              <w:rPr>
                <w:b/>
                <w:bCs/>
                <w:lang w:val="en-GB"/>
              </w:rPr>
              <w:t>3M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4A</w:t>
            </w:r>
            <w:r w:rsidRPr="00936653">
              <w:rPr>
                <w:b/>
                <w:bCs/>
                <w:rtl/>
                <w:lang w:val="en-GB"/>
              </w:rPr>
              <w:t xml:space="preserve"> </w:t>
            </w:r>
            <w:r w:rsidR="00D012E6">
              <w:rPr>
                <w:rFonts w:hint="cs"/>
                <w:b/>
                <w:bCs/>
                <w:rtl/>
                <w:lang w:val="en-GB"/>
              </w:rPr>
              <w:t>و</w:t>
            </w:r>
            <w:r w:rsidR="00D012E6">
              <w:rPr>
                <w:b/>
                <w:bCs/>
              </w:rPr>
              <w:t>4</w:t>
            </w:r>
            <w:proofErr w:type="gramStart"/>
            <w:r w:rsidR="00D012E6">
              <w:rPr>
                <w:b/>
                <w:bCs/>
              </w:rPr>
              <w:t>C</w:t>
            </w:r>
            <w:r w:rsidRPr="00936653">
              <w:rPr>
                <w:b/>
                <w:bCs/>
                <w:lang w:val="en-GB"/>
              </w:rPr>
              <w:t xml:space="preserve"> </w:t>
            </w:r>
            <w:r w:rsidR="00D012E6">
              <w:rPr>
                <w:rFonts w:hint="cs"/>
                <w:b/>
                <w:bCs/>
                <w:rtl/>
                <w:lang w:val="en-GB"/>
              </w:rPr>
              <w:t xml:space="preserve"> </w:t>
            </w:r>
            <w:r w:rsidR="00D012E6">
              <w:rPr>
                <w:rFonts w:hint="cs"/>
                <w:b/>
                <w:bCs/>
                <w:rtl/>
                <w:lang w:val="en-GB" w:bidi="ar-EG"/>
              </w:rPr>
              <w:t>و</w:t>
            </w:r>
            <w:proofErr w:type="gramEnd"/>
            <w:r w:rsidR="00D012E6">
              <w:rPr>
                <w:b/>
                <w:bCs/>
                <w:lang w:bidi="ar-EG"/>
              </w:rPr>
              <w:t>7B</w:t>
            </w:r>
            <w:r w:rsidRPr="00936653">
              <w:rPr>
                <w:b/>
                <w:rtl/>
                <w:lang w:val="en-GB"/>
              </w:rPr>
              <w:t xml:space="preserve"> </w:t>
            </w:r>
            <w:r w:rsidRPr="00936653">
              <w:rPr>
                <w:bCs/>
                <w:rtl/>
                <w:lang w:val="en-GB"/>
              </w:rPr>
              <w:t>و</w:t>
            </w:r>
            <w:r w:rsidRPr="00936653">
              <w:rPr>
                <w:b/>
                <w:lang w:val="en-GB"/>
              </w:rPr>
              <w:t>7D</w:t>
            </w:r>
          </w:p>
        </w:tc>
      </w:tr>
      <w:tr w:rsidR="00172FEA" w:rsidRPr="00936653" w14:paraId="1273A58E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4A2720DC" w14:textId="663DA04C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</w:rPr>
            </w:pPr>
            <w:r w:rsidRPr="00936653">
              <w:rPr>
                <w:b/>
                <w:bCs/>
              </w:rPr>
              <w:t>7.1</w:t>
            </w:r>
          </w:p>
        </w:tc>
        <w:tc>
          <w:tcPr>
            <w:tcW w:w="2267" w:type="dxa"/>
            <w:vAlign w:val="center"/>
          </w:tcPr>
          <w:p w14:paraId="5A247B0D" w14:textId="637CF9FD" w:rsidR="00172FEA" w:rsidRPr="00936653" w:rsidRDefault="00172FE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b/>
                <w:lang w:val="en-GB"/>
              </w:rPr>
              <w:t>428 (WRC-19)</w:t>
            </w:r>
          </w:p>
        </w:tc>
        <w:tc>
          <w:tcPr>
            <w:tcW w:w="1701" w:type="dxa"/>
            <w:vAlign w:val="center"/>
          </w:tcPr>
          <w:p w14:paraId="4C8F5380" w14:textId="228CD526" w:rsidR="00172FEA" w:rsidRPr="00936653" w:rsidRDefault="00172FEA" w:rsidP="000B0DBF">
            <w:pPr>
              <w:pStyle w:val="Tabletext"/>
              <w:bidi/>
              <w:spacing w:before="80" w:after="80" w:line="300" w:lineRule="exact"/>
              <w:jc w:val="center"/>
              <w:rPr>
                <w:rFonts w:ascii="Dubai" w:hAnsi="Dubai" w:cs="Dubai"/>
                <w:b/>
                <w:bCs/>
                <w:szCs w:val="20"/>
                <w:lang w:val="en-GB"/>
              </w:rPr>
            </w:pPr>
            <w:r w:rsidRPr="00936653">
              <w:rPr>
                <w:rFonts w:ascii="Dubai" w:hAnsi="Dubai" w:cs="Dubai"/>
                <w:b/>
                <w:bCs/>
                <w:szCs w:val="20"/>
                <w:rtl/>
                <w:lang w:val="en-GB"/>
              </w:rPr>
              <w:t xml:space="preserve">فرقة العمل </w:t>
            </w:r>
            <w:r w:rsidRPr="00936653">
              <w:rPr>
                <w:rFonts w:ascii="Dubai" w:hAnsi="Dubai" w:cs="Dubai"/>
                <w:b/>
                <w:bCs/>
                <w:szCs w:val="20"/>
                <w:lang w:val="en-GB"/>
              </w:rPr>
              <w:t>5B</w:t>
            </w:r>
          </w:p>
          <w:p w14:paraId="4491877A" w14:textId="200ACF5C" w:rsidR="00172FEA" w:rsidRPr="00936653" w:rsidRDefault="00172FE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u w:val="single"/>
                <w:rtl/>
              </w:rPr>
              <w:t>ملاحظة</w:t>
            </w:r>
            <w:r w:rsidRPr="00936653">
              <w:rPr>
                <w:rtl/>
              </w:rPr>
              <w:t xml:space="preserve">: انظر النص </w:t>
            </w:r>
            <w:r w:rsidR="00684B84" w:rsidRPr="00936653">
              <w:rPr>
                <w:rtl/>
              </w:rPr>
              <w:t xml:space="preserve">ذا </w:t>
            </w:r>
            <w:r w:rsidRPr="00936653">
              <w:rPr>
                <w:rtl/>
              </w:rPr>
              <w:t xml:space="preserve">الصلة في تقرير الدورة الأولى للاجتماع التحضيري للمؤتمر </w:t>
            </w:r>
            <w:r w:rsidRPr="00936653">
              <w:rPr>
                <w:lang w:val="en-GB"/>
              </w:rPr>
              <w:t>CPM23-1</w:t>
            </w:r>
            <w:r w:rsidRPr="00936653">
              <w:rPr>
                <w:rtl/>
                <w:lang w:val="en-GB" w:bidi="ar-SA"/>
              </w:rPr>
              <w:t xml:space="preserve"> (الملحق </w:t>
            </w:r>
            <w:r w:rsidRPr="00936653">
              <w:rPr>
                <w:lang w:val="en-GB" w:bidi="ar-SA"/>
              </w:rPr>
              <w:t>4</w:t>
            </w:r>
            <w:r w:rsidRPr="00936653">
              <w:rPr>
                <w:rtl/>
                <w:lang w:val="en-GB" w:bidi="ar-SA"/>
              </w:rPr>
              <w:t xml:space="preserve"> </w:t>
            </w:r>
            <w:r w:rsidRPr="00936653">
              <w:rPr>
                <w:rtl/>
                <w:lang w:val="en-GB"/>
              </w:rPr>
              <w:t>ب</w:t>
            </w:r>
            <w:r w:rsidRPr="00936653">
              <w:rPr>
                <w:rtl/>
                <w:lang w:val="en-GB" w:bidi="ar-SA"/>
              </w:rPr>
              <w:t>الرسالة الإدارية المعممة</w:t>
            </w:r>
            <w:r w:rsidRPr="00936653">
              <w:rPr>
                <w:rtl/>
                <w:lang w:val="en-GB"/>
              </w:rPr>
              <w:t xml:space="preserve"> </w:t>
            </w:r>
            <w:r w:rsidRPr="00A57C61">
              <w:rPr>
                <w:lang w:val="en-GB"/>
              </w:rPr>
              <w:t>CA/251</w:t>
            </w:r>
            <w:r w:rsidRPr="00936653">
              <w:rPr>
                <w:rtl/>
                <w:lang w:val="en-GB" w:bidi="ar-SA"/>
              </w:rPr>
              <w:t>) بشأن كيفية تيسير العمل المتعلق بالسواتل.</w:t>
            </w:r>
          </w:p>
        </w:tc>
        <w:tc>
          <w:tcPr>
            <w:tcW w:w="4111" w:type="dxa"/>
            <w:vAlign w:val="center"/>
          </w:tcPr>
          <w:p w14:paraId="1E07206D" w14:textId="7F5EA74B" w:rsidR="00172FEA" w:rsidRPr="00936653" w:rsidRDefault="00172FE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b/>
                <w:bCs/>
                <w:rtl/>
                <w:lang w:val="en-GB"/>
              </w:rPr>
              <w:t xml:space="preserve">فرق العمل </w:t>
            </w:r>
            <w:r w:rsidRPr="00936653">
              <w:rPr>
                <w:b/>
                <w:bCs/>
                <w:lang w:val="en-GB"/>
              </w:rPr>
              <w:t>3M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4C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7B</w:t>
            </w:r>
          </w:p>
        </w:tc>
      </w:tr>
      <w:tr w:rsidR="00172FEA" w:rsidRPr="00936653" w14:paraId="324CDAA5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79A2F5A6" w14:textId="533622DA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</w:rPr>
            </w:pPr>
            <w:r w:rsidRPr="00936653">
              <w:rPr>
                <w:b/>
                <w:bCs/>
              </w:rPr>
              <w:t>8.1</w:t>
            </w:r>
          </w:p>
        </w:tc>
        <w:tc>
          <w:tcPr>
            <w:tcW w:w="2267" w:type="dxa"/>
            <w:vAlign w:val="center"/>
          </w:tcPr>
          <w:p w14:paraId="7BB6E2ED" w14:textId="77633A2D" w:rsidR="00172FEA" w:rsidRPr="00936653" w:rsidRDefault="00172FE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b/>
                <w:lang w:val="en-GB"/>
              </w:rPr>
              <w:t>171 (WRC-19)</w:t>
            </w:r>
          </w:p>
        </w:tc>
        <w:tc>
          <w:tcPr>
            <w:tcW w:w="1701" w:type="dxa"/>
            <w:vAlign w:val="center"/>
          </w:tcPr>
          <w:p w14:paraId="67996217" w14:textId="77777777" w:rsidR="00172FEA" w:rsidRPr="00936653" w:rsidRDefault="00172FEA" w:rsidP="000B0DBF">
            <w:pPr>
              <w:pStyle w:val="Tabletext"/>
              <w:bidi/>
              <w:spacing w:before="80" w:after="80" w:line="300" w:lineRule="exact"/>
              <w:jc w:val="center"/>
              <w:rPr>
                <w:rFonts w:ascii="Dubai" w:hAnsi="Dubai" w:cs="Dubai"/>
                <w:b/>
                <w:bCs/>
                <w:szCs w:val="20"/>
                <w:lang w:val="en-GB"/>
              </w:rPr>
            </w:pPr>
            <w:r w:rsidRPr="00936653">
              <w:rPr>
                <w:rFonts w:ascii="Dubai" w:hAnsi="Dubai" w:cs="Dubai"/>
                <w:b/>
                <w:bCs/>
                <w:szCs w:val="20"/>
                <w:rtl/>
                <w:lang w:val="en-GB"/>
              </w:rPr>
              <w:t xml:space="preserve">فرقة العمل </w:t>
            </w:r>
            <w:r w:rsidRPr="00936653">
              <w:rPr>
                <w:rFonts w:ascii="Dubai" w:hAnsi="Dubai" w:cs="Dubai"/>
                <w:b/>
                <w:bCs/>
                <w:szCs w:val="20"/>
                <w:lang w:val="en-GB"/>
              </w:rPr>
              <w:t>5B</w:t>
            </w:r>
          </w:p>
          <w:p w14:paraId="322CA798" w14:textId="77B96E63" w:rsidR="00172FEA" w:rsidRPr="00936653" w:rsidRDefault="00172FE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u w:val="single"/>
                <w:rtl/>
              </w:rPr>
              <w:t>ملاحظة</w:t>
            </w:r>
            <w:r w:rsidRPr="00936653">
              <w:rPr>
                <w:rtl/>
              </w:rPr>
              <w:t xml:space="preserve">: انظر النص </w:t>
            </w:r>
            <w:r w:rsidR="00684B84" w:rsidRPr="00936653">
              <w:rPr>
                <w:rtl/>
              </w:rPr>
              <w:t xml:space="preserve">ذا </w:t>
            </w:r>
            <w:r w:rsidRPr="00936653">
              <w:rPr>
                <w:rtl/>
              </w:rPr>
              <w:t xml:space="preserve">الصلة في تقرير الدورة الأولى للاجتماع التحضيري للمؤتمر </w:t>
            </w:r>
            <w:r w:rsidRPr="00936653">
              <w:rPr>
                <w:lang w:val="en-GB"/>
              </w:rPr>
              <w:t>CPM23-1</w:t>
            </w:r>
            <w:r w:rsidRPr="00936653">
              <w:rPr>
                <w:rtl/>
                <w:lang w:val="en-GB" w:bidi="ar-SA"/>
              </w:rPr>
              <w:t xml:space="preserve"> (الملحق </w:t>
            </w:r>
            <w:r w:rsidRPr="00936653">
              <w:rPr>
                <w:lang w:val="en-GB" w:bidi="ar-SA"/>
              </w:rPr>
              <w:t>4</w:t>
            </w:r>
            <w:r w:rsidRPr="00936653">
              <w:rPr>
                <w:rtl/>
                <w:lang w:val="en-GB" w:bidi="ar-SA"/>
              </w:rPr>
              <w:t xml:space="preserve"> </w:t>
            </w:r>
            <w:r w:rsidRPr="00936653">
              <w:rPr>
                <w:rtl/>
                <w:lang w:val="en-GB"/>
              </w:rPr>
              <w:t>ب</w:t>
            </w:r>
            <w:r w:rsidRPr="00936653">
              <w:rPr>
                <w:rtl/>
                <w:lang w:val="en-GB" w:bidi="ar-SA"/>
              </w:rPr>
              <w:t>الرسالة الإدارية المعممة</w:t>
            </w:r>
            <w:r w:rsidRPr="00936653">
              <w:rPr>
                <w:rtl/>
                <w:lang w:val="en-GB"/>
              </w:rPr>
              <w:t xml:space="preserve"> </w:t>
            </w:r>
            <w:r w:rsidRPr="00A57C61">
              <w:rPr>
                <w:lang w:val="en-GB"/>
              </w:rPr>
              <w:t>CA/251</w:t>
            </w:r>
            <w:r w:rsidRPr="00936653">
              <w:rPr>
                <w:rtl/>
                <w:lang w:val="en-GB" w:bidi="ar-SA"/>
              </w:rPr>
              <w:t xml:space="preserve">) بشأن كيفية تيسير العمل المتعلق </w:t>
            </w:r>
            <w:r w:rsidR="00D84CFE">
              <w:rPr>
                <w:rFonts w:hint="cs"/>
                <w:rtl/>
                <w:lang w:val="en-GB" w:bidi="ar-SA"/>
              </w:rPr>
              <w:t>بالسواتل</w:t>
            </w:r>
            <w:r w:rsidRPr="00936653">
              <w:rPr>
                <w:rtl/>
                <w:lang w:val="en-GB" w:bidi="ar-SA"/>
              </w:rPr>
              <w:t>.</w:t>
            </w:r>
          </w:p>
        </w:tc>
        <w:tc>
          <w:tcPr>
            <w:tcW w:w="4111" w:type="dxa"/>
            <w:vAlign w:val="center"/>
          </w:tcPr>
          <w:p w14:paraId="762631AE" w14:textId="09F56537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spacing w:val="6"/>
              </w:rPr>
            </w:pPr>
            <w:r w:rsidRPr="00936653">
              <w:rPr>
                <w:b/>
                <w:bCs/>
                <w:rtl/>
                <w:lang w:val="en-GB"/>
              </w:rPr>
              <w:t>فرق</w:t>
            </w:r>
            <w:r w:rsidR="00684B84" w:rsidRPr="00936653">
              <w:rPr>
                <w:b/>
                <w:bCs/>
                <w:rtl/>
                <w:lang w:val="en-GB"/>
              </w:rPr>
              <w:t>تا</w:t>
            </w:r>
            <w:r w:rsidRPr="00936653">
              <w:rPr>
                <w:b/>
                <w:bCs/>
                <w:rtl/>
                <w:lang w:val="en-GB"/>
              </w:rPr>
              <w:t xml:space="preserve"> العمل </w:t>
            </w:r>
            <w:r w:rsidRPr="00936653">
              <w:rPr>
                <w:b/>
                <w:bCs/>
                <w:lang w:val="en-GB"/>
              </w:rPr>
              <w:t>4A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4B</w:t>
            </w:r>
          </w:p>
        </w:tc>
      </w:tr>
      <w:tr w:rsidR="00172FEA" w:rsidRPr="00936653" w14:paraId="1BE3FDF4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496CBE4A" w14:textId="5EE3ED45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</w:rPr>
            </w:pPr>
            <w:r w:rsidRPr="00936653">
              <w:rPr>
                <w:b/>
                <w:bCs/>
              </w:rPr>
              <w:t>9.1</w:t>
            </w:r>
          </w:p>
        </w:tc>
        <w:tc>
          <w:tcPr>
            <w:tcW w:w="2267" w:type="dxa"/>
            <w:vAlign w:val="center"/>
          </w:tcPr>
          <w:p w14:paraId="6BCCE842" w14:textId="5ECF8059" w:rsidR="00172FEA" w:rsidRPr="00936653" w:rsidRDefault="00172FE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b/>
                <w:lang w:val="en-GB"/>
              </w:rPr>
              <w:t>429 (WRC-19)</w:t>
            </w:r>
          </w:p>
        </w:tc>
        <w:tc>
          <w:tcPr>
            <w:tcW w:w="1701" w:type="dxa"/>
            <w:vAlign w:val="center"/>
          </w:tcPr>
          <w:p w14:paraId="2EF721D7" w14:textId="0DBF13FA" w:rsidR="00172FEA" w:rsidRPr="00936653" w:rsidRDefault="00172FE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b/>
                <w:bCs/>
                <w:rtl/>
                <w:lang w:val="en-GB"/>
              </w:rPr>
              <w:t xml:space="preserve">فرقة العمل </w:t>
            </w:r>
            <w:r w:rsidRPr="00936653">
              <w:rPr>
                <w:b/>
                <w:bCs/>
                <w:lang w:val="en-GB"/>
              </w:rPr>
              <w:t>5B</w:t>
            </w:r>
          </w:p>
        </w:tc>
        <w:tc>
          <w:tcPr>
            <w:tcW w:w="4111" w:type="dxa"/>
            <w:vAlign w:val="center"/>
          </w:tcPr>
          <w:p w14:paraId="59DA044E" w14:textId="66F9964F" w:rsidR="00172FEA" w:rsidRPr="00936653" w:rsidRDefault="00172FE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b/>
                <w:bCs/>
                <w:rtl/>
                <w:lang w:val="en-GB"/>
              </w:rPr>
              <w:t xml:space="preserve">فرق العمل </w:t>
            </w:r>
            <w:r w:rsidRPr="00936653">
              <w:rPr>
                <w:b/>
                <w:bCs/>
                <w:lang w:val="en-GB"/>
              </w:rPr>
              <w:t>3L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3M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6A</w:t>
            </w:r>
          </w:p>
        </w:tc>
      </w:tr>
      <w:tr w:rsidR="00172FEA" w:rsidRPr="00936653" w14:paraId="747A87F1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14923669" w14:textId="6912555E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</w:rPr>
            </w:pPr>
            <w:r w:rsidRPr="00936653">
              <w:rPr>
                <w:b/>
                <w:bCs/>
              </w:rPr>
              <w:t>10.1</w:t>
            </w:r>
          </w:p>
        </w:tc>
        <w:tc>
          <w:tcPr>
            <w:tcW w:w="2267" w:type="dxa"/>
            <w:vAlign w:val="center"/>
          </w:tcPr>
          <w:p w14:paraId="483E1989" w14:textId="1AE24D6C" w:rsidR="00172FEA" w:rsidRPr="00936653" w:rsidRDefault="00172FE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b/>
                <w:lang w:val="en-GB"/>
              </w:rPr>
              <w:t>430 (WRC-19)</w:t>
            </w:r>
          </w:p>
        </w:tc>
        <w:tc>
          <w:tcPr>
            <w:tcW w:w="1701" w:type="dxa"/>
            <w:vAlign w:val="center"/>
          </w:tcPr>
          <w:p w14:paraId="116669E0" w14:textId="766F6FBA" w:rsidR="00172FEA" w:rsidRPr="00936653" w:rsidRDefault="00172FE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b/>
                <w:bCs/>
                <w:rtl/>
                <w:lang w:val="en-GB"/>
              </w:rPr>
              <w:t xml:space="preserve">فرقة العمل </w:t>
            </w:r>
            <w:r w:rsidRPr="00936653">
              <w:rPr>
                <w:b/>
                <w:bCs/>
                <w:lang w:val="en-GB"/>
              </w:rPr>
              <w:t>5B</w:t>
            </w:r>
          </w:p>
        </w:tc>
        <w:tc>
          <w:tcPr>
            <w:tcW w:w="4111" w:type="dxa"/>
            <w:vAlign w:val="center"/>
          </w:tcPr>
          <w:p w14:paraId="20F86655" w14:textId="2583AF15" w:rsidR="00172FEA" w:rsidRPr="00936653" w:rsidRDefault="00172FE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b/>
                <w:bCs/>
                <w:rtl/>
                <w:lang w:val="en-GB"/>
              </w:rPr>
              <w:t xml:space="preserve">فرق العمل </w:t>
            </w:r>
            <w:r w:rsidRPr="00936653">
              <w:rPr>
                <w:b/>
                <w:bCs/>
                <w:lang w:val="en-GB"/>
              </w:rPr>
              <w:t>3K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3M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4A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5A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5C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7C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7D</w:t>
            </w:r>
          </w:p>
        </w:tc>
      </w:tr>
      <w:tr w:rsidR="00172FEA" w:rsidRPr="00936653" w14:paraId="5E21D7AE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1BBE2A2E" w14:textId="7F61E72A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</w:rPr>
            </w:pPr>
            <w:r w:rsidRPr="00936653">
              <w:rPr>
                <w:b/>
                <w:bCs/>
              </w:rPr>
              <w:lastRenderedPageBreak/>
              <w:t>11.1</w:t>
            </w:r>
          </w:p>
        </w:tc>
        <w:tc>
          <w:tcPr>
            <w:tcW w:w="2267" w:type="dxa"/>
            <w:vAlign w:val="center"/>
          </w:tcPr>
          <w:p w14:paraId="6964E37A" w14:textId="58AF13A6" w:rsidR="00172FEA" w:rsidRPr="00936653" w:rsidRDefault="00172FE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b/>
                <w:lang w:val="en-GB"/>
              </w:rPr>
              <w:t>361 (Rev.WRC-19)</w:t>
            </w:r>
          </w:p>
        </w:tc>
        <w:tc>
          <w:tcPr>
            <w:tcW w:w="1701" w:type="dxa"/>
            <w:vAlign w:val="center"/>
          </w:tcPr>
          <w:p w14:paraId="69C893CA" w14:textId="77777777" w:rsidR="00172FEA" w:rsidRPr="00936653" w:rsidRDefault="00172FEA" w:rsidP="000B0DBF">
            <w:pPr>
              <w:pStyle w:val="Tabletext"/>
              <w:bidi/>
              <w:spacing w:before="80" w:after="80" w:line="300" w:lineRule="exact"/>
              <w:jc w:val="center"/>
              <w:rPr>
                <w:rFonts w:ascii="Dubai" w:hAnsi="Dubai" w:cs="Dubai"/>
                <w:b/>
                <w:bCs/>
                <w:szCs w:val="20"/>
                <w:lang w:val="en-GB"/>
              </w:rPr>
            </w:pPr>
            <w:r w:rsidRPr="00936653">
              <w:rPr>
                <w:rFonts w:ascii="Dubai" w:hAnsi="Dubai" w:cs="Dubai"/>
                <w:b/>
                <w:bCs/>
                <w:szCs w:val="20"/>
                <w:rtl/>
                <w:lang w:val="en-GB"/>
              </w:rPr>
              <w:t xml:space="preserve">فرقة العمل </w:t>
            </w:r>
            <w:r w:rsidRPr="00936653">
              <w:rPr>
                <w:rFonts w:ascii="Dubai" w:hAnsi="Dubai" w:cs="Dubai"/>
                <w:b/>
                <w:bCs/>
                <w:szCs w:val="20"/>
                <w:lang w:val="en-GB"/>
              </w:rPr>
              <w:t>5B</w:t>
            </w:r>
          </w:p>
          <w:p w14:paraId="5E77A512" w14:textId="47AA8797" w:rsidR="00172FEA" w:rsidRPr="00936653" w:rsidRDefault="00172FE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u w:val="single"/>
                <w:rtl/>
              </w:rPr>
              <w:t>ملاحظة</w:t>
            </w:r>
            <w:r w:rsidRPr="00936653">
              <w:rPr>
                <w:rtl/>
              </w:rPr>
              <w:t xml:space="preserve">: انظر النص </w:t>
            </w:r>
            <w:r w:rsidR="00684B84" w:rsidRPr="00936653">
              <w:rPr>
                <w:rtl/>
              </w:rPr>
              <w:t xml:space="preserve">ذا </w:t>
            </w:r>
            <w:r w:rsidRPr="00936653">
              <w:rPr>
                <w:rtl/>
              </w:rPr>
              <w:t xml:space="preserve">الصلة في تقرير الدورة الأولى للاجتماع التحضيري للمؤتمر </w:t>
            </w:r>
            <w:r w:rsidRPr="00936653">
              <w:rPr>
                <w:lang w:val="en-GB"/>
              </w:rPr>
              <w:t>CPM23-1</w:t>
            </w:r>
            <w:r w:rsidRPr="00936653">
              <w:rPr>
                <w:rtl/>
                <w:lang w:val="en-GB" w:bidi="ar-SA"/>
              </w:rPr>
              <w:t xml:space="preserve"> (الملحق </w:t>
            </w:r>
            <w:r w:rsidRPr="00936653">
              <w:rPr>
                <w:lang w:val="en-GB" w:bidi="ar-SA"/>
              </w:rPr>
              <w:t>4</w:t>
            </w:r>
            <w:r w:rsidRPr="00936653">
              <w:rPr>
                <w:rtl/>
                <w:lang w:val="en-GB" w:bidi="ar-SA"/>
              </w:rPr>
              <w:t xml:space="preserve"> </w:t>
            </w:r>
            <w:r w:rsidRPr="00936653">
              <w:rPr>
                <w:rtl/>
                <w:lang w:val="en-GB"/>
              </w:rPr>
              <w:t>ب</w:t>
            </w:r>
            <w:r w:rsidRPr="00936653">
              <w:rPr>
                <w:rtl/>
                <w:lang w:val="en-GB" w:bidi="ar-SA"/>
              </w:rPr>
              <w:t>الرسالة الإدارية المعممة</w:t>
            </w:r>
            <w:r w:rsidRPr="00936653">
              <w:rPr>
                <w:rtl/>
                <w:lang w:val="en-GB"/>
              </w:rPr>
              <w:t xml:space="preserve"> </w:t>
            </w:r>
            <w:hyperlink r:id="rId14" w:history="1">
              <w:r w:rsidRPr="00936653">
                <w:rPr>
                  <w:rStyle w:val="Hyperlink"/>
                  <w:lang w:val="en-GB"/>
                </w:rPr>
                <w:t>CA/251</w:t>
              </w:r>
            </w:hyperlink>
            <w:r w:rsidRPr="00936653">
              <w:rPr>
                <w:rtl/>
                <w:lang w:val="en-GB" w:bidi="ar-SA"/>
              </w:rPr>
              <w:t>)</w:t>
            </w:r>
          </w:p>
        </w:tc>
        <w:tc>
          <w:tcPr>
            <w:tcW w:w="4111" w:type="dxa"/>
            <w:vAlign w:val="center"/>
          </w:tcPr>
          <w:p w14:paraId="2F049701" w14:textId="2EEA7CAF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rtl/>
                <w:lang w:bidi="ar-EG"/>
              </w:rPr>
            </w:pPr>
            <w:r w:rsidRPr="00936653">
              <w:rPr>
                <w:b/>
                <w:bCs/>
                <w:rtl/>
              </w:rPr>
              <w:t xml:space="preserve">فرقة العمل </w:t>
            </w:r>
            <w:r w:rsidRPr="00936653">
              <w:rPr>
                <w:b/>
                <w:bCs/>
              </w:rPr>
              <w:t>4C</w:t>
            </w:r>
            <w:r w:rsidRPr="00936653">
              <w:rPr>
                <w:b/>
                <w:bCs/>
                <w:rtl/>
              </w:rPr>
              <w:t xml:space="preserve"> </w:t>
            </w:r>
            <w:r w:rsidRPr="00936653">
              <w:rPr>
                <w:rtl/>
              </w:rPr>
              <w:t xml:space="preserve">(المسؤولة عن </w:t>
            </w:r>
            <w:r w:rsidRPr="00936653">
              <w:rPr>
                <w:color w:val="000000"/>
                <w:rtl/>
              </w:rPr>
              <w:t>إعداد الدراسات ومشروع نص الاجتماع التحضيري للمؤتمر بشأن الفقرة</w:t>
            </w:r>
            <w:r w:rsidR="005F37E4">
              <w:rPr>
                <w:rFonts w:hint="cs"/>
                <w:color w:val="000000"/>
                <w:rtl/>
              </w:rPr>
              <w:t> </w:t>
            </w:r>
            <w:r w:rsidRPr="00936653">
              <w:rPr>
                <w:color w:val="000000"/>
              </w:rPr>
              <w:t>3</w:t>
            </w:r>
            <w:r w:rsidRPr="00936653">
              <w:rPr>
                <w:color w:val="000000"/>
                <w:rtl/>
              </w:rPr>
              <w:t xml:space="preserve"> من </w:t>
            </w:r>
            <w:r w:rsidRPr="00936653">
              <w:rPr>
                <w:i/>
                <w:iCs/>
                <w:color w:val="000000"/>
                <w:rtl/>
              </w:rPr>
              <w:t xml:space="preserve">"يقرر أن يدعو المؤتمر العالمي للاتصالات الراديوية لعام </w:t>
            </w:r>
            <w:r w:rsidRPr="00936653">
              <w:rPr>
                <w:i/>
                <w:iCs/>
                <w:color w:val="000000"/>
              </w:rPr>
              <w:t>2023</w:t>
            </w:r>
            <w:r w:rsidRPr="00936653">
              <w:rPr>
                <w:i/>
                <w:iCs/>
                <w:color w:val="000000"/>
                <w:rtl/>
              </w:rPr>
              <w:t>"</w:t>
            </w:r>
            <w:r w:rsidRPr="00936653">
              <w:rPr>
                <w:i/>
                <w:iCs/>
                <w:rtl/>
              </w:rPr>
              <w:t xml:space="preserve"> </w:t>
            </w:r>
            <w:r w:rsidRPr="00936653">
              <w:rPr>
                <w:rtl/>
                <w:lang w:val="en-GB" w:bidi="ar-SA"/>
              </w:rPr>
              <w:t>وإرسال ذلك إلى فرقة العمل </w:t>
            </w:r>
            <w:r w:rsidRPr="00936653">
              <w:rPr>
                <w:lang w:val="en-GB" w:bidi="ar-SA"/>
              </w:rPr>
              <w:t>5B</w:t>
            </w:r>
            <w:r w:rsidRPr="00936653">
              <w:rPr>
                <w:rtl/>
                <w:lang w:val="en-GB" w:bidi="ar-SA"/>
              </w:rPr>
              <w:t xml:space="preserve">)، </w:t>
            </w:r>
            <w:r w:rsidRPr="00936653">
              <w:rPr>
                <w:b/>
                <w:bCs/>
                <w:rtl/>
                <w:lang w:val="en-GB" w:bidi="ar-SA"/>
              </w:rPr>
              <w:t xml:space="preserve">فرقة العمل </w:t>
            </w:r>
            <w:r w:rsidRPr="00936653">
              <w:rPr>
                <w:b/>
                <w:bCs/>
                <w:lang w:bidi="ar-SA"/>
              </w:rPr>
              <w:t>7D</w:t>
            </w:r>
          </w:p>
        </w:tc>
      </w:tr>
      <w:tr w:rsidR="00172FEA" w:rsidRPr="00936653" w14:paraId="463FCB8B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535C11A4" w14:textId="69EE254D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</w:rPr>
            </w:pPr>
            <w:r w:rsidRPr="00936653">
              <w:rPr>
                <w:b/>
                <w:bCs/>
              </w:rPr>
              <w:t>12.1</w:t>
            </w:r>
          </w:p>
        </w:tc>
        <w:tc>
          <w:tcPr>
            <w:tcW w:w="2267" w:type="dxa"/>
            <w:vAlign w:val="center"/>
          </w:tcPr>
          <w:p w14:paraId="0E1D9BD8" w14:textId="3B4E106F" w:rsidR="00172FEA" w:rsidRPr="00936653" w:rsidRDefault="00172FE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b/>
                <w:lang w:val="en-GB"/>
              </w:rPr>
              <w:t>656 (Rev.WRC-19)</w:t>
            </w:r>
          </w:p>
        </w:tc>
        <w:tc>
          <w:tcPr>
            <w:tcW w:w="1701" w:type="dxa"/>
            <w:vAlign w:val="center"/>
          </w:tcPr>
          <w:p w14:paraId="20F06A17" w14:textId="1E801CD1" w:rsidR="00172FEA" w:rsidRPr="00936653" w:rsidRDefault="00172FE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b/>
                <w:bCs/>
                <w:rtl/>
                <w:lang w:val="en-GB"/>
              </w:rPr>
              <w:t xml:space="preserve">فرقة العمل </w:t>
            </w:r>
            <w:r w:rsidRPr="00936653">
              <w:rPr>
                <w:b/>
                <w:bCs/>
                <w:lang w:val="en-GB"/>
              </w:rPr>
              <w:t>7C</w:t>
            </w:r>
          </w:p>
        </w:tc>
        <w:tc>
          <w:tcPr>
            <w:tcW w:w="4111" w:type="dxa"/>
            <w:vAlign w:val="center"/>
          </w:tcPr>
          <w:p w14:paraId="4222A5CF" w14:textId="4F27B4BA" w:rsidR="00172FEA" w:rsidRPr="00936653" w:rsidRDefault="00172FE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b/>
                <w:bCs/>
                <w:rtl/>
                <w:lang w:val="en-GB"/>
              </w:rPr>
              <w:t xml:space="preserve">فرق العمل </w:t>
            </w:r>
            <w:r w:rsidRPr="00936653">
              <w:rPr>
                <w:b/>
                <w:bCs/>
                <w:lang w:val="en-GB"/>
              </w:rPr>
              <w:t>3K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3L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3M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5A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5B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5C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6A</w:t>
            </w:r>
          </w:p>
        </w:tc>
      </w:tr>
      <w:tr w:rsidR="00172FEA" w:rsidRPr="00936653" w14:paraId="3C0B37E0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18706911" w14:textId="7019DC4D" w:rsidR="00172FEA" w:rsidRPr="00936653" w:rsidRDefault="00172FE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rFonts w:eastAsia="MS Mincho"/>
                <w:b/>
                <w:lang w:val="en-GB"/>
              </w:rPr>
              <w:t>13.1</w:t>
            </w:r>
          </w:p>
        </w:tc>
        <w:tc>
          <w:tcPr>
            <w:tcW w:w="2267" w:type="dxa"/>
            <w:vAlign w:val="center"/>
          </w:tcPr>
          <w:p w14:paraId="2B7B754A" w14:textId="46944471" w:rsidR="00172FEA" w:rsidRPr="00936653" w:rsidRDefault="00172FE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b/>
                <w:lang w:val="en-GB"/>
              </w:rPr>
              <w:t>661 (WRC-19)</w:t>
            </w:r>
          </w:p>
        </w:tc>
        <w:tc>
          <w:tcPr>
            <w:tcW w:w="1701" w:type="dxa"/>
            <w:vAlign w:val="center"/>
          </w:tcPr>
          <w:p w14:paraId="3A4F4FA1" w14:textId="6EF1A463" w:rsidR="00172FEA" w:rsidRPr="00936653" w:rsidRDefault="00172FEA" w:rsidP="000B0DBF">
            <w:pPr>
              <w:pStyle w:val="Tabletexte"/>
              <w:spacing w:after="80" w:line="300" w:lineRule="exact"/>
              <w:jc w:val="center"/>
            </w:pPr>
            <w:r w:rsidRPr="00936653">
              <w:rPr>
                <w:b/>
                <w:bCs/>
                <w:rtl/>
                <w:lang w:val="en-GB"/>
              </w:rPr>
              <w:t xml:space="preserve">فرقة العمل </w:t>
            </w:r>
            <w:r w:rsidRPr="00936653">
              <w:rPr>
                <w:b/>
                <w:bCs/>
                <w:lang w:val="en-GB"/>
              </w:rPr>
              <w:t>7B</w:t>
            </w:r>
          </w:p>
        </w:tc>
        <w:tc>
          <w:tcPr>
            <w:tcW w:w="4111" w:type="dxa"/>
            <w:vAlign w:val="center"/>
          </w:tcPr>
          <w:p w14:paraId="0FAEB2BA" w14:textId="47D286C8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rtl/>
              </w:rPr>
            </w:pPr>
            <w:r w:rsidRPr="00936653">
              <w:rPr>
                <w:b/>
                <w:bCs/>
                <w:rtl/>
                <w:lang w:val="en-GB"/>
              </w:rPr>
              <w:t xml:space="preserve">فرق العمل </w:t>
            </w:r>
            <w:r w:rsidRPr="00936653">
              <w:rPr>
                <w:b/>
                <w:bCs/>
                <w:lang w:val="en-GB"/>
              </w:rPr>
              <w:t>3M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5A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5B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5C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7C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7D</w:t>
            </w:r>
          </w:p>
        </w:tc>
      </w:tr>
      <w:tr w:rsidR="00172FEA" w:rsidRPr="00936653" w14:paraId="7100C569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15A4BF59" w14:textId="2B25744E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rFonts w:eastAsia="MS Mincho"/>
                <w:b/>
                <w:lang w:val="en-GB"/>
              </w:rPr>
            </w:pPr>
            <w:r w:rsidRPr="00936653">
              <w:rPr>
                <w:rFonts w:eastAsia="MS Mincho"/>
                <w:b/>
                <w:lang w:val="en-GB"/>
              </w:rPr>
              <w:t>14.1</w:t>
            </w:r>
          </w:p>
        </w:tc>
        <w:tc>
          <w:tcPr>
            <w:tcW w:w="2267" w:type="dxa"/>
            <w:vAlign w:val="center"/>
          </w:tcPr>
          <w:p w14:paraId="6C4D6D7B" w14:textId="7DCEC90A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lang w:val="en-GB"/>
              </w:rPr>
            </w:pPr>
            <w:r w:rsidRPr="00936653">
              <w:rPr>
                <w:b/>
                <w:lang w:val="en-GB"/>
              </w:rPr>
              <w:t>662 (WRC-19)</w:t>
            </w:r>
          </w:p>
        </w:tc>
        <w:tc>
          <w:tcPr>
            <w:tcW w:w="1701" w:type="dxa"/>
            <w:vAlign w:val="center"/>
          </w:tcPr>
          <w:p w14:paraId="716DF1B4" w14:textId="735D29D1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lang w:val="en-GB"/>
              </w:rPr>
            </w:pPr>
            <w:r w:rsidRPr="00936653">
              <w:rPr>
                <w:b/>
                <w:bCs/>
                <w:rtl/>
                <w:lang w:val="en-GB"/>
              </w:rPr>
              <w:t xml:space="preserve">فرقة العمل </w:t>
            </w:r>
            <w:r w:rsidRPr="00936653">
              <w:rPr>
                <w:b/>
                <w:bCs/>
                <w:lang w:val="en-GB"/>
              </w:rPr>
              <w:t>7C</w:t>
            </w:r>
          </w:p>
        </w:tc>
        <w:tc>
          <w:tcPr>
            <w:tcW w:w="4111" w:type="dxa"/>
            <w:vAlign w:val="center"/>
          </w:tcPr>
          <w:p w14:paraId="21DE877F" w14:textId="1E2AAFCC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lang w:val="en-GB"/>
              </w:rPr>
            </w:pPr>
            <w:r w:rsidRPr="00936653">
              <w:rPr>
                <w:b/>
                <w:bCs/>
                <w:rtl/>
                <w:lang w:val="en-GB"/>
              </w:rPr>
              <w:t xml:space="preserve">فرق العمل </w:t>
            </w:r>
            <w:r w:rsidRPr="00936653">
              <w:rPr>
                <w:b/>
                <w:bCs/>
                <w:lang w:val="en-GB"/>
              </w:rPr>
              <w:t>3J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3M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4A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4C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5A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5B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5C</w:t>
            </w:r>
            <w:r w:rsidRPr="00936653">
              <w:rPr>
                <w:b/>
                <w:rtl/>
                <w:lang w:val="en-GB"/>
              </w:rPr>
              <w:t xml:space="preserve"> </w:t>
            </w:r>
            <w:r w:rsidRPr="00BC72EE">
              <w:rPr>
                <w:bCs/>
                <w:rtl/>
                <w:lang w:val="en-GB"/>
              </w:rPr>
              <w:t>و</w:t>
            </w:r>
            <w:r w:rsidRPr="00936653">
              <w:rPr>
                <w:b/>
                <w:lang w:val="en-GB"/>
              </w:rPr>
              <w:t>7D</w:t>
            </w:r>
          </w:p>
        </w:tc>
      </w:tr>
      <w:tr w:rsidR="00172FEA" w:rsidRPr="00936653" w14:paraId="658D7E6A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2A02DE9E" w14:textId="56EB9167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rFonts w:eastAsia="MS Mincho"/>
                <w:b/>
                <w:lang w:val="en-GB"/>
              </w:rPr>
            </w:pPr>
            <w:r w:rsidRPr="00936653">
              <w:rPr>
                <w:rFonts w:eastAsia="MS Mincho"/>
                <w:b/>
                <w:lang w:val="en-GB"/>
              </w:rPr>
              <w:t>15.1</w:t>
            </w:r>
          </w:p>
        </w:tc>
        <w:tc>
          <w:tcPr>
            <w:tcW w:w="2267" w:type="dxa"/>
            <w:vAlign w:val="center"/>
          </w:tcPr>
          <w:p w14:paraId="4B2312DD" w14:textId="71FFA368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lang w:val="en-GB"/>
              </w:rPr>
            </w:pPr>
            <w:r w:rsidRPr="00936653">
              <w:rPr>
                <w:b/>
                <w:lang w:val="en-GB"/>
              </w:rPr>
              <w:t>172 (WRC-19)</w:t>
            </w:r>
          </w:p>
        </w:tc>
        <w:tc>
          <w:tcPr>
            <w:tcW w:w="1701" w:type="dxa"/>
            <w:vAlign w:val="center"/>
          </w:tcPr>
          <w:p w14:paraId="1B977C5B" w14:textId="7F4EEF7D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lang w:val="en-GB"/>
              </w:rPr>
            </w:pPr>
            <w:r w:rsidRPr="00936653">
              <w:rPr>
                <w:b/>
                <w:bCs/>
                <w:rtl/>
                <w:lang w:val="en-GB"/>
              </w:rPr>
              <w:t xml:space="preserve">فرقة العمل </w:t>
            </w:r>
            <w:r w:rsidRPr="00936653">
              <w:rPr>
                <w:b/>
                <w:bCs/>
                <w:lang w:val="en-GB"/>
              </w:rPr>
              <w:t>4A</w:t>
            </w:r>
          </w:p>
        </w:tc>
        <w:tc>
          <w:tcPr>
            <w:tcW w:w="4111" w:type="dxa"/>
            <w:vAlign w:val="center"/>
          </w:tcPr>
          <w:p w14:paraId="1D8A8142" w14:textId="08C23B5A" w:rsidR="00172FEA" w:rsidRPr="00816931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</w:rPr>
            </w:pPr>
            <w:r w:rsidRPr="00936653">
              <w:rPr>
                <w:b/>
                <w:bCs/>
                <w:rtl/>
                <w:lang w:val="en-GB"/>
              </w:rPr>
              <w:t xml:space="preserve">فرق العمل </w:t>
            </w:r>
            <w:r w:rsidRPr="00936653">
              <w:rPr>
                <w:b/>
                <w:bCs/>
                <w:lang w:val="en-GB"/>
              </w:rPr>
              <w:t>3M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5A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5B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5C</w:t>
            </w:r>
            <w:r w:rsidR="00816931">
              <w:rPr>
                <w:rFonts w:hint="cs"/>
                <w:b/>
                <w:bCs/>
                <w:rtl/>
                <w:lang w:val="en-GB"/>
              </w:rPr>
              <w:t xml:space="preserve"> و</w:t>
            </w:r>
            <w:r w:rsidR="00816931">
              <w:rPr>
                <w:b/>
                <w:bCs/>
              </w:rPr>
              <w:t>7C</w:t>
            </w:r>
          </w:p>
        </w:tc>
      </w:tr>
      <w:tr w:rsidR="00172FEA" w:rsidRPr="00936653" w14:paraId="70E1EDBC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2A3B94DC" w14:textId="2635F7AF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rFonts w:eastAsia="MS Mincho"/>
                <w:b/>
                <w:lang w:val="en-GB"/>
              </w:rPr>
            </w:pPr>
            <w:r w:rsidRPr="00936653">
              <w:rPr>
                <w:rFonts w:eastAsia="MS Mincho"/>
                <w:b/>
                <w:lang w:val="en-GB"/>
              </w:rPr>
              <w:t>16.1</w:t>
            </w:r>
          </w:p>
        </w:tc>
        <w:tc>
          <w:tcPr>
            <w:tcW w:w="2267" w:type="dxa"/>
            <w:vAlign w:val="center"/>
          </w:tcPr>
          <w:p w14:paraId="4ACA88F3" w14:textId="521F349C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lang w:val="en-GB"/>
              </w:rPr>
            </w:pPr>
            <w:r w:rsidRPr="00936653">
              <w:rPr>
                <w:b/>
                <w:lang w:val="en-GB"/>
              </w:rPr>
              <w:t>173 (WRC-19)</w:t>
            </w:r>
          </w:p>
        </w:tc>
        <w:tc>
          <w:tcPr>
            <w:tcW w:w="1701" w:type="dxa"/>
            <w:vAlign w:val="center"/>
          </w:tcPr>
          <w:p w14:paraId="56F4A1A0" w14:textId="390D8105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lang w:val="en-GB"/>
              </w:rPr>
            </w:pPr>
            <w:r w:rsidRPr="00936653">
              <w:rPr>
                <w:b/>
                <w:bCs/>
                <w:rtl/>
                <w:lang w:val="en-GB"/>
              </w:rPr>
              <w:t xml:space="preserve">فرقة العمل </w:t>
            </w:r>
            <w:r w:rsidRPr="00936653">
              <w:rPr>
                <w:b/>
                <w:bCs/>
                <w:lang w:val="en-GB"/>
              </w:rPr>
              <w:t>4A</w:t>
            </w:r>
          </w:p>
        </w:tc>
        <w:tc>
          <w:tcPr>
            <w:tcW w:w="4111" w:type="dxa"/>
            <w:vAlign w:val="center"/>
          </w:tcPr>
          <w:p w14:paraId="01E95EAE" w14:textId="626EC07B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lang w:val="en-GB"/>
              </w:rPr>
            </w:pPr>
            <w:r w:rsidRPr="00936653">
              <w:rPr>
                <w:b/>
                <w:bCs/>
                <w:rtl/>
                <w:lang w:val="en-GB"/>
              </w:rPr>
              <w:t xml:space="preserve">فرق العمل </w:t>
            </w:r>
            <w:r w:rsidRPr="00936653">
              <w:rPr>
                <w:b/>
                <w:bCs/>
                <w:lang w:val="en-GB"/>
              </w:rPr>
              <w:t>3M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4C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5A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5B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5C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7B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lang w:val="en-GB"/>
              </w:rPr>
              <w:t>7C</w:t>
            </w:r>
          </w:p>
        </w:tc>
      </w:tr>
      <w:tr w:rsidR="00172FEA" w:rsidRPr="00936653" w14:paraId="5B45DDDF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1568A196" w14:textId="1FA6E498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rFonts w:eastAsia="MS Mincho"/>
                <w:b/>
                <w:rtl/>
                <w:lang w:bidi="ar-EG"/>
              </w:rPr>
            </w:pPr>
            <w:r w:rsidRPr="00936653">
              <w:rPr>
                <w:rFonts w:eastAsia="MS Mincho"/>
                <w:b/>
              </w:rPr>
              <w:t>17.1</w:t>
            </w:r>
          </w:p>
        </w:tc>
        <w:tc>
          <w:tcPr>
            <w:tcW w:w="2267" w:type="dxa"/>
            <w:vAlign w:val="center"/>
          </w:tcPr>
          <w:p w14:paraId="6A0BC6D7" w14:textId="7CE095CA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lang w:val="en-GB"/>
              </w:rPr>
            </w:pPr>
            <w:r w:rsidRPr="00936653">
              <w:rPr>
                <w:b/>
                <w:lang w:val="en-GB"/>
              </w:rPr>
              <w:t>773 (WRC-19)</w:t>
            </w:r>
          </w:p>
        </w:tc>
        <w:tc>
          <w:tcPr>
            <w:tcW w:w="1701" w:type="dxa"/>
            <w:vAlign w:val="center"/>
          </w:tcPr>
          <w:p w14:paraId="60D80DA8" w14:textId="75D20624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lang w:val="en-GB"/>
              </w:rPr>
            </w:pPr>
            <w:r w:rsidRPr="00936653">
              <w:rPr>
                <w:b/>
                <w:bCs/>
                <w:rtl/>
                <w:lang w:val="en-GB"/>
              </w:rPr>
              <w:t xml:space="preserve">فرقة العمل </w:t>
            </w:r>
            <w:r w:rsidRPr="00936653">
              <w:rPr>
                <w:b/>
                <w:bCs/>
                <w:lang w:val="en-GB"/>
              </w:rPr>
              <w:t>4A</w:t>
            </w:r>
          </w:p>
        </w:tc>
        <w:tc>
          <w:tcPr>
            <w:tcW w:w="4111" w:type="dxa"/>
            <w:vAlign w:val="center"/>
          </w:tcPr>
          <w:p w14:paraId="5B90C0EB" w14:textId="6BF613E5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lang w:val="en-GB"/>
              </w:rPr>
            </w:pPr>
            <w:r w:rsidRPr="00936653">
              <w:rPr>
                <w:b/>
                <w:bCs/>
                <w:rtl/>
                <w:lang w:val="en-GB"/>
              </w:rPr>
              <w:t xml:space="preserve">فرق العمل </w:t>
            </w:r>
            <w:r w:rsidRPr="00936653">
              <w:rPr>
                <w:b/>
                <w:bCs/>
                <w:lang w:val="en-GB"/>
              </w:rPr>
              <w:t>3M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4B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4C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5A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5B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5C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7B</w:t>
            </w:r>
            <w:r w:rsidRPr="00936653">
              <w:rPr>
                <w:b/>
                <w:rtl/>
                <w:lang w:val="en-GB"/>
              </w:rPr>
              <w:t xml:space="preserve"> </w:t>
            </w:r>
            <w:r w:rsidRPr="00C02E95">
              <w:rPr>
                <w:bCs/>
                <w:rtl/>
                <w:lang w:val="en-GB"/>
              </w:rPr>
              <w:t>و</w:t>
            </w:r>
            <w:r w:rsidRPr="00936653">
              <w:rPr>
                <w:b/>
                <w:lang w:val="en-GB"/>
              </w:rPr>
              <w:t>7C</w:t>
            </w:r>
          </w:p>
        </w:tc>
      </w:tr>
      <w:tr w:rsidR="00172FEA" w:rsidRPr="00936653" w14:paraId="2444E3AA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51475373" w14:textId="769684EE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rFonts w:eastAsia="MS Mincho"/>
                <w:b/>
              </w:rPr>
            </w:pPr>
            <w:r w:rsidRPr="00936653">
              <w:rPr>
                <w:rFonts w:eastAsia="MS Mincho"/>
                <w:b/>
              </w:rPr>
              <w:t>18.1</w:t>
            </w:r>
          </w:p>
        </w:tc>
        <w:tc>
          <w:tcPr>
            <w:tcW w:w="2267" w:type="dxa"/>
            <w:vAlign w:val="center"/>
          </w:tcPr>
          <w:p w14:paraId="385951AC" w14:textId="5FA23ACF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lang w:val="en-GB"/>
              </w:rPr>
            </w:pPr>
            <w:r w:rsidRPr="00936653">
              <w:rPr>
                <w:b/>
                <w:lang w:val="en-GB"/>
              </w:rPr>
              <w:t>248 (WRC-19)</w:t>
            </w:r>
          </w:p>
        </w:tc>
        <w:tc>
          <w:tcPr>
            <w:tcW w:w="1701" w:type="dxa"/>
            <w:vAlign w:val="center"/>
          </w:tcPr>
          <w:p w14:paraId="559F06BB" w14:textId="2C367E91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 w:rsidRPr="00936653">
              <w:rPr>
                <w:b/>
                <w:bCs/>
                <w:rtl/>
                <w:lang w:val="en-GB"/>
              </w:rPr>
              <w:t xml:space="preserve">فرقة العمل </w:t>
            </w:r>
            <w:r w:rsidRPr="00936653">
              <w:rPr>
                <w:b/>
                <w:bCs/>
                <w:lang w:val="en-GB"/>
              </w:rPr>
              <w:t>4C</w:t>
            </w:r>
          </w:p>
        </w:tc>
        <w:tc>
          <w:tcPr>
            <w:tcW w:w="4111" w:type="dxa"/>
            <w:vAlign w:val="center"/>
          </w:tcPr>
          <w:p w14:paraId="50D20634" w14:textId="47063F6D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 w:rsidRPr="00936653">
              <w:rPr>
                <w:b/>
                <w:bCs/>
                <w:rtl/>
                <w:lang w:val="en-GB"/>
              </w:rPr>
              <w:t xml:space="preserve">فرق العمل </w:t>
            </w:r>
            <w:r w:rsidRPr="00936653">
              <w:rPr>
                <w:b/>
                <w:bCs/>
                <w:lang w:val="en-GB"/>
              </w:rPr>
              <w:t>3M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4A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4B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5A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5B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5C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5D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7B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7C</w:t>
            </w:r>
          </w:p>
        </w:tc>
      </w:tr>
      <w:tr w:rsidR="00172FEA" w:rsidRPr="00936653" w14:paraId="78CE01B4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1FA7E948" w14:textId="7B6B5164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rFonts w:eastAsia="MS Mincho"/>
                <w:b/>
                <w:rtl/>
                <w:lang w:bidi="ar-EG"/>
              </w:rPr>
            </w:pPr>
            <w:r w:rsidRPr="00936653">
              <w:rPr>
                <w:rFonts w:eastAsia="MS Mincho"/>
                <w:b/>
              </w:rPr>
              <w:t>19.1</w:t>
            </w:r>
          </w:p>
        </w:tc>
        <w:tc>
          <w:tcPr>
            <w:tcW w:w="2267" w:type="dxa"/>
            <w:vAlign w:val="center"/>
          </w:tcPr>
          <w:p w14:paraId="07AD2BDA" w14:textId="71CEC6C4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lang w:val="en-GB"/>
              </w:rPr>
            </w:pPr>
            <w:r w:rsidRPr="00936653">
              <w:rPr>
                <w:b/>
                <w:lang w:val="en-GB"/>
              </w:rPr>
              <w:t>174 (WRC-19)</w:t>
            </w:r>
          </w:p>
        </w:tc>
        <w:tc>
          <w:tcPr>
            <w:tcW w:w="1701" w:type="dxa"/>
            <w:vAlign w:val="center"/>
          </w:tcPr>
          <w:p w14:paraId="1978029E" w14:textId="0A41051B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 w:rsidRPr="00936653">
              <w:rPr>
                <w:b/>
                <w:bCs/>
                <w:rtl/>
                <w:lang w:val="en-GB"/>
              </w:rPr>
              <w:t xml:space="preserve">فرقة العمل </w:t>
            </w:r>
            <w:r w:rsidRPr="00936653">
              <w:rPr>
                <w:b/>
                <w:bCs/>
                <w:lang w:val="en-GB"/>
              </w:rPr>
              <w:t>4A</w:t>
            </w:r>
          </w:p>
        </w:tc>
        <w:tc>
          <w:tcPr>
            <w:tcW w:w="4111" w:type="dxa"/>
            <w:vAlign w:val="center"/>
          </w:tcPr>
          <w:p w14:paraId="2C09389F" w14:textId="1E9E8CAC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 w:rsidRPr="00936653">
              <w:rPr>
                <w:b/>
                <w:bCs/>
                <w:rtl/>
                <w:lang w:val="en-GB"/>
              </w:rPr>
              <w:t xml:space="preserve">فرق العمل </w:t>
            </w:r>
            <w:r w:rsidRPr="00936653">
              <w:rPr>
                <w:b/>
                <w:bCs/>
                <w:lang w:val="en-GB"/>
              </w:rPr>
              <w:t>3M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5A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5B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5C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7C</w:t>
            </w:r>
          </w:p>
        </w:tc>
      </w:tr>
      <w:tr w:rsidR="00172FEA" w:rsidRPr="00936653" w14:paraId="06A25200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3AB345D9" w14:textId="27343A4D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rFonts w:eastAsia="MS Mincho"/>
                <w:b/>
              </w:rPr>
            </w:pPr>
            <w:r w:rsidRPr="00936653">
              <w:rPr>
                <w:rFonts w:eastAsia="MS Mincho"/>
                <w:b/>
                <w:lang w:val="en-GB"/>
              </w:rPr>
              <w:t>2</w:t>
            </w:r>
          </w:p>
        </w:tc>
        <w:tc>
          <w:tcPr>
            <w:tcW w:w="2267" w:type="dxa"/>
            <w:vAlign w:val="center"/>
          </w:tcPr>
          <w:p w14:paraId="0A8B5AFF" w14:textId="19AD56A5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lang w:val="en-GB"/>
              </w:rPr>
            </w:pPr>
            <w:r w:rsidRPr="00936653">
              <w:rPr>
                <w:b/>
                <w:lang w:val="en-GB"/>
              </w:rPr>
              <w:t>27 (Rev.WRC-19)</w:t>
            </w:r>
          </w:p>
        </w:tc>
        <w:tc>
          <w:tcPr>
            <w:tcW w:w="1701" w:type="dxa"/>
            <w:vAlign w:val="center"/>
          </w:tcPr>
          <w:p w14:paraId="1F2E8EDA" w14:textId="29E1B409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 w:rsidRPr="00936653">
              <w:rPr>
                <w:b/>
                <w:bCs/>
                <w:lang w:val="en-GB"/>
              </w:rPr>
              <w:t>CPM23</w:t>
            </w:r>
            <w:r w:rsidRPr="00936653">
              <w:rPr>
                <w:b/>
                <w:bCs/>
                <w:lang w:val="en-GB"/>
              </w:rPr>
              <w:noBreakHyphen/>
              <w:t>2</w:t>
            </w:r>
          </w:p>
        </w:tc>
        <w:tc>
          <w:tcPr>
            <w:tcW w:w="4111" w:type="dxa"/>
            <w:vAlign w:val="center"/>
          </w:tcPr>
          <w:p w14:paraId="582B0D19" w14:textId="52C48AAB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 w:rsidRPr="00936653">
              <w:rPr>
                <w:lang w:val="en-GB"/>
              </w:rPr>
              <w:t>–</w:t>
            </w:r>
          </w:p>
        </w:tc>
      </w:tr>
      <w:tr w:rsidR="00172FEA" w:rsidRPr="00936653" w14:paraId="72044162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18995F66" w14:textId="5908B450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rFonts w:eastAsia="MS Mincho"/>
                <w:b/>
              </w:rPr>
            </w:pPr>
            <w:r w:rsidRPr="00936653">
              <w:rPr>
                <w:rFonts w:eastAsia="MS Mincho"/>
                <w:b/>
                <w:lang w:val="en-GB"/>
              </w:rPr>
              <w:t>3</w:t>
            </w:r>
          </w:p>
        </w:tc>
        <w:tc>
          <w:tcPr>
            <w:tcW w:w="2267" w:type="dxa"/>
            <w:vAlign w:val="center"/>
          </w:tcPr>
          <w:p w14:paraId="4EED8872" w14:textId="3DFA3402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lang w:val="en-GB"/>
              </w:rPr>
            </w:pPr>
            <w:r w:rsidRPr="00936653">
              <w:rPr>
                <w:lang w:val="en-GB"/>
              </w:rPr>
              <w:t>–</w:t>
            </w:r>
          </w:p>
        </w:tc>
        <w:tc>
          <w:tcPr>
            <w:tcW w:w="1701" w:type="dxa"/>
            <w:vAlign w:val="center"/>
          </w:tcPr>
          <w:p w14:paraId="099866B1" w14:textId="42AA0D7D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 w:rsidRPr="00936653">
              <w:rPr>
                <w:lang w:val="en-GB"/>
              </w:rPr>
              <w:t>–</w:t>
            </w:r>
          </w:p>
        </w:tc>
        <w:tc>
          <w:tcPr>
            <w:tcW w:w="4111" w:type="dxa"/>
            <w:vAlign w:val="center"/>
          </w:tcPr>
          <w:p w14:paraId="36A84FA5" w14:textId="10D4494F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 w:rsidRPr="00936653">
              <w:rPr>
                <w:lang w:val="en-GB"/>
              </w:rPr>
              <w:t>–</w:t>
            </w:r>
          </w:p>
        </w:tc>
      </w:tr>
      <w:tr w:rsidR="00172FEA" w:rsidRPr="00936653" w14:paraId="0D217BF4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1D122B4E" w14:textId="3B0D0775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rFonts w:eastAsia="MS Mincho"/>
                <w:b/>
              </w:rPr>
            </w:pPr>
            <w:r w:rsidRPr="00936653">
              <w:rPr>
                <w:rFonts w:eastAsia="MS Mincho"/>
                <w:b/>
                <w:lang w:val="en-GB"/>
              </w:rPr>
              <w:t>4</w:t>
            </w:r>
          </w:p>
        </w:tc>
        <w:tc>
          <w:tcPr>
            <w:tcW w:w="2267" w:type="dxa"/>
            <w:vAlign w:val="center"/>
          </w:tcPr>
          <w:p w14:paraId="5D141564" w14:textId="7DE3F056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lang w:val="en-GB"/>
              </w:rPr>
            </w:pPr>
            <w:r w:rsidRPr="00936653">
              <w:rPr>
                <w:b/>
                <w:lang w:val="en-GB"/>
              </w:rPr>
              <w:t>95 (Rev.WRC-19)</w:t>
            </w:r>
          </w:p>
        </w:tc>
        <w:tc>
          <w:tcPr>
            <w:tcW w:w="1701" w:type="dxa"/>
            <w:vAlign w:val="center"/>
          </w:tcPr>
          <w:p w14:paraId="66859729" w14:textId="2C881578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 w:rsidRPr="00936653">
              <w:rPr>
                <w:b/>
                <w:bCs/>
                <w:lang w:val="en-GB"/>
              </w:rPr>
              <w:t>CPM23</w:t>
            </w:r>
            <w:r w:rsidRPr="00936653">
              <w:rPr>
                <w:b/>
                <w:bCs/>
                <w:lang w:val="en-GB"/>
              </w:rPr>
              <w:noBreakHyphen/>
              <w:t>2</w:t>
            </w:r>
          </w:p>
        </w:tc>
        <w:tc>
          <w:tcPr>
            <w:tcW w:w="4111" w:type="dxa"/>
            <w:vAlign w:val="center"/>
          </w:tcPr>
          <w:p w14:paraId="2E04E712" w14:textId="7BAC6ABE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 w:rsidRPr="00936653">
              <w:rPr>
                <w:lang w:val="en-GB"/>
              </w:rPr>
              <w:t>–</w:t>
            </w:r>
          </w:p>
        </w:tc>
      </w:tr>
      <w:tr w:rsidR="00172FEA" w:rsidRPr="00936653" w14:paraId="44A1F00A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1E4EA71A" w14:textId="2087E62C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rFonts w:eastAsia="MS Mincho"/>
                <w:b/>
              </w:rPr>
            </w:pPr>
            <w:r w:rsidRPr="00936653">
              <w:rPr>
                <w:rFonts w:eastAsia="MS Mincho"/>
                <w:b/>
                <w:lang w:val="en-GB"/>
              </w:rPr>
              <w:t>5</w:t>
            </w:r>
          </w:p>
        </w:tc>
        <w:tc>
          <w:tcPr>
            <w:tcW w:w="2267" w:type="dxa"/>
            <w:vAlign w:val="center"/>
          </w:tcPr>
          <w:p w14:paraId="4A6D4A24" w14:textId="1895F63C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lang w:val="en-GB"/>
              </w:rPr>
            </w:pPr>
            <w:r w:rsidRPr="00936653">
              <w:rPr>
                <w:lang w:val="en-GB"/>
              </w:rPr>
              <w:t>–</w:t>
            </w:r>
          </w:p>
        </w:tc>
        <w:tc>
          <w:tcPr>
            <w:tcW w:w="1701" w:type="dxa"/>
            <w:vAlign w:val="center"/>
          </w:tcPr>
          <w:p w14:paraId="5DC21BAC" w14:textId="4C1423E1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 w:rsidRPr="00936653">
              <w:rPr>
                <w:lang w:val="en-GB"/>
              </w:rPr>
              <w:t>–</w:t>
            </w:r>
          </w:p>
        </w:tc>
        <w:tc>
          <w:tcPr>
            <w:tcW w:w="4111" w:type="dxa"/>
            <w:vAlign w:val="center"/>
          </w:tcPr>
          <w:p w14:paraId="7AAC7218" w14:textId="3BB13E8A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 w:rsidRPr="00936653">
              <w:rPr>
                <w:lang w:val="en-GB"/>
              </w:rPr>
              <w:t>–</w:t>
            </w:r>
          </w:p>
        </w:tc>
      </w:tr>
      <w:tr w:rsidR="00172FEA" w:rsidRPr="00936653" w14:paraId="0C197FE8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0BDCF470" w14:textId="19B8F8C5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rFonts w:eastAsia="MS Mincho"/>
                <w:b/>
              </w:rPr>
            </w:pPr>
            <w:r w:rsidRPr="00936653">
              <w:rPr>
                <w:rFonts w:eastAsia="MS Mincho"/>
                <w:b/>
                <w:lang w:val="en-GB"/>
              </w:rPr>
              <w:t>6</w:t>
            </w:r>
          </w:p>
        </w:tc>
        <w:tc>
          <w:tcPr>
            <w:tcW w:w="2267" w:type="dxa"/>
            <w:vAlign w:val="center"/>
          </w:tcPr>
          <w:p w14:paraId="369A2D47" w14:textId="682C5FBA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lang w:val="en-GB"/>
              </w:rPr>
            </w:pPr>
            <w:r w:rsidRPr="00936653">
              <w:rPr>
                <w:lang w:val="en-GB"/>
              </w:rPr>
              <w:t>–</w:t>
            </w:r>
          </w:p>
        </w:tc>
        <w:tc>
          <w:tcPr>
            <w:tcW w:w="1701" w:type="dxa"/>
            <w:vAlign w:val="center"/>
          </w:tcPr>
          <w:p w14:paraId="53C7C64C" w14:textId="09614B53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 w:rsidRPr="00936653">
              <w:rPr>
                <w:lang w:val="en-GB"/>
              </w:rPr>
              <w:t>–</w:t>
            </w:r>
          </w:p>
        </w:tc>
        <w:tc>
          <w:tcPr>
            <w:tcW w:w="4111" w:type="dxa"/>
            <w:vAlign w:val="center"/>
          </w:tcPr>
          <w:p w14:paraId="320F32B8" w14:textId="74936014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 w:rsidRPr="00936653">
              <w:rPr>
                <w:lang w:val="en-GB"/>
              </w:rPr>
              <w:t>–</w:t>
            </w:r>
          </w:p>
        </w:tc>
      </w:tr>
      <w:tr w:rsidR="00172FEA" w:rsidRPr="00936653" w14:paraId="6547FC2F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3C378575" w14:textId="54D9D08E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rFonts w:eastAsia="MS Mincho"/>
                <w:b/>
              </w:rPr>
            </w:pPr>
            <w:r w:rsidRPr="00936653">
              <w:rPr>
                <w:rFonts w:eastAsia="MS Mincho"/>
                <w:b/>
                <w:lang w:val="en-GB"/>
              </w:rPr>
              <w:t>7</w:t>
            </w:r>
          </w:p>
        </w:tc>
        <w:tc>
          <w:tcPr>
            <w:tcW w:w="2267" w:type="dxa"/>
            <w:vAlign w:val="center"/>
          </w:tcPr>
          <w:p w14:paraId="3907C062" w14:textId="4322CA00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lang w:val="en-GB"/>
              </w:rPr>
            </w:pPr>
            <w:r w:rsidRPr="00936653">
              <w:rPr>
                <w:b/>
                <w:lang w:val="en-GB"/>
              </w:rPr>
              <w:t>86 (Rev.WRC-07)</w:t>
            </w:r>
          </w:p>
        </w:tc>
        <w:tc>
          <w:tcPr>
            <w:tcW w:w="1701" w:type="dxa"/>
            <w:vAlign w:val="center"/>
          </w:tcPr>
          <w:p w14:paraId="796C4923" w14:textId="3622683C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 w:rsidRPr="00936653">
              <w:rPr>
                <w:b/>
                <w:bCs/>
                <w:rtl/>
                <w:lang w:val="en-GB"/>
              </w:rPr>
              <w:t xml:space="preserve">فرقة العمل </w:t>
            </w:r>
            <w:r w:rsidRPr="00936653">
              <w:rPr>
                <w:b/>
                <w:bCs/>
                <w:lang w:val="en-GB"/>
              </w:rPr>
              <w:t>4A</w:t>
            </w:r>
          </w:p>
        </w:tc>
        <w:tc>
          <w:tcPr>
            <w:tcW w:w="4111" w:type="dxa"/>
            <w:vAlign w:val="center"/>
          </w:tcPr>
          <w:p w14:paraId="4A3EC63D" w14:textId="749A0097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 w:rsidRPr="00936653">
              <w:rPr>
                <w:lang w:val="en-GB"/>
              </w:rPr>
              <w:t>–</w:t>
            </w:r>
          </w:p>
        </w:tc>
      </w:tr>
      <w:tr w:rsidR="00172FEA" w:rsidRPr="00936653" w14:paraId="2A1A6121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7089E4CB" w14:textId="53159D3C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rFonts w:eastAsia="MS Mincho"/>
                <w:b/>
              </w:rPr>
            </w:pPr>
            <w:r w:rsidRPr="00936653">
              <w:rPr>
                <w:rFonts w:eastAsia="MS Mincho"/>
                <w:b/>
                <w:lang w:val="en-GB"/>
              </w:rPr>
              <w:t>8</w:t>
            </w:r>
          </w:p>
        </w:tc>
        <w:tc>
          <w:tcPr>
            <w:tcW w:w="2267" w:type="dxa"/>
            <w:vAlign w:val="center"/>
          </w:tcPr>
          <w:p w14:paraId="751B359B" w14:textId="7F3DF4B7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lang w:val="en-GB"/>
              </w:rPr>
            </w:pPr>
            <w:r w:rsidRPr="00936653">
              <w:rPr>
                <w:b/>
                <w:lang w:val="en-GB"/>
              </w:rPr>
              <w:t>26 (Rev.WRC-19)</w:t>
            </w:r>
          </w:p>
        </w:tc>
        <w:tc>
          <w:tcPr>
            <w:tcW w:w="1701" w:type="dxa"/>
            <w:vAlign w:val="center"/>
          </w:tcPr>
          <w:p w14:paraId="2FE470DF" w14:textId="36D5D73C" w:rsidR="00172FEA" w:rsidRPr="00936653" w:rsidRDefault="00936653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خارج</w:t>
            </w:r>
            <w:r w:rsidR="006F7CF5" w:rsidRPr="00936653">
              <w:rPr>
                <w:b/>
                <w:bCs/>
                <w:rtl/>
                <w:lang w:val="en-GB"/>
              </w:rPr>
              <w:t xml:space="preserve"> نطاق الاجتماع </w:t>
            </w:r>
            <w:r w:rsidR="00172FEA" w:rsidRPr="00936653">
              <w:rPr>
                <w:b/>
                <w:bCs/>
                <w:lang w:val="en-GB"/>
              </w:rPr>
              <w:t>CPM23-2</w:t>
            </w:r>
          </w:p>
        </w:tc>
        <w:tc>
          <w:tcPr>
            <w:tcW w:w="4111" w:type="dxa"/>
            <w:vAlign w:val="center"/>
          </w:tcPr>
          <w:p w14:paraId="69CAF4B3" w14:textId="26961EB4" w:rsidR="00172FEA" w:rsidRPr="00936653" w:rsidRDefault="00172FEA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 w:rsidRPr="00936653">
              <w:rPr>
                <w:lang w:val="en-GB"/>
              </w:rPr>
              <w:t>–</w:t>
            </w:r>
          </w:p>
        </w:tc>
      </w:tr>
      <w:tr w:rsidR="00172FEA" w:rsidRPr="00936653" w14:paraId="18BC3726" w14:textId="77777777" w:rsidTr="00172FEA">
        <w:trPr>
          <w:cantSplit/>
          <w:jc w:val="center"/>
        </w:trPr>
        <w:tc>
          <w:tcPr>
            <w:tcW w:w="9639" w:type="dxa"/>
            <w:gridSpan w:val="4"/>
            <w:vAlign w:val="center"/>
          </w:tcPr>
          <w:p w14:paraId="6D03DE07" w14:textId="29EF9621" w:rsidR="00172FEA" w:rsidRPr="00936653" w:rsidRDefault="00172FEA" w:rsidP="000B0DBF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936653">
              <w:rPr>
                <w:position w:val="2"/>
                <w:sz w:val="20"/>
                <w:szCs w:val="20"/>
              </w:rPr>
              <w:t>9</w:t>
            </w:r>
            <w:r w:rsidRPr="00936653">
              <w:rPr>
                <w:position w:val="2"/>
                <w:sz w:val="20"/>
                <w:szCs w:val="20"/>
                <w:rtl/>
              </w:rPr>
              <w:tab/>
              <w:t xml:space="preserve">النظر في تقرير مدير مكتب الاتصالات الراديوية وإقراره، وفقاً للمادة </w:t>
            </w:r>
            <w:r w:rsidRPr="00936653">
              <w:rPr>
                <w:position w:val="2"/>
                <w:sz w:val="20"/>
                <w:szCs w:val="20"/>
              </w:rPr>
              <w:t>7</w:t>
            </w:r>
            <w:r w:rsidRPr="00936653">
              <w:rPr>
                <w:position w:val="2"/>
                <w:sz w:val="20"/>
                <w:szCs w:val="20"/>
                <w:rtl/>
              </w:rPr>
              <w:t xml:space="preserve"> من الاتفاقية:</w:t>
            </w:r>
          </w:p>
          <w:p w14:paraId="4960918A" w14:textId="4869B25F" w:rsidR="00172FEA" w:rsidRPr="00936653" w:rsidRDefault="00172FEA" w:rsidP="000B0DBF">
            <w:pPr>
              <w:pStyle w:val="Tabletexte"/>
              <w:spacing w:after="80" w:line="300" w:lineRule="exact"/>
              <w:rPr>
                <w:rtl/>
                <w:lang w:bidi="ar-EG"/>
              </w:rPr>
            </w:pPr>
            <w:r w:rsidRPr="00936653">
              <w:t>1.9</w:t>
            </w:r>
            <w:r w:rsidRPr="00936653">
              <w:rPr>
                <w:rtl/>
              </w:rPr>
              <w:tab/>
              <w:t xml:space="preserve">بشأن أنشطة قطاع الاتصالات الراديوية منذ المؤتمر العالمي للاتصالات الراديوية لعام </w:t>
            </w:r>
            <w:r w:rsidRPr="00936653">
              <w:t>2019</w:t>
            </w:r>
            <w:r w:rsidRPr="00936653">
              <w:rPr>
                <w:rtl/>
              </w:rPr>
              <w:t>؛</w:t>
            </w:r>
          </w:p>
        </w:tc>
      </w:tr>
      <w:tr w:rsidR="000B0DBF" w:rsidRPr="00936653" w14:paraId="03D1340C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68536FCF" w14:textId="5B999F52" w:rsidR="000B0DBF" w:rsidRPr="00936653" w:rsidRDefault="000B0DBF" w:rsidP="000B0DBF">
            <w:pPr>
              <w:pStyle w:val="Tabletexte"/>
              <w:spacing w:after="80" w:line="300" w:lineRule="exact"/>
              <w:jc w:val="center"/>
              <w:rPr>
                <w:rFonts w:eastAsia="MS Mincho"/>
                <w:b/>
                <w:bCs/>
                <w:rtl/>
                <w:lang w:bidi="ar-EG"/>
              </w:rPr>
            </w:pPr>
            <w:r w:rsidRPr="00936653">
              <w:rPr>
                <w:rFonts w:eastAsia="MS Mincho"/>
                <w:b/>
                <w:bCs/>
              </w:rPr>
              <w:t>1.9</w:t>
            </w:r>
            <w:r w:rsidRPr="00936653">
              <w:rPr>
                <w:rFonts w:eastAsia="MS Mincho"/>
                <w:b/>
                <w:bCs/>
                <w:rtl/>
                <w:lang w:bidi="ar-EG"/>
              </w:rPr>
              <w:t>-أ)</w:t>
            </w:r>
          </w:p>
        </w:tc>
        <w:tc>
          <w:tcPr>
            <w:tcW w:w="2267" w:type="dxa"/>
            <w:vAlign w:val="center"/>
          </w:tcPr>
          <w:p w14:paraId="63F5490A" w14:textId="3C84D90A" w:rsidR="000B0DBF" w:rsidRPr="00936653" w:rsidRDefault="000B0DBF" w:rsidP="000B0DBF">
            <w:pPr>
              <w:pStyle w:val="Tabletexte"/>
              <w:spacing w:after="80" w:line="300" w:lineRule="exact"/>
              <w:jc w:val="center"/>
              <w:rPr>
                <w:b/>
                <w:lang w:val="en-GB"/>
              </w:rPr>
            </w:pPr>
            <w:r w:rsidRPr="00936653">
              <w:rPr>
                <w:b/>
                <w:lang w:val="en-GB"/>
              </w:rPr>
              <w:t>657 (Rev.WRC-19)</w:t>
            </w:r>
          </w:p>
        </w:tc>
        <w:tc>
          <w:tcPr>
            <w:tcW w:w="1701" w:type="dxa"/>
            <w:vAlign w:val="center"/>
          </w:tcPr>
          <w:p w14:paraId="53FFF39A" w14:textId="5504C5BA" w:rsidR="000B0DBF" w:rsidRPr="00936653" w:rsidRDefault="000B0DBF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 w:rsidRPr="00936653">
              <w:rPr>
                <w:b/>
                <w:bCs/>
                <w:rtl/>
                <w:lang w:val="en-GB"/>
              </w:rPr>
              <w:t xml:space="preserve">فرقة العمل </w:t>
            </w:r>
            <w:r w:rsidRPr="00936653">
              <w:rPr>
                <w:b/>
                <w:bCs/>
                <w:lang w:val="en-GB"/>
              </w:rPr>
              <w:t>7C</w:t>
            </w:r>
          </w:p>
        </w:tc>
        <w:tc>
          <w:tcPr>
            <w:tcW w:w="4111" w:type="dxa"/>
            <w:vAlign w:val="center"/>
          </w:tcPr>
          <w:p w14:paraId="1D313529" w14:textId="5C05A17E" w:rsidR="000B0DBF" w:rsidRPr="00936653" w:rsidRDefault="000B0DBF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 w:rsidRPr="00936653">
              <w:rPr>
                <w:b/>
                <w:bCs/>
                <w:rtl/>
                <w:lang w:val="en-GB"/>
              </w:rPr>
              <w:t xml:space="preserve">فرق العمل </w:t>
            </w:r>
            <w:r w:rsidRPr="00936653">
              <w:rPr>
                <w:b/>
                <w:bCs/>
                <w:lang w:val="en-GB"/>
              </w:rPr>
              <w:t>1B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3J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3K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3L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3M</w:t>
            </w:r>
            <w:r w:rsidRPr="00936653">
              <w:rPr>
                <w:b/>
                <w:bCs/>
                <w:rtl/>
                <w:lang w:val="en-GB"/>
              </w:rPr>
              <w:t xml:space="preserve"> </w:t>
            </w:r>
            <w:r w:rsidR="00127C96">
              <w:rPr>
                <w:rFonts w:hint="cs"/>
                <w:b/>
                <w:bCs/>
                <w:rtl/>
                <w:lang w:val="en-GB"/>
              </w:rPr>
              <w:t>و</w:t>
            </w:r>
            <w:r w:rsidR="00127C96">
              <w:rPr>
                <w:b/>
                <w:bCs/>
              </w:rPr>
              <w:t>4A</w:t>
            </w:r>
            <w:r w:rsidR="00127C96">
              <w:rPr>
                <w:rFonts w:hint="cs"/>
                <w:b/>
                <w:bCs/>
                <w:rtl/>
                <w:lang w:bidi="ar-EG"/>
              </w:rPr>
              <w:t xml:space="preserve"> و</w:t>
            </w:r>
            <w:r w:rsidR="00127C96">
              <w:rPr>
                <w:b/>
                <w:bCs/>
                <w:lang w:bidi="ar-EG"/>
              </w:rPr>
              <w:t>4C</w:t>
            </w:r>
            <w:r w:rsidR="00127C9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936653">
              <w:rPr>
                <w:b/>
                <w:bCs/>
                <w:rtl/>
                <w:lang w:val="en-GB"/>
              </w:rPr>
              <w:t>و</w:t>
            </w:r>
            <w:r w:rsidRPr="00936653">
              <w:rPr>
                <w:b/>
                <w:bCs/>
                <w:lang w:val="en-GB"/>
              </w:rPr>
              <w:t>5A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5B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5C</w:t>
            </w:r>
            <w:r w:rsidRPr="00936653">
              <w:rPr>
                <w:b/>
                <w:bCs/>
                <w:rtl/>
                <w:lang w:val="en-GB"/>
              </w:rPr>
              <w:t xml:space="preserve"> </w:t>
            </w:r>
            <w:r w:rsidR="00127C96">
              <w:rPr>
                <w:rFonts w:hint="cs"/>
                <w:b/>
                <w:bCs/>
                <w:rtl/>
                <w:lang w:val="en-GB"/>
              </w:rPr>
              <w:t>و</w:t>
            </w:r>
            <w:r w:rsidR="00127C96">
              <w:rPr>
                <w:b/>
                <w:bCs/>
              </w:rPr>
              <w:t>5D</w:t>
            </w:r>
            <w:r w:rsidR="00127C9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936653">
              <w:rPr>
                <w:b/>
                <w:bCs/>
                <w:rtl/>
                <w:lang w:val="en-GB"/>
              </w:rPr>
              <w:t>و</w:t>
            </w:r>
            <w:r w:rsidRPr="00936653">
              <w:rPr>
                <w:b/>
                <w:bCs/>
                <w:lang w:val="en-GB"/>
              </w:rPr>
              <w:t>6A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7D</w:t>
            </w:r>
          </w:p>
        </w:tc>
      </w:tr>
      <w:tr w:rsidR="000B0DBF" w:rsidRPr="00936653" w14:paraId="613DF647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3E968821" w14:textId="7DD46E02" w:rsidR="000B0DBF" w:rsidRPr="00936653" w:rsidRDefault="000B0DBF" w:rsidP="000B0DBF">
            <w:pPr>
              <w:pStyle w:val="Tabletexte"/>
              <w:spacing w:after="80" w:line="300" w:lineRule="exact"/>
              <w:jc w:val="center"/>
              <w:rPr>
                <w:rFonts w:eastAsia="MS Mincho"/>
                <w:b/>
                <w:bCs/>
              </w:rPr>
            </w:pPr>
            <w:r w:rsidRPr="00936653">
              <w:rPr>
                <w:rFonts w:eastAsia="MS Mincho"/>
                <w:b/>
                <w:bCs/>
              </w:rPr>
              <w:t>1.9</w:t>
            </w:r>
            <w:r w:rsidRPr="00936653">
              <w:rPr>
                <w:rFonts w:eastAsia="MS Mincho"/>
                <w:b/>
                <w:bCs/>
                <w:rtl/>
                <w:lang w:bidi="ar-EG"/>
              </w:rPr>
              <w:t>-ب)</w:t>
            </w:r>
          </w:p>
        </w:tc>
        <w:tc>
          <w:tcPr>
            <w:tcW w:w="2267" w:type="dxa"/>
            <w:vAlign w:val="center"/>
          </w:tcPr>
          <w:p w14:paraId="2FF14271" w14:textId="3F39C424" w:rsidR="000B0DBF" w:rsidRPr="00936653" w:rsidRDefault="000B0DBF" w:rsidP="000B0DBF">
            <w:pPr>
              <w:pStyle w:val="Tabletexte"/>
              <w:spacing w:after="80" w:line="300" w:lineRule="exact"/>
              <w:jc w:val="center"/>
              <w:rPr>
                <w:b/>
                <w:lang w:val="en-GB"/>
              </w:rPr>
            </w:pPr>
            <w:r w:rsidRPr="00936653">
              <w:rPr>
                <w:b/>
                <w:lang w:val="en-GB"/>
              </w:rPr>
              <w:t>774 (WRC-19)</w:t>
            </w:r>
          </w:p>
        </w:tc>
        <w:tc>
          <w:tcPr>
            <w:tcW w:w="1701" w:type="dxa"/>
            <w:vAlign w:val="center"/>
          </w:tcPr>
          <w:p w14:paraId="558EA478" w14:textId="26266715" w:rsidR="000B0DBF" w:rsidRPr="00936653" w:rsidRDefault="000B0DBF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 w:rsidRPr="00936653">
              <w:rPr>
                <w:b/>
                <w:bCs/>
                <w:lang w:val="en-GB"/>
              </w:rPr>
              <w:t>WP 5A</w:t>
            </w:r>
          </w:p>
        </w:tc>
        <w:tc>
          <w:tcPr>
            <w:tcW w:w="4111" w:type="dxa"/>
            <w:vAlign w:val="center"/>
          </w:tcPr>
          <w:p w14:paraId="5C486B01" w14:textId="1EF4F3DC" w:rsidR="000B0DBF" w:rsidRPr="00936653" w:rsidRDefault="000B0DBF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bidi="ar-EG"/>
              </w:rPr>
            </w:pPr>
            <w:r w:rsidRPr="00936653">
              <w:rPr>
                <w:b/>
                <w:bCs/>
                <w:rtl/>
              </w:rPr>
              <w:t xml:space="preserve">فرقتا العمل </w:t>
            </w:r>
            <w:r w:rsidRPr="00936653">
              <w:rPr>
                <w:b/>
                <w:bCs/>
              </w:rPr>
              <w:t>3M</w:t>
            </w:r>
            <w:r w:rsidRPr="00936653">
              <w:rPr>
                <w:b/>
                <w:bCs/>
                <w:rtl/>
              </w:rPr>
              <w:t xml:space="preserve"> و</w:t>
            </w:r>
            <w:r w:rsidRPr="00936653">
              <w:rPr>
                <w:b/>
                <w:bCs/>
              </w:rPr>
              <w:t>4C</w:t>
            </w:r>
            <w:r w:rsidRPr="00936653">
              <w:rPr>
                <w:rtl/>
              </w:rPr>
              <w:t xml:space="preserve"> (</w:t>
            </w:r>
            <w:r w:rsidRPr="00936653">
              <w:rPr>
                <w:rtl/>
                <w:lang w:bidi="ar"/>
              </w:rPr>
              <w:t>المسؤول</w:t>
            </w:r>
            <w:r w:rsidR="00C0649F" w:rsidRPr="00936653">
              <w:rPr>
                <w:rtl/>
                <w:lang w:bidi="ar-SA"/>
              </w:rPr>
              <w:t>ة</w:t>
            </w:r>
            <w:r w:rsidRPr="00936653">
              <w:rPr>
                <w:rtl/>
                <w:lang w:bidi="ar"/>
              </w:rPr>
              <w:t xml:space="preserve"> عن إعداد الدراسات بشأن الفقرة </w:t>
            </w:r>
            <w:r w:rsidRPr="00936653">
              <w:rPr>
                <w:lang w:bidi="ar"/>
              </w:rPr>
              <w:t>2</w:t>
            </w:r>
            <w:r w:rsidRPr="00936653">
              <w:rPr>
                <w:rtl/>
                <w:lang w:bidi="ar"/>
              </w:rPr>
              <w:t xml:space="preserve"> من "</w:t>
            </w:r>
            <w:r w:rsidRPr="00977D88">
              <w:rPr>
                <w:i/>
                <w:iCs/>
                <w:rtl/>
                <w:lang w:bidi="ar"/>
              </w:rPr>
              <w:t>يقرر أن يدعو قطاع الاتصالات الراديوية</w:t>
            </w:r>
            <w:r w:rsidRPr="00936653">
              <w:rPr>
                <w:rtl/>
                <w:lang w:bidi="ar"/>
              </w:rPr>
              <w:t>" وإرسال ذلك إلى فرقة العمل</w:t>
            </w:r>
            <w:r w:rsidRPr="00936653">
              <w:rPr>
                <w:rtl/>
                <w:lang w:val="en-GB" w:bidi="ar-SA"/>
              </w:rPr>
              <w:t xml:space="preserve"> </w:t>
            </w:r>
            <w:r w:rsidRPr="00936653">
              <w:rPr>
                <w:lang w:val="en-GB" w:bidi="ar-SA"/>
              </w:rPr>
              <w:t>5A</w:t>
            </w:r>
            <w:r w:rsidRPr="00936653">
              <w:rPr>
                <w:rtl/>
                <w:lang w:val="en-GB" w:bidi="ar-SA"/>
              </w:rPr>
              <w:t xml:space="preserve">)، </w:t>
            </w:r>
            <w:r w:rsidR="00C0649F" w:rsidRPr="00936653">
              <w:rPr>
                <w:rtl/>
                <w:lang w:val="en-GB" w:bidi="ar-SA"/>
              </w:rPr>
              <w:t>و</w:t>
            </w:r>
            <w:r w:rsidRPr="00936653">
              <w:rPr>
                <w:b/>
                <w:bCs/>
                <w:rtl/>
                <w:lang w:val="en-GB" w:bidi="ar-SA"/>
              </w:rPr>
              <w:t>فرقة</w:t>
            </w:r>
            <w:r w:rsidR="0015549F">
              <w:rPr>
                <w:rFonts w:hint="cs"/>
                <w:b/>
                <w:bCs/>
                <w:rtl/>
                <w:lang w:val="en-GB" w:bidi="ar-SA"/>
              </w:rPr>
              <w:t> </w:t>
            </w:r>
            <w:r w:rsidRPr="00936653">
              <w:rPr>
                <w:b/>
                <w:bCs/>
                <w:rtl/>
                <w:lang w:val="en-GB" w:bidi="ar-SA"/>
              </w:rPr>
              <w:t xml:space="preserve">العمل </w:t>
            </w:r>
            <w:r w:rsidRPr="00936653">
              <w:rPr>
                <w:b/>
                <w:bCs/>
                <w:lang w:bidi="ar-SA"/>
              </w:rPr>
              <w:t>7C</w:t>
            </w:r>
          </w:p>
        </w:tc>
      </w:tr>
      <w:tr w:rsidR="000B0DBF" w:rsidRPr="00936653" w14:paraId="232CEABC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57EE4767" w14:textId="19310E86" w:rsidR="000B0DBF" w:rsidRPr="00936653" w:rsidRDefault="000B0DBF" w:rsidP="000B0DBF">
            <w:pPr>
              <w:pStyle w:val="Tabletexte"/>
              <w:spacing w:after="80" w:line="300" w:lineRule="exact"/>
              <w:jc w:val="center"/>
              <w:rPr>
                <w:rFonts w:eastAsia="MS Mincho"/>
                <w:b/>
                <w:bCs/>
              </w:rPr>
            </w:pPr>
            <w:r w:rsidRPr="00936653">
              <w:rPr>
                <w:rFonts w:eastAsia="MS Mincho"/>
                <w:b/>
                <w:bCs/>
              </w:rPr>
              <w:lastRenderedPageBreak/>
              <w:t>1.9</w:t>
            </w:r>
            <w:r w:rsidRPr="00936653">
              <w:rPr>
                <w:rFonts w:eastAsia="MS Mincho"/>
                <w:b/>
                <w:bCs/>
                <w:rtl/>
                <w:lang w:bidi="ar-EG"/>
              </w:rPr>
              <w:t>-ج)</w:t>
            </w:r>
          </w:p>
        </w:tc>
        <w:tc>
          <w:tcPr>
            <w:tcW w:w="2267" w:type="dxa"/>
            <w:vAlign w:val="center"/>
          </w:tcPr>
          <w:p w14:paraId="6B3623C4" w14:textId="71BBEBA8" w:rsidR="000B0DBF" w:rsidRPr="00936653" w:rsidRDefault="000B0DBF" w:rsidP="000B0DBF">
            <w:pPr>
              <w:pStyle w:val="Tabletexte"/>
              <w:spacing w:after="80" w:line="300" w:lineRule="exact"/>
              <w:jc w:val="center"/>
              <w:rPr>
                <w:b/>
                <w:lang w:val="en-GB"/>
              </w:rPr>
            </w:pPr>
            <w:r w:rsidRPr="00936653">
              <w:rPr>
                <w:b/>
                <w:lang w:val="en-GB"/>
              </w:rPr>
              <w:t>175 (WRC-19)</w:t>
            </w:r>
          </w:p>
        </w:tc>
        <w:tc>
          <w:tcPr>
            <w:tcW w:w="1701" w:type="dxa"/>
            <w:vAlign w:val="center"/>
          </w:tcPr>
          <w:p w14:paraId="46C89A18" w14:textId="77777777" w:rsidR="000B0DBF" w:rsidRPr="00977D88" w:rsidRDefault="000B0DBF" w:rsidP="000B0DBF">
            <w:pPr>
              <w:pStyle w:val="Tabletext"/>
              <w:bidi/>
              <w:spacing w:before="80" w:after="80" w:line="300" w:lineRule="exact"/>
              <w:rPr>
                <w:rFonts w:ascii="Dubai" w:hAnsi="Dubai" w:cs="Dubai"/>
                <w:b/>
                <w:bCs/>
                <w:spacing w:val="-6"/>
                <w:position w:val="2"/>
                <w:szCs w:val="20"/>
                <w:rtl/>
              </w:rPr>
            </w:pPr>
            <w:r w:rsidRPr="00977D88">
              <w:rPr>
                <w:rFonts w:ascii="Dubai" w:hAnsi="Dubai" w:cs="Dubai"/>
                <w:b/>
                <w:bCs/>
                <w:spacing w:val="-6"/>
                <w:position w:val="2"/>
                <w:szCs w:val="20"/>
                <w:rtl/>
              </w:rPr>
              <w:t xml:space="preserve">فرقتا العمل </w:t>
            </w:r>
            <w:r w:rsidRPr="00977D88">
              <w:rPr>
                <w:rFonts w:ascii="Dubai" w:hAnsi="Dubai" w:cs="Dubai"/>
                <w:b/>
                <w:bCs/>
                <w:spacing w:val="-6"/>
                <w:position w:val="2"/>
                <w:szCs w:val="20"/>
              </w:rPr>
              <w:t>5A</w:t>
            </w:r>
            <w:r w:rsidRPr="00977D88">
              <w:rPr>
                <w:rFonts w:ascii="Dubai" w:hAnsi="Dubai" w:cs="Dubai"/>
                <w:b/>
                <w:bCs/>
                <w:spacing w:val="-6"/>
                <w:position w:val="2"/>
                <w:szCs w:val="20"/>
                <w:rtl/>
              </w:rPr>
              <w:t xml:space="preserve"> و</w:t>
            </w:r>
            <w:r w:rsidRPr="00977D88">
              <w:rPr>
                <w:rFonts w:ascii="Dubai" w:hAnsi="Dubai" w:cs="Dubai"/>
                <w:b/>
                <w:bCs/>
                <w:spacing w:val="-6"/>
                <w:position w:val="2"/>
                <w:szCs w:val="20"/>
              </w:rPr>
              <w:t>5C</w:t>
            </w:r>
          </w:p>
          <w:p w14:paraId="1706FEE1" w14:textId="71313C58" w:rsidR="000B0DBF" w:rsidRPr="00936653" w:rsidRDefault="000B0DBF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 w:rsidRPr="00936653">
              <w:rPr>
                <w:u w:val="single"/>
                <w:rtl/>
              </w:rPr>
              <w:t>ملاحظة</w:t>
            </w:r>
            <w:r w:rsidRPr="00936653">
              <w:rPr>
                <w:rtl/>
              </w:rPr>
              <w:t>: هذا نشاط مشترك وقد تُعقد جلسة عامة مشتركة إذا اقتضى الأمر ذلك. ستُقدم فرقة العمل</w:t>
            </w:r>
            <w:r w:rsidR="00A84994">
              <w:rPr>
                <w:rFonts w:hint="cs"/>
                <w:rtl/>
              </w:rPr>
              <w:t> </w:t>
            </w:r>
            <w:r w:rsidRPr="00936653">
              <w:rPr>
                <w:lang w:val="en-GB"/>
              </w:rPr>
              <w:t>5A</w:t>
            </w:r>
            <w:r w:rsidRPr="00936653">
              <w:rPr>
                <w:rtl/>
                <w:lang w:val="en-GB" w:bidi="ar-SA"/>
              </w:rPr>
              <w:t xml:space="preserve"> مشروع النص بشأن نتائج الدراسات إلى المقررين المشاركين المعنيين بفصول تقرير الاجتماع التحضيري للمؤتمر</w:t>
            </w:r>
          </w:p>
        </w:tc>
        <w:tc>
          <w:tcPr>
            <w:tcW w:w="4111" w:type="dxa"/>
            <w:vAlign w:val="center"/>
          </w:tcPr>
          <w:p w14:paraId="026CCE24" w14:textId="6D225FC7" w:rsidR="000B0DBF" w:rsidRPr="00936653" w:rsidRDefault="000B0DBF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 w:rsidRPr="00936653">
              <w:rPr>
                <w:b/>
                <w:bCs/>
                <w:rtl/>
                <w:lang w:val="en-GB"/>
              </w:rPr>
              <w:t xml:space="preserve">فرق العمل </w:t>
            </w:r>
            <w:r w:rsidRPr="00936653">
              <w:rPr>
                <w:b/>
                <w:bCs/>
                <w:lang w:val="en-GB"/>
              </w:rPr>
              <w:t>1B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4A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4C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5D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6A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7B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7C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7D</w:t>
            </w:r>
          </w:p>
        </w:tc>
      </w:tr>
      <w:tr w:rsidR="000B0DBF" w:rsidRPr="00936653" w14:paraId="304FC33C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27CDF07D" w14:textId="5C83DBD5" w:rsidR="000B0DBF" w:rsidRPr="00936653" w:rsidRDefault="000B0DBF" w:rsidP="000B0DBF">
            <w:pPr>
              <w:pStyle w:val="Tabletexte"/>
              <w:spacing w:after="80" w:line="300" w:lineRule="exact"/>
              <w:jc w:val="center"/>
              <w:rPr>
                <w:rFonts w:eastAsia="MS Mincho"/>
                <w:b/>
                <w:bCs/>
              </w:rPr>
            </w:pPr>
            <w:r w:rsidRPr="00936653">
              <w:rPr>
                <w:rFonts w:eastAsia="MS Mincho"/>
                <w:b/>
                <w:bCs/>
              </w:rPr>
              <w:t>1.9</w:t>
            </w:r>
            <w:r w:rsidRPr="00936653">
              <w:rPr>
                <w:rFonts w:eastAsia="MS Mincho"/>
                <w:b/>
                <w:bCs/>
                <w:rtl/>
                <w:lang w:bidi="ar-EG"/>
              </w:rPr>
              <w:t>-د)</w:t>
            </w:r>
          </w:p>
        </w:tc>
        <w:tc>
          <w:tcPr>
            <w:tcW w:w="2267" w:type="dxa"/>
            <w:vAlign w:val="center"/>
          </w:tcPr>
          <w:p w14:paraId="228FB285" w14:textId="54406F01" w:rsidR="000B0DBF" w:rsidRPr="00936653" w:rsidRDefault="00A456C4" w:rsidP="000B0DBF">
            <w:pPr>
              <w:pStyle w:val="35"/>
              <w:spacing w:after="80" w:line="300" w:lineRule="exact"/>
              <w:rPr>
                <w:b/>
                <w:sz w:val="20"/>
                <w:rtl/>
                <w:lang w:val="en-US" w:bidi="ar-EG"/>
              </w:rPr>
            </w:pPr>
            <w:hyperlink r:id="rId15" w:history="1">
              <w:r w:rsidR="000B0DBF" w:rsidRPr="00936653">
                <w:rPr>
                  <w:rStyle w:val="Hyperlink"/>
                  <w:sz w:val="20"/>
                  <w:rtl/>
                </w:rPr>
                <w:t xml:space="preserve">الوثيقة </w:t>
              </w:r>
              <w:r w:rsidR="000B0DBF" w:rsidRPr="00936653">
                <w:rPr>
                  <w:rStyle w:val="Hyperlink"/>
                  <w:sz w:val="20"/>
                  <w:lang w:val="en-US"/>
                </w:rPr>
                <w:t>535</w:t>
              </w:r>
              <w:r w:rsidR="000B0DBF" w:rsidRPr="00936653">
                <w:rPr>
                  <w:rStyle w:val="Hyperlink"/>
                  <w:sz w:val="20"/>
                  <w:rtl/>
                  <w:lang w:val="en-US" w:bidi="ar-EG"/>
                </w:rPr>
                <w:t xml:space="preserve"> للمؤتمر العالمي للاتصالات الراديوية لعام</w:t>
              </w:r>
              <w:r w:rsidR="00A84994">
                <w:rPr>
                  <w:rStyle w:val="Hyperlink"/>
                  <w:rFonts w:hint="cs"/>
                  <w:sz w:val="20"/>
                  <w:rtl/>
                  <w:lang w:val="en-US" w:bidi="ar-EG"/>
                </w:rPr>
                <w:t> </w:t>
              </w:r>
              <w:r w:rsidR="000B0DBF" w:rsidRPr="00936653">
                <w:rPr>
                  <w:rStyle w:val="Hyperlink"/>
                  <w:sz w:val="20"/>
                  <w:rtl/>
                  <w:lang w:val="en-US" w:bidi="ar-EG"/>
                </w:rPr>
                <w:t>2019</w:t>
              </w:r>
            </w:hyperlink>
            <w:r w:rsidR="000B0DBF" w:rsidRPr="00936653">
              <w:rPr>
                <w:sz w:val="20"/>
                <w:rtl/>
                <w:lang w:val="en-US" w:bidi="ar-EG"/>
              </w:rPr>
              <w:t xml:space="preserve">، </w:t>
            </w:r>
            <w:r w:rsidR="00C0004F" w:rsidRPr="00936653">
              <w:rPr>
                <w:sz w:val="20"/>
                <w:rtl/>
                <w:lang w:val="en-US" w:bidi="ar-EG"/>
              </w:rPr>
              <w:t>القسم الثاني من الملحق</w:t>
            </w:r>
          </w:p>
        </w:tc>
        <w:tc>
          <w:tcPr>
            <w:tcW w:w="1701" w:type="dxa"/>
            <w:vAlign w:val="center"/>
          </w:tcPr>
          <w:p w14:paraId="7DC05A40" w14:textId="0BD57545" w:rsidR="000B0DBF" w:rsidRPr="00936653" w:rsidRDefault="000B0DBF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 w:rsidRPr="00936653">
              <w:rPr>
                <w:b/>
                <w:bCs/>
                <w:rtl/>
                <w:lang w:val="en-GB"/>
              </w:rPr>
              <w:t xml:space="preserve">فرقة العمل </w:t>
            </w:r>
            <w:r w:rsidRPr="00936653">
              <w:rPr>
                <w:b/>
                <w:bCs/>
                <w:lang w:val="en-GB"/>
              </w:rPr>
              <w:t>7C</w:t>
            </w:r>
          </w:p>
        </w:tc>
        <w:tc>
          <w:tcPr>
            <w:tcW w:w="4111" w:type="dxa"/>
            <w:vAlign w:val="center"/>
          </w:tcPr>
          <w:p w14:paraId="57534375" w14:textId="5E4D486A" w:rsidR="000B0DBF" w:rsidRPr="00936653" w:rsidRDefault="000B0DBF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 w:rsidRPr="00936653">
              <w:rPr>
                <w:b/>
                <w:bCs/>
                <w:rtl/>
                <w:lang w:val="en-GB"/>
              </w:rPr>
              <w:t xml:space="preserve">فرق العمل </w:t>
            </w:r>
            <w:r w:rsidRPr="00936653">
              <w:rPr>
                <w:b/>
                <w:bCs/>
                <w:lang w:val="en-GB"/>
              </w:rPr>
              <w:t>4A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5A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5C</w:t>
            </w:r>
            <w:r w:rsidRPr="00936653">
              <w:rPr>
                <w:b/>
                <w:bCs/>
                <w:rtl/>
                <w:lang w:val="en-GB"/>
              </w:rPr>
              <w:t xml:space="preserve"> و</w:t>
            </w:r>
            <w:r w:rsidRPr="00936653">
              <w:rPr>
                <w:b/>
                <w:bCs/>
                <w:lang w:val="en-GB"/>
              </w:rPr>
              <w:t>5D</w:t>
            </w:r>
          </w:p>
        </w:tc>
      </w:tr>
      <w:tr w:rsidR="000B0DBF" w:rsidRPr="00936653" w14:paraId="6CB64646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381AF4E3" w14:textId="4A6E9D0E" w:rsidR="000B0DBF" w:rsidRPr="00936653" w:rsidRDefault="000B0DBF" w:rsidP="000B0DBF">
            <w:pPr>
              <w:pStyle w:val="Tabletexte"/>
              <w:spacing w:after="80" w:line="300" w:lineRule="exact"/>
              <w:jc w:val="center"/>
              <w:rPr>
                <w:rFonts w:eastAsia="MS Mincho"/>
                <w:bCs/>
              </w:rPr>
            </w:pPr>
            <w:r w:rsidRPr="00936653">
              <w:rPr>
                <w:rFonts w:eastAsia="MS Mincho"/>
                <w:bCs/>
                <w:rtl/>
                <w:lang w:val="en-GB"/>
              </w:rPr>
              <w:t>2.9</w:t>
            </w:r>
          </w:p>
        </w:tc>
        <w:tc>
          <w:tcPr>
            <w:tcW w:w="2267" w:type="dxa"/>
            <w:vAlign w:val="center"/>
          </w:tcPr>
          <w:p w14:paraId="7D317051" w14:textId="7880F26F" w:rsidR="000B0DBF" w:rsidRPr="00936653" w:rsidRDefault="000B0DBF" w:rsidP="000B0DBF">
            <w:pPr>
              <w:pStyle w:val="Tabletexte"/>
              <w:spacing w:after="80" w:line="300" w:lineRule="exact"/>
              <w:jc w:val="center"/>
              <w:rPr>
                <w:b/>
                <w:lang w:val="en-GB"/>
              </w:rPr>
            </w:pPr>
            <w:r w:rsidRPr="00936653">
              <w:rPr>
                <w:lang w:val="en-GB"/>
              </w:rPr>
              <w:t>–</w:t>
            </w:r>
          </w:p>
        </w:tc>
        <w:tc>
          <w:tcPr>
            <w:tcW w:w="1701" w:type="dxa"/>
            <w:vAlign w:val="center"/>
          </w:tcPr>
          <w:p w14:paraId="6CAEDB0B" w14:textId="05E18C3B" w:rsidR="000B0DBF" w:rsidRPr="00936653" w:rsidRDefault="000B0DBF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 w:rsidRPr="00936653">
              <w:rPr>
                <w:lang w:val="en-GB"/>
              </w:rPr>
              <w:t>–</w:t>
            </w:r>
          </w:p>
        </w:tc>
        <w:tc>
          <w:tcPr>
            <w:tcW w:w="4111" w:type="dxa"/>
            <w:vAlign w:val="center"/>
          </w:tcPr>
          <w:p w14:paraId="0B162C83" w14:textId="38CD694F" w:rsidR="000B0DBF" w:rsidRPr="00936653" w:rsidRDefault="000B0DBF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 w:rsidRPr="00936653">
              <w:rPr>
                <w:lang w:val="en-GB"/>
              </w:rPr>
              <w:t>–</w:t>
            </w:r>
          </w:p>
        </w:tc>
      </w:tr>
      <w:tr w:rsidR="000B0DBF" w:rsidRPr="00936653" w14:paraId="7F3D575C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1D4E7BA0" w14:textId="0E2B3473" w:rsidR="000B0DBF" w:rsidRPr="00936653" w:rsidRDefault="000B0DBF" w:rsidP="000B0DBF">
            <w:pPr>
              <w:pStyle w:val="Tabletexte"/>
              <w:spacing w:after="80" w:line="300" w:lineRule="exact"/>
              <w:jc w:val="center"/>
              <w:rPr>
                <w:rFonts w:eastAsia="MS Mincho"/>
                <w:bCs/>
              </w:rPr>
            </w:pPr>
            <w:r w:rsidRPr="00936653">
              <w:rPr>
                <w:rFonts w:eastAsia="MS Mincho"/>
                <w:bCs/>
                <w:rtl/>
                <w:lang w:val="en-GB"/>
              </w:rPr>
              <w:t>3.9</w:t>
            </w:r>
          </w:p>
        </w:tc>
        <w:tc>
          <w:tcPr>
            <w:tcW w:w="2267" w:type="dxa"/>
            <w:vAlign w:val="center"/>
          </w:tcPr>
          <w:p w14:paraId="66E95B66" w14:textId="31B89B51" w:rsidR="000B0DBF" w:rsidRPr="00936653" w:rsidRDefault="000B0DBF" w:rsidP="000B0DBF">
            <w:pPr>
              <w:pStyle w:val="Tabletexte"/>
              <w:spacing w:after="80" w:line="300" w:lineRule="exact"/>
              <w:jc w:val="center"/>
              <w:rPr>
                <w:b/>
                <w:lang w:val="en-GB"/>
              </w:rPr>
            </w:pPr>
            <w:r w:rsidRPr="00936653">
              <w:rPr>
                <w:b/>
                <w:lang w:val="en-GB"/>
              </w:rPr>
              <w:t>80 (Rev.WRC-07)</w:t>
            </w:r>
          </w:p>
        </w:tc>
        <w:tc>
          <w:tcPr>
            <w:tcW w:w="1701" w:type="dxa"/>
            <w:vAlign w:val="center"/>
          </w:tcPr>
          <w:p w14:paraId="216453B0" w14:textId="122B4CA4" w:rsidR="000B0DBF" w:rsidRPr="00936653" w:rsidRDefault="000B0DBF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 w:rsidRPr="00936653">
              <w:rPr>
                <w:lang w:val="en-GB"/>
              </w:rPr>
              <w:t>–</w:t>
            </w:r>
          </w:p>
        </w:tc>
        <w:tc>
          <w:tcPr>
            <w:tcW w:w="4111" w:type="dxa"/>
            <w:vAlign w:val="center"/>
          </w:tcPr>
          <w:p w14:paraId="20EB558A" w14:textId="2227FDBB" w:rsidR="000B0DBF" w:rsidRPr="00936653" w:rsidRDefault="000B0DBF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val="en-GB"/>
              </w:rPr>
            </w:pPr>
            <w:r w:rsidRPr="00936653">
              <w:rPr>
                <w:lang w:val="en-GB"/>
              </w:rPr>
              <w:t>–</w:t>
            </w:r>
          </w:p>
        </w:tc>
      </w:tr>
      <w:tr w:rsidR="000B0DBF" w:rsidRPr="00936653" w14:paraId="1AF3DE41" w14:textId="77777777" w:rsidTr="00172FEA">
        <w:trPr>
          <w:cantSplit/>
          <w:jc w:val="center"/>
        </w:trPr>
        <w:tc>
          <w:tcPr>
            <w:tcW w:w="1560" w:type="dxa"/>
            <w:vAlign w:val="center"/>
          </w:tcPr>
          <w:p w14:paraId="503E4EC1" w14:textId="733DB3B7" w:rsidR="000B0DBF" w:rsidRPr="00936653" w:rsidRDefault="000B0DBF" w:rsidP="000B0DBF">
            <w:pPr>
              <w:pStyle w:val="Tabletexte"/>
              <w:spacing w:after="80" w:line="300" w:lineRule="exact"/>
              <w:jc w:val="center"/>
              <w:rPr>
                <w:rFonts w:eastAsia="MS Mincho"/>
                <w:b/>
              </w:rPr>
            </w:pPr>
            <w:r w:rsidRPr="00936653">
              <w:rPr>
                <w:rFonts w:eastAsia="MS Mincho"/>
                <w:b/>
                <w:lang w:val="en-GB"/>
              </w:rPr>
              <w:t>10</w:t>
            </w:r>
          </w:p>
        </w:tc>
        <w:tc>
          <w:tcPr>
            <w:tcW w:w="2267" w:type="dxa"/>
            <w:vAlign w:val="center"/>
          </w:tcPr>
          <w:p w14:paraId="01601B96" w14:textId="212469F2" w:rsidR="000B0DBF" w:rsidRPr="00936653" w:rsidRDefault="000B0DBF" w:rsidP="000B0DBF">
            <w:pPr>
              <w:pStyle w:val="Tabletexte"/>
              <w:spacing w:after="80" w:line="300" w:lineRule="exact"/>
              <w:jc w:val="center"/>
              <w:rPr>
                <w:b/>
                <w:lang w:val="en-GB"/>
              </w:rPr>
            </w:pPr>
            <w:r w:rsidRPr="00936653">
              <w:rPr>
                <w:b/>
                <w:lang w:val="en-GB"/>
              </w:rPr>
              <w:t>804 (Rev.WRC-19)</w:t>
            </w:r>
          </w:p>
        </w:tc>
        <w:tc>
          <w:tcPr>
            <w:tcW w:w="1701" w:type="dxa"/>
            <w:vAlign w:val="center"/>
          </w:tcPr>
          <w:p w14:paraId="5F0EE8F6" w14:textId="5ED4A9DD" w:rsidR="000B0DBF" w:rsidRPr="00936653" w:rsidRDefault="000B0DBF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  <w:lang w:bidi="ar-EG"/>
              </w:rPr>
            </w:pPr>
            <w:r w:rsidRPr="00936653">
              <w:rPr>
                <w:rtl/>
                <w:lang w:val="en-GB"/>
              </w:rPr>
              <w:t xml:space="preserve">انظر الملحق 2 بالإضافة 1 للرسالة </w:t>
            </w:r>
            <w:r w:rsidR="00330FD8">
              <w:rPr>
                <w:rFonts w:hint="cs"/>
                <w:rtl/>
                <w:lang w:val="en-GB"/>
              </w:rPr>
              <w:t>الإدارية</w:t>
            </w:r>
            <w:r w:rsidRPr="00936653">
              <w:rPr>
                <w:rtl/>
                <w:lang w:val="en-GB"/>
              </w:rPr>
              <w:t xml:space="preserve"> المعممة </w:t>
            </w:r>
            <w:r w:rsidRPr="00936653">
              <w:t>CA/251</w:t>
            </w:r>
          </w:p>
        </w:tc>
        <w:tc>
          <w:tcPr>
            <w:tcW w:w="4111" w:type="dxa"/>
            <w:vAlign w:val="center"/>
          </w:tcPr>
          <w:p w14:paraId="5A0C0A4C" w14:textId="7FADAE5B" w:rsidR="000B0DBF" w:rsidRPr="00D83AB5" w:rsidRDefault="000B0DBF" w:rsidP="000B0DBF">
            <w:pPr>
              <w:pStyle w:val="Tabletexte"/>
              <w:spacing w:after="80" w:line="300" w:lineRule="exact"/>
              <w:jc w:val="center"/>
              <w:rPr>
                <w:b/>
                <w:bCs/>
                <w:rtl/>
              </w:rPr>
            </w:pPr>
            <w:r w:rsidRPr="00936653">
              <w:rPr>
                <w:lang w:val="en-GB"/>
              </w:rPr>
              <w:t>–</w:t>
            </w:r>
          </w:p>
        </w:tc>
      </w:tr>
    </w:tbl>
    <w:p w14:paraId="5B321EA4" w14:textId="303D7E24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</w:t>
      </w:r>
      <w:r w:rsidR="00C07C51">
        <w:rPr>
          <w:rFonts w:hint="cs"/>
          <w:rtl/>
          <w:lang w:bidi="ar-EG"/>
        </w:rPr>
        <w:t>ــــــ</w:t>
      </w:r>
      <w:r w:rsidRPr="00AA6EF1">
        <w:rPr>
          <w:rFonts w:hint="cs"/>
          <w:rtl/>
          <w:lang w:bidi="ar-EG"/>
        </w:rPr>
        <w:t>ـــــــــــــــــــــــــــــــــــــــــــــــ</w:t>
      </w:r>
    </w:p>
    <w:sectPr w:rsidR="003B5733" w:rsidSect="006C3242">
      <w:head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58ABD" w14:textId="77777777" w:rsidR="00172FEA" w:rsidRDefault="00172FEA" w:rsidP="006C3242">
      <w:pPr>
        <w:spacing w:before="0" w:line="240" w:lineRule="auto"/>
      </w:pPr>
      <w:r>
        <w:separator/>
      </w:r>
    </w:p>
  </w:endnote>
  <w:endnote w:type="continuationSeparator" w:id="0">
    <w:p w14:paraId="7BF5AC36" w14:textId="77777777" w:rsidR="00172FEA" w:rsidRDefault="00172FE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EAA18" w14:textId="1E714E88" w:rsidR="00172FEA" w:rsidRPr="005E1867" w:rsidRDefault="00172FEA" w:rsidP="00E27258">
    <w:pPr>
      <w:tabs>
        <w:tab w:val="clear" w:pos="794"/>
      </w:tabs>
      <w:bidi w:val="0"/>
      <w:spacing w:before="2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5E1867">
      <w:rPr>
        <w:rFonts w:ascii="Calibri" w:eastAsia="Times New Roman" w:hAnsi="Calibri" w:cs="Calibri"/>
        <w:color w:val="5B9BD5" w:themeColor="accent1"/>
        <w:sz w:val="19"/>
        <w:szCs w:val="19"/>
        <w:lang w:val="fr-CH" w:eastAsia="en-US"/>
      </w:rPr>
      <w:t>International Telecommunication Union • Place des Nations, CH</w:t>
    </w:r>
    <w:r w:rsidRPr="005E1867">
      <w:rPr>
        <w:rFonts w:ascii="Calibri" w:eastAsia="Times New Roman" w:hAnsi="Calibri" w:cs="Calibri"/>
        <w:color w:val="5B9BD5" w:themeColor="accent1"/>
        <w:sz w:val="19"/>
        <w:szCs w:val="19"/>
        <w:lang w:val="fr-CH" w:eastAsia="en-US"/>
      </w:rPr>
      <w:noBreakHyphen/>
      <w:t>1211 Geneva 20, Switzerland</w:t>
    </w:r>
    <w:r w:rsidRPr="005E1867">
      <w:rPr>
        <w:rFonts w:ascii="Calibri" w:eastAsia="Times New Roman" w:hAnsi="Calibri" w:cs="Calibri"/>
        <w:color w:val="5B9BD5" w:themeColor="accent1"/>
        <w:sz w:val="19"/>
        <w:szCs w:val="19"/>
        <w:lang w:val="fr-CH" w:eastAsia="en-US"/>
      </w:rPr>
      <w:br/>
    </w:r>
    <w:proofErr w:type="gramStart"/>
    <w:r w:rsidRPr="005E1867">
      <w:rPr>
        <w:rFonts w:ascii="Calibri" w:eastAsia="Times New Roman" w:hAnsi="Calibri" w:cs="Calibri"/>
        <w:color w:val="5B9BD5" w:themeColor="accent1"/>
        <w:sz w:val="19"/>
        <w:szCs w:val="19"/>
        <w:lang w:val="fr-CH" w:eastAsia="en-US"/>
      </w:rPr>
      <w:t>Tel:</w:t>
    </w:r>
    <w:proofErr w:type="gramEnd"/>
    <w:r w:rsidRPr="005E1867">
      <w:rPr>
        <w:rFonts w:ascii="Calibri" w:eastAsia="Times New Roman" w:hAnsi="Calibri" w:cs="Calibri"/>
        <w:color w:val="5B9BD5" w:themeColor="accent1"/>
        <w:sz w:val="19"/>
        <w:szCs w:val="19"/>
        <w:lang w:val="fr-CH" w:eastAsia="en-US"/>
      </w:rPr>
      <w:t xml:space="preserve"> +41 22 730 5111 • E-mail: </w:t>
    </w:r>
    <w:hyperlink r:id="rId1" w:history="1">
      <w:r w:rsidRPr="005E1867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5E1867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</w:t>
    </w:r>
    <w:r w:rsidRPr="005E1867">
      <w:rPr>
        <w:rFonts w:ascii="Calibri" w:eastAsia="Times New Roman" w:hAnsi="Calibri" w:cs="Calibri"/>
        <w:color w:val="5B9BD5" w:themeColor="accent1"/>
        <w:sz w:val="19"/>
        <w:szCs w:val="19"/>
        <w:lang w:val="fr-CH" w:eastAsia="en-US"/>
      </w:rPr>
      <w:t xml:space="preserve">• Fax: +41 22 733 7256 • </w:t>
    </w:r>
    <w:hyperlink r:id="rId2" w:history="1">
      <w:r w:rsidR="005E1867" w:rsidRPr="005E1867">
        <w:rPr>
          <w:rStyle w:val="Hyperlink"/>
          <w:rFonts w:ascii="Calibri" w:eastAsia="Times New Roman" w:hAnsi="Calibri" w:cs="Calibri"/>
          <w:sz w:val="19"/>
          <w:szCs w:val="19"/>
          <w:lang w:val="fr-CH" w:eastAsia="en-US"/>
        </w:rPr>
        <w:t>www.itu.int</w:t>
      </w:r>
    </w:hyperlink>
    <w:r w:rsidR="005E1867" w:rsidRPr="005E1867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E5A76" w14:textId="77777777" w:rsidR="00172FEA" w:rsidRDefault="00172FEA" w:rsidP="006C3242">
      <w:pPr>
        <w:spacing w:before="0" w:line="240" w:lineRule="auto"/>
      </w:pPr>
      <w:r>
        <w:separator/>
      </w:r>
    </w:p>
  </w:footnote>
  <w:footnote w:type="continuationSeparator" w:id="0">
    <w:p w14:paraId="2919EC9C" w14:textId="77777777" w:rsidR="00172FEA" w:rsidRDefault="00172FEA" w:rsidP="006C3242">
      <w:pPr>
        <w:spacing w:before="0" w:line="240" w:lineRule="auto"/>
      </w:pPr>
      <w:r>
        <w:continuationSeparator/>
      </w:r>
    </w:p>
  </w:footnote>
  <w:footnote w:id="1">
    <w:p w14:paraId="6BE75B2A" w14:textId="4A5E0972" w:rsidR="00172FEA" w:rsidRPr="00E5309F" w:rsidRDefault="00172FEA" w:rsidP="0034229B">
      <w:pPr>
        <w:pStyle w:val="FootnoteText"/>
        <w:tabs>
          <w:tab w:val="clear" w:pos="794"/>
          <w:tab w:val="left" w:pos="425"/>
          <w:tab w:val="left" w:pos="567"/>
        </w:tabs>
        <w:spacing w:line="192" w:lineRule="auto"/>
        <w:ind w:left="425" w:hanging="425"/>
        <w:rPr>
          <w:sz w:val="18"/>
          <w:szCs w:val="18"/>
        </w:rPr>
      </w:pPr>
      <w:r w:rsidRPr="00E5309F">
        <w:rPr>
          <w:rStyle w:val="FootnoteReference"/>
          <w:rtl/>
        </w:rPr>
        <w:t>*</w:t>
      </w:r>
      <w:r w:rsidRPr="00E5309F">
        <w:rPr>
          <w:sz w:val="18"/>
          <w:szCs w:val="18"/>
          <w:rtl/>
        </w:rPr>
        <w:t xml:space="preserve"> </w:t>
      </w:r>
      <w:r w:rsidRPr="00E5309F">
        <w:rPr>
          <w:sz w:val="18"/>
          <w:szCs w:val="18"/>
        </w:rPr>
        <w:tab/>
      </w:r>
      <w:r w:rsidRPr="00E5309F">
        <w:rPr>
          <w:rFonts w:hint="cs"/>
          <w:sz w:val="18"/>
          <w:szCs w:val="18"/>
          <w:u w:val="single"/>
          <w:rtl/>
        </w:rPr>
        <w:t>ملاحظة</w:t>
      </w:r>
      <w:r w:rsidRPr="00E5309F">
        <w:rPr>
          <w:rFonts w:hint="cs"/>
          <w:sz w:val="18"/>
          <w:szCs w:val="18"/>
          <w:rtl/>
        </w:rPr>
        <w:t xml:space="preserve">: اتفق الاجتماع </w:t>
      </w:r>
      <w:r w:rsidRPr="00E5309F">
        <w:rPr>
          <w:sz w:val="18"/>
          <w:szCs w:val="18"/>
          <w:lang w:val="en-GB"/>
        </w:rPr>
        <w:t>CPM23-1</w:t>
      </w:r>
      <w:r w:rsidRPr="00E5309F">
        <w:rPr>
          <w:rFonts w:hint="cs"/>
          <w:sz w:val="18"/>
          <w:szCs w:val="18"/>
          <w:rtl/>
          <w:lang w:val="en-GB"/>
        </w:rPr>
        <w:t xml:space="preserve"> على استخدام مصطلح "الأفرقة المساهمة" بدلاً من مصطلح "الأفرقة المعنية" المستخدم في القرار </w:t>
      </w:r>
      <w:r w:rsidRPr="00E5309F">
        <w:rPr>
          <w:sz w:val="18"/>
          <w:szCs w:val="18"/>
          <w:lang w:val="en-GB"/>
        </w:rPr>
        <w:t>ITU-R 2</w:t>
      </w:r>
      <w:r w:rsidRPr="00E5309F">
        <w:rPr>
          <w:sz w:val="18"/>
          <w:szCs w:val="18"/>
          <w:lang w:val="en-GB"/>
        </w:rPr>
        <w:noBreakHyphen/>
        <w:t>8</w:t>
      </w:r>
      <w:r w:rsidRPr="00E5309F">
        <w:rPr>
          <w:rFonts w:hint="cs"/>
          <w:sz w:val="18"/>
          <w:szCs w:val="18"/>
          <w:rtl/>
          <w:lang w:val="en-GB"/>
        </w:rPr>
        <w:t xml:space="preserve"> للتأكيد على أن هذه الأفرقة تهدف إلى المساهمة في العمل.</w:t>
      </w:r>
    </w:p>
  </w:footnote>
  <w:footnote w:id="2">
    <w:p w14:paraId="2AB7C165" w14:textId="11428DB7" w:rsidR="00172FEA" w:rsidRPr="00A50E7A" w:rsidRDefault="00172FEA" w:rsidP="0034229B">
      <w:pPr>
        <w:pStyle w:val="FootnoteText"/>
        <w:tabs>
          <w:tab w:val="left" w:pos="425"/>
          <w:tab w:val="left" w:pos="567"/>
        </w:tabs>
        <w:spacing w:line="192" w:lineRule="auto"/>
        <w:ind w:left="425" w:hanging="425"/>
        <w:rPr>
          <w:sz w:val="18"/>
          <w:szCs w:val="18"/>
          <w:rtl/>
        </w:rPr>
      </w:pPr>
      <w:r w:rsidRPr="00A50E7A">
        <w:rPr>
          <w:rStyle w:val="FootnoteReference"/>
          <w:rtl/>
        </w:rPr>
        <w:t>1</w:t>
      </w:r>
      <w:r w:rsidRPr="00A50E7A">
        <w:rPr>
          <w:sz w:val="18"/>
          <w:szCs w:val="18"/>
        </w:rPr>
        <w:tab/>
      </w:r>
      <w:r w:rsidRPr="00A50E7A">
        <w:rPr>
          <w:rFonts w:hint="cs"/>
          <w:sz w:val="18"/>
          <w:szCs w:val="18"/>
          <w:rtl/>
        </w:rPr>
        <w:t xml:space="preserve">توفر فرقة العمل </w:t>
      </w:r>
      <w:r w:rsidRPr="00A50E7A">
        <w:rPr>
          <w:sz w:val="18"/>
          <w:szCs w:val="18"/>
          <w:lang w:val="en-GB"/>
        </w:rPr>
        <w:t>5B</w:t>
      </w:r>
      <w:r w:rsidRPr="00A50E7A">
        <w:rPr>
          <w:rFonts w:hint="cs"/>
          <w:sz w:val="18"/>
          <w:szCs w:val="18"/>
          <w:rtl/>
        </w:rPr>
        <w:t xml:space="preserve"> الخصائص </w:t>
      </w:r>
      <w:r w:rsidRPr="00A50E7A">
        <w:rPr>
          <w:color w:val="000000"/>
          <w:sz w:val="18"/>
          <w:szCs w:val="18"/>
          <w:rtl/>
        </w:rPr>
        <w:t>ومعايير الحماية للخدمة المتنقلة البحرية والخدمة المتنقلة للطيران</w:t>
      </w:r>
      <w:r w:rsidRPr="00A50E7A">
        <w:rPr>
          <w:rFonts w:hint="cs"/>
          <w:sz w:val="18"/>
          <w:szCs w:val="18"/>
          <w:rtl/>
        </w:rPr>
        <w:t xml:space="preserve">. تستهل فرقة العمل </w:t>
      </w:r>
      <w:r w:rsidRPr="00A50E7A">
        <w:rPr>
          <w:sz w:val="18"/>
          <w:szCs w:val="18"/>
          <w:lang w:val="en-GB"/>
        </w:rPr>
        <w:t>5D</w:t>
      </w:r>
      <w:r w:rsidRPr="00A50E7A">
        <w:rPr>
          <w:rFonts w:hint="cs"/>
          <w:sz w:val="18"/>
          <w:szCs w:val="18"/>
          <w:rtl/>
        </w:rPr>
        <w:t xml:space="preserve"> الدراسات بالتطرق إلى خصائص الاتصالات المتنقلة الدولية. ويجب أن تراعي الدراسات التعليقات المقدمة من فرق العمل (الفقرة</w:t>
      </w:r>
      <w:r w:rsidRPr="00A50E7A">
        <w:rPr>
          <w:rFonts w:hint="eastAsia"/>
          <w:sz w:val="18"/>
          <w:szCs w:val="18"/>
          <w:rtl/>
        </w:rPr>
        <w:t> </w:t>
      </w:r>
      <w:r w:rsidRPr="00A50E7A">
        <w:rPr>
          <w:sz w:val="18"/>
          <w:szCs w:val="18"/>
          <w:lang w:val="en-GB"/>
        </w:rPr>
        <w:t>2</w:t>
      </w:r>
      <w:r w:rsidRPr="00A50E7A">
        <w:rPr>
          <w:rFonts w:hint="cs"/>
          <w:sz w:val="18"/>
          <w:szCs w:val="18"/>
          <w:rtl/>
        </w:rPr>
        <w:t xml:space="preserve"> من</w:t>
      </w:r>
      <w:r w:rsidRPr="00A50E7A">
        <w:rPr>
          <w:rFonts w:hint="cs"/>
          <w:i/>
          <w:iCs/>
          <w:sz w:val="18"/>
          <w:szCs w:val="18"/>
          <w:rtl/>
        </w:rPr>
        <w:t xml:space="preserve"> "يدعو قطاع الاتصالات الراديوية"</w:t>
      </w:r>
      <w:r w:rsidRPr="00A50E7A">
        <w:rPr>
          <w:rFonts w:hint="cs"/>
          <w:sz w:val="18"/>
          <w:szCs w:val="18"/>
          <w:rtl/>
        </w:rPr>
        <w:t>). تُعد فرقة العمل</w:t>
      </w:r>
      <w:r w:rsidRPr="00A50E7A">
        <w:rPr>
          <w:rFonts w:hint="eastAsia"/>
          <w:sz w:val="18"/>
          <w:szCs w:val="18"/>
          <w:rtl/>
        </w:rPr>
        <w:t> </w:t>
      </w:r>
      <w:r w:rsidRPr="00A50E7A">
        <w:rPr>
          <w:sz w:val="18"/>
          <w:szCs w:val="18"/>
          <w:lang w:val="en-GB"/>
        </w:rPr>
        <w:t>5D</w:t>
      </w:r>
      <w:r w:rsidRPr="00A50E7A">
        <w:rPr>
          <w:rFonts w:hint="cs"/>
          <w:sz w:val="18"/>
          <w:szCs w:val="18"/>
          <w:rtl/>
        </w:rPr>
        <w:t xml:space="preserve">، بالتشاور مع فرقة العمل </w:t>
      </w:r>
      <w:r w:rsidRPr="00A50E7A">
        <w:rPr>
          <w:sz w:val="18"/>
          <w:szCs w:val="18"/>
          <w:lang w:val="en-GB"/>
        </w:rPr>
        <w:t>5B</w:t>
      </w:r>
      <w:r w:rsidRPr="00A50E7A">
        <w:rPr>
          <w:rFonts w:hint="cs"/>
          <w:sz w:val="18"/>
          <w:szCs w:val="18"/>
          <w:rtl/>
        </w:rPr>
        <w:t xml:space="preserve">، تقارير/توصيات، حسب الاقتضاء، توافق عليها لجنة الدراسات </w:t>
      </w:r>
      <w:r w:rsidRPr="00A50E7A">
        <w:rPr>
          <w:sz w:val="18"/>
          <w:szCs w:val="18"/>
          <w:lang w:val="en-GB"/>
        </w:rPr>
        <w:t>5</w:t>
      </w:r>
      <w:r w:rsidRPr="00A50E7A">
        <w:rPr>
          <w:rFonts w:hint="cs"/>
          <w:sz w:val="18"/>
          <w:szCs w:val="18"/>
          <w:rtl/>
          <w:lang w:val="en-GB"/>
        </w:rPr>
        <w:t xml:space="preserve"> وفقاً للقرار </w:t>
      </w:r>
      <w:r w:rsidRPr="00A50E7A">
        <w:rPr>
          <w:sz w:val="18"/>
          <w:szCs w:val="18"/>
          <w:lang w:val="en-GB"/>
        </w:rPr>
        <w:t>ITU-R 1-8</w:t>
      </w:r>
      <w:r w:rsidRPr="00A50E7A">
        <w:rPr>
          <w:rFonts w:hint="cs"/>
          <w:sz w:val="18"/>
          <w:szCs w:val="18"/>
          <w:rtl/>
          <w:lang w:val="en-GB"/>
        </w:rPr>
        <w:t xml:space="preserve"> (الفقرة</w:t>
      </w:r>
      <w:r w:rsidR="00A50E7A">
        <w:rPr>
          <w:rFonts w:hint="eastAsia"/>
          <w:sz w:val="18"/>
          <w:szCs w:val="18"/>
          <w:rtl/>
          <w:lang w:val="en-GB"/>
        </w:rPr>
        <w:t> </w:t>
      </w:r>
      <w:r w:rsidRPr="00A50E7A">
        <w:rPr>
          <w:sz w:val="18"/>
          <w:szCs w:val="18"/>
          <w:lang w:val="en-GB"/>
        </w:rPr>
        <w:t>4</w:t>
      </w:r>
      <w:r w:rsidRPr="00A50E7A">
        <w:rPr>
          <w:rFonts w:hint="cs"/>
          <w:sz w:val="18"/>
          <w:szCs w:val="18"/>
          <w:rtl/>
          <w:lang w:val="en-GB"/>
        </w:rPr>
        <w:t xml:space="preserve"> من</w:t>
      </w:r>
      <w:r w:rsidRPr="00A50E7A">
        <w:rPr>
          <w:rFonts w:hint="cs"/>
          <w:i/>
          <w:iCs/>
          <w:sz w:val="18"/>
          <w:szCs w:val="18"/>
          <w:rtl/>
          <w:lang w:val="en-GB"/>
        </w:rPr>
        <w:t xml:space="preserve"> "يدعو قطاع الاتصالات الراديوية"</w:t>
      </w:r>
      <w:r w:rsidRPr="00A50E7A">
        <w:rPr>
          <w:rFonts w:hint="cs"/>
          <w:sz w:val="18"/>
          <w:szCs w:val="18"/>
          <w:rtl/>
          <w:lang w:val="en-GB"/>
        </w:rPr>
        <w:t xml:space="preserve">). وتقوم فرقتا العمل </w:t>
      </w:r>
      <w:r w:rsidRPr="00A50E7A">
        <w:rPr>
          <w:sz w:val="18"/>
          <w:szCs w:val="18"/>
          <w:lang w:val="en-GB"/>
        </w:rPr>
        <w:t>5B</w:t>
      </w:r>
      <w:r w:rsidRPr="00A50E7A">
        <w:rPr>
          <w:rFonts w:hint="cs"/>
          <w:sz w:val="18"/>
          <w:szCs w:val="18"/>
          <w:rtl/>
          <w:lang w:val="en-GB"/>
        </w:rPr>
        <w:t xml:space="preserve"> و</w:t>
      </w:r>
      <w:r w:rsidRPr="00A50E7A">
        <w:rPr>
          <w:sz w:val="18"/>
          <w:szCs w:val="18"/>
          <w:lang w:val="en-GB"/>
        </w:rPr>
        <w:t>5D</w:t>
      </w:r>
      <w:r w:rsidRPr="00A50E7A">
        <w:rPr>
          <w:rFonts w:hint="cs"/>
          <w:sz w:val="18"/>
          <w:szCs w:val="18"/>
          <w:rtl/>
          <w:lang w:val="en-GB"/>
        </w:rPr>
        <w:t xml:space="preserve"> بإعداد الأجزاء ذات الصلة من مشروع نص الاجتماع التحضيري حسب الاقتضاء. تضع فرقة العمل </w:t>
      </w:r>
      <w:r w:rsidRPr="00A50E7A">
        <w:rPr>
          <w:sz w:val="18"/>
          <w:szCs w:val="18"/>
          <w:lang w:val="en-GB"/>
        </w:rPr>
        <w:t>5D</w:t>
      </w:r>
      <w:r w:rsidRPr="00A50E7A">
        <w:rPr>
          <w:rFonts w:hint="cs"/>
          <w:sz w:val="18"/>
          <w:szCs w:val="18"/>
          <w:rtl/>
          <w:lang w:val="en-GB"/>
        </w:rPr>
        <w:t xml:space="preserve"> الصيغة النهائية لمشروع نص الاجتماع التحضيري مع مراعاة التعليقات المقدمة من فرقة العمل</w:t>
      </w:r>
      <w:r w:rsidRPr="00A50E7A">
        <w:rPr>
          <w:rFonts w:hint="eastAsia"/>
          <w:sz w:val="18"/>
          <w:szCs w:val="18"/>
          <w:rtl/>
          <w:lang w:val="en-GB"/>
        </w:rPr>
        <w:t> </w:t>
      </w:r>
      <w:r w:rsidRPr="00A50E7A">
        <w:rPr>
          <w:sz w:val="18"/>
          <w:szCs w:val="18"/>
          <w:lang w:val="en-GB"/>
        </w:rPr>
        <w:t>5B</w:t>
      </w:r>
      <w:r w:rsidRPr="00A50E7A">
        <w:rPr>
          <w:rFonts w:hint="cs"/>
          <w:sz w:val="18"/>
          <w:szCs w:val="18"/>
          <w:rtl/>
          <w:lang w:val="en-GB"/>
        </w:rPr>
        <w:t xml:space="preserve"> (من أجل الفقرة "</w:t>
      </w:r>
      <w:r w:rsidRPr="00A50E7A">
        <w:rPr>
          <w:rFonts w:hint="cs"/>
          <w:i/>
          <w:iCs/>
          <w:sz w:val="18"/>
          <w:szCs w:val="18"/>
          <w:rtl/>
          <w:lang w:val="en-GB"/>
        </w:rPr>
        <w:t>يدعو المؤتمر العالمي للاتصالات الراديوية لعام</w:t>
      </w:r>
      <w:r w:rsidRPr="00A50E7A">
        <w:rPr>
          <w:rFonts w:hint="eastAsia"/>
          <w:i/>
          <w:iCs/>
          <w:sz w:val="18"/>
          <w:szCs w:val="18"/>
          <w:rtl/>
          <w:lang w:val="en-GB"/>
        </w:rPr>
        <w:t> </w:t>
      </w:r>
      <w:r w:rsidRPr="00A50E7A">
        <w:rPr>
          <w:i/>
          <w:iCs/>
          <w:sz w:val="18"/>
          <w:szCs w:val="18"/>
          <w:lang w:val="en-GB"/>
        </w:rPr>
        <w:t>2023</w:t>
      </w:r>
      <w:r w:rsidRPr="00A50E7A">
        <w:rPr>
          <w:rFonts w:hint="cs"/>
          <w:sz w:val="18"/>
          <w:szCs w:val="18"/>
          <w:rtl/>
          <w:lang w:val="en-GB"/>
        </w:rPr>
        <w:t>").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EE3DE" w14:textId="77777777" w:rsidR="00172FEA" w:rsidRPr="00447F32" w:rsidRDefault="00172FEA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Pr="00447F32">
          <w:rPr>
            <w:rFonts w:cs="Calibri"/>
            <w:sz w:val="20"/>
            <w:szCs w:val="20"/>
          </w:rPr>
          <w:fldChar w:fldCharType="begin"/>
        </w:r>
        <w:r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0CFBA" w14:textId="77777777" w:rsidR="00172FEA" w:rsidRDefault="00172FEA" w:rsidP="00FC09E8">
    <w:pPr>
      <w:pStyle w:val="Header"/>
      <w:jc w:val="center"/>
      <w:rPr>
        <w:rtl/>
        <w:lang w:bidi="ar-EG"/>
      </w:rPr>
    </w:pPr>
    <w:r>
      <w:rPr>
        <w:noProof/>
        <w:lang w:val="en-GB" w:eastAsia="en-GB"/>
      </w:rPr>
      <w:drawing>
        <wp:inline distT="0" distB="0" distL="0" distR="0" wp14:anchorId="3977AD2E" wp14:editId="3F3B87EE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9A"/>
    <w:rsid w:val="000060BE"/>
    <w:rsid w:val="00022DE0"/>
    <w:rsid w:val="00031028"/>
    <w:rsid w:val="0003187C"/>
    <w:rsid w:val="000637A0"/>
    <w:rsid w:val="0006468A"/>
    <w:rsid w:val="0007213A"/>
    <w:rsid w:val="00085FBC"/>
    <w:rsid w:val="00090574"/>
    <w:rsid w:val="000B0DBF"/>
    <w:rsid w:val="000C1C0E"/>
    <w:rsid w:val="000C45AE"/>
    <w:rsid w:val="000C548A"/>
    <w:rsid w:val="000C6307"/>
    <w:rsid w:val="000E73CB"/>
    <w:rsid w:val="000F7BBE"/>
    <w:rsid w:val="00127C96"/>
    <w:rsid w:val="001329F2"/>
    <w:rsid w:val="00150DB9"/>
    <w:rsid w:val="00151D83"/>
    <w:rsid w:val="0015549F"/>
    <w:rsid w:val="001630AA"/>
    <w:rsid w:val="0016366A"/>
    <w:rsid w:val="00167A21"/>
    <w:rsid w:val="00172FEA"/>
    <w:rsid w:val="00195CCE"/>
    <w:rsid w:val="001A6778"/>
    <w:rsid w:val="001B4200"/>
    <w:rsid w:val="001C0169"/>
    <w:rsid w:val="001D1D50"/>
    <w:rsid w:val="001D6745"/>
    <w:rsid w:val="001E415B"/>
    <w:rsid w:val="001E446E"/>
    <w:rsid w:val="001E5D9D"/>
    <w:rsid w:val="00210759"/>
    <w:rsid w:val="002154EE"/>
    <w:rsid w:val="002276D2"/>
    <w:rsid w:val="0023283D"/>
    <w:rsid w:val="00245C54"/>
    <w:rsid w:val="002603CC"/>
    <w:rsid w:val="0026373E"/>
    <w:rsid w:val="00271C43"/>
    <w:rsid w:val="00290728"/>
    <w:rsid w:val="00290742"/>
    <w:rsid w:val="002978F4"/>
    <w:rsid w:val="002B028D"/>
    <w:rsid w:val="002C513F"/>
    <w:rsid w:val="002D2ACC"/>
    <w:rsid w:val="002E6541"/>
    <w:rsid w:val="002F2ADD"/>
    <w:rsid w:val="002F7E80"/>
    <w:rsid w:val="00330FD8"/>
    <w:rsid w:val="00334924"/>
    <w:rsid w:val="003409BC"/>
    <w:rsid w:val="0034229B"/>
    <w:rsid w:val="00357185"/>
    <w:rsid w:val="00383829"/>
    <w:rsid w:val="00386389"/>
    <w:rsid w:val="003B1739"/>
    <w:rsid w:val="003B2AAF"/>
    <w:rsid w:val="003B5733"/>
    <w:rsid w:val="003F4B29"/>
    <w:rsid w:val="00401155"/>
    <w:rsid w:val="0042686F"/>
    <w:rsid w:val="004317D8"/>
    <w:rsid w:val="00434183"/>
    <w:rsid w:val="00440B0F"/>
    <w:rsid w:val="00443869"/>
    <w:rsid w:val="00445BB4"/>
    <w:rsid w:val="00446015"/>
    <w:rsid w:val="00447F32"/>
    <w:rsid w:val="00464DB1"/>
    <w:rsid w:val="004737FA"/>
    <w:rsid w:val="004A1D1E"/>
    <w:rsid w:val="004D7710"/>
    <w:rsid w:val="004E11DC"/>
    <w:rsid w:val="004F3D14"/>
    <w:rsid w:val="00525DDD"/>
    <w:rsid w:val="005409AC"/>
    <w:rsid w:val="005462F9"/>
    <w:rsid w:val="0055516A"/>
    <w:rsid w:val="0058491B"/>
    <w:rsid w:val="00592EA5"/>
    <w:rsid w:val="005A3170"/>
    <w:rsid w:val="005B2DDF"/>
    <w:rsid w:val="005C532E"/>
    <w:rsid w:val="005E1867"/>
    <w:rsid w:val="005E595E"/>
    <w:rsid w:val="005F37E4"/>
    <w:rsid w:val="006038F7"/>
    <w:rsid w:val="006528C1"/>
    <w:rsid w:val="00677396"/>
    <w:rsid w:val="00684B84"/>
    <w:rsid w:val="0069200F"/>
    <w:rsid w:val="006A65CB"/>
    <w:rsid w:val="006C3242"/>
    <w:rsid w:val="006C543C"/>
    <w:rsid w:val="006C7CC0"/>
    <w:rsid w:val="006E5F73"/>
    <w:rsid w:val="006F63F7"/>
    <w:rsid w:val="006F7CF5"/>
    <w:rsid w:val="007025C7"/>
    <w:rsid w:val="00704F65"/>
    <w:rsid w:val="00706D7A"/>
    <w:rsid w:val="00722F0D"/>
    <w:rsid w:val="007363E4"/>
    <w:rsid w:val="0074420E"/>
    <w:rsid w:val="00770637"/>
    <w:rsid w:val="00775DAE"/>
    <w:rsid w:val="00777E07"/>
    <w:rsid w:val="00783E26"/>
    <w:rsid w:val="007A7265"/>
    <w:rsid w:val="007B58C7"/>
    <w:rsid w:val="007C3BC7"/>
    <w:rsid w:val="007C3BCD"/>
    <w:rsid w:val="007D4ACF"/>
    <w:rsid w:val="007D7136"/>
    <w:rsid w:val="007E0846"/>
    <w:rsid w:val="007F0787"/>
    <w:rsid w:val="007F3C32"/>
    <w:rsid w:val="00810B7B"/>
    <w:rsid w:val="00816931"/>
    <w:rsid w:val="008175A8"/>
    <w:rsid w:val="0082358A"/>
    <w:rsid w:val="008235CD"/>
    <w:rsid w:val="008247DE"/>
    <w:rsid w:val="00840B10"/>
    <w:rsid w:val="008513CB"/>
    <w:rsid w:val="00855462"/>
    <w:rsid w:val="008A7F84"/>
    <w:rsid w:val="00916ECD"/>
    <w:rsid w:val="0091702E"/>
    <w:rsid w:val="00923B0C"/>
    <w:rsid w:val="00936653"/>
    <w:rsid w:val="0094021C"/>
    <w:rsid w:val="00952F86"/>
    <w:rsid w:val="00977D88"/>
    <w:rsid w:val="00982B28"/>
    <w:rsid w:val="00983BD2"/>
    <w:rsid w:val="009C2A8D"/>
    <w:rsid w:val="009D313F"/>
    <w:rsid w:val="009D479A"/>
    <w:rsid w:val="00A456C4"/>
    <w:rsid w:val="00A47A5A"/>
    <w:rsid w:val="00A50A74"/>
    <w:rsid w:val="00A50E7A"/>
    <w:rsid w:val="00A57C61"/>
    <w:rsid w:val="00A64914"/>
    <w:rsid w:val="00A6683B"/>
    <w:rsid w:val="00A84994"/>
    <w:rsid w:val="00A97F94"/>
    <w:rsid w:val="00AA7EA2"/>
    <w:rsid w:val="00AB004D"/>
    <w:rsid w:val="00AB0B45"/>
    <w:rsid w:val="00AC39E0"/>
    <w:rsid w:val="00AC4145"/>
    <w:rsid w:val="00AC51E6"/>
    <w:rsid w:val="00B03099"/>
    <w:rsid w:val="00B05BC8"/>
    <w:rsid w:val="00B06665"/>
    <w:rsid w:val="00B1143A"/>
    <w:rsid w:val="00B15CBE"/>
    <w:rsid w:val="00B64B47"/>
    <w:rsid w:val="00BA60FC"/>
    <w:rsid w:val="00BC37B1"/>
    <w:rsid w:val="00BC72EE"/>
    <w:rsid w:val="00BD5A17"/>
    <w:rsid w:val="00C0004F"/>
    <w:rsid w:val="00C002DE"/>
    <w:rsid w:val="00C02E95"/>
    <w:rsid w:val="00C0649F"/>
    <w:rsid w:val="00C07C51"/>
    <w:rsid w:val="00C1009F"/>
    <w:rsid w:val="00C52F24"/>
    <w:rsid w:val="00C53BF8"/>
    <w:rsid w:val="00C61412"/>
    <w:rsid w:val="00C66157"/>
    <w:rsid w:val="00C674FE"/>
    <w:rsid w:val="00C67501"/>
    <w:rsid w:val="00C75633"/>
    <w:rsid w:val="00CB5CA2"/>
    <w:rsid w:val="00CD1DA9"/>
    <w:rsid w:val="00CE2EE1"/>
    <w:rsid w:val="00CE3349"/>
    <w:rsid w:val="00CE36E5"/>
    <w:rsid w:val="00CF27F5"/>
    <w:rsid w:val="00CF3FFD"/>
    <w:rsid w:val="00D012E6"/>
    <w:rsid w:val="00D03762"/>
    <w:rsid w:val="00D04891"/>
    <w:rsid w:val="00D04E3E"/>
    <w:rsid w:val="00D10CCF"/>
    <w:rsid w:val="00D11740"/>
    <w:rsid w:val="00D13B78"/>
    <w:rsid w:val="00D36D8E"/>
    <w:rsid w:val="00D544CE"/>
    <w:rsid w:val="00D77D0F"/>
    <w:rsid w:val="00D83AB5"/>
    <w:rsid w:val="00D84CFE"/>
    <w:rsid w:val="00D91232"/>
    <w:rsid w:val="00DA1CF0"/>
    <w:rsid w:val="00DA6772"/>
    <w:rsid w:val="00DC1E02"/>
    <w:rsid w:val="00DC24B4"/>
    <w:rsid w:val="00DC5FB0"/>
    <w:rsid w:val="00DE6A5C"/>
    <w:rsid w:val="00DF16DC"/>
    <w:rsid w:val="00DF7760"/>
    <w:rsid w:val="00E27258"/>
    <w:rsid w:val="00E45211"/>
    <w:rsid w:val="00E473C5"/>
    <w:rsid w:val="00E5309F"/>
    <w:rsid w:val="00E92863"/>
    <w:rsid w:val="00EA3169"/>
    <w:rsid w:val="00EB796D"/>
    <w:rsid w:val="00EC41DF"/>
    <w:rsid w:val="00ED4C89"/>
    <w:rsid w:val="00F058DC"/>
    <w:rsid w:val="00F16820"/>
    <w:rsid w:val="00F23043"/>
    <w:rsid w:val="00F24FC4"/>
    <w:rsid w:val="00F2676C"/>
    <w:rsid w:val="00F52E22"/>
    <w:rsid w:val="00F548E9"/>
    <w:rsid w:val="00F75276"/>
    <w:rsid w:val="00F84366"/>
    <w:rsid w:val="00F84A84"/>
    <w:rsid w:val="00F85089"/>
    <w:rsid w:val="00F86BD1"/>
    <w:rsid w:val="00F974C5"/>
    <w:rsid w:val="00FA6F46"/>
    <w:rsid w:val="00FC09E8"/>
    <w:rsid w:val="00FD6828"/>
    <w:rsid w:val="00FE53A7"/>
    <w:rsid w:val="00FE5872"/>
    <w:rsid w:val="00FE7FC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,"/>
  <w14:docId w14:val="7D5CD54F"/>
  <w15:chartTrackingRefBased/>
  <w15:docId w15:val="{7338D195-C672-4A1A-9B65-DFC17326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79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7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D479A"/>
    <w:rPr>
      <w:color w:val="605E5C"/>
      <w:shd w:val="clear" w:color="auto" w:fill="E1DFDD"/>
    </w:rPr>
  </w:style>
  <w:style w:type="paragraph" w:customStyle="1" w:styleId="Repdate">
    <w:name w:val="Rep_date"/>
    <w:basedOn w:val="Normal"/>
    <w:next w:val="Normal"/>
    <w:rsid w:val="009D479A"/>
    <w:pPr>
      <w:keepNext/>
      <w:keepLines/>
      <w:tabs>
        <w:tab w:val="clear" w:pos="794"/>
      </w:tabs>
      <w:overflowPunct w:val="0"/>
      <w:autoSpaceDE w:val="0"/>
      <w:autoSpaceDN w:val="0"/>
      <w:bidi w:val="0"/>
      <w:adjustRightInd w:val="0"/>
      <w:spacing w:before="160" w:line="280" w:lineRule="exact"/>
      <w:jc w:val="right"/>
      <w:textAlignment w:val="baseline"/>
    </w:pPr>
    <w:rPr>
      <w:rFonts w:ascii="Calibri" w:eastAsia="Times New Roman" w:hAnsi="Calibri" w:cs="Calibri"/>
      <w:i/>
      <w:sz w:val="24"/>
      <w:lang w:eastAsia="en-US"/>
    </w:rPr>
  </w:style>
  <w:style w:type="paragraph" w:customStyle="1" w:styleId="Tabletext">
    <w:name w:val="Table_text"/>
    <w:basedOn w:val="Normal"/>
    <w:link w:val="TabletextChar"/>
    <w:qFormat/>
    <w:rsid w:val="009D479A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Calibri"/>
      <w:sz w:val="20"/>
      <w:lang w:eastAsia="en-US"/>
    </w:rPr>
  </w:style>
  <w:style w:type="character" w:customStyle="1" w:styleId="TabletextChar">
    <w:name w:val="Table_text Char"/>
    <w:basedOn w:val="DefaultParagraphFont"/>
    <w:link w:val="Tabletext"/>
    <w:locked/>
    <w:rsid w:val="009D479A"/>
    <w:rPr>
      <w:rFonts w:ascii="Calibri" w:eastAsia="Times New Roman" w:hAnsi="Calibri" w:cs="Calibri"/>
      <w:sz w:val="20"/>
      <w:lang w:eastAsia="en-US"/>
    </w:rPr>
  </w:style>
  <w:style w:type="paragraph" w:customStyle="1" w:styleId="enumlev20">
    <w:name w:val="enumlev2"/>
    <w:basedOn w:val="Normal"/>
    <w:next w:val="Normal"/>
    <w:link w:val="enumlev2Char"/>
    <w:qFormat/>
    <w:rsid w:val="00172FEA"/>
    <w:pPr>
      <w:tabs>
        <w:tab w:val="clear" w:pos="794"/>
        <w:tab w:val="left" w:pos="1134"/>
      </w:tabs>
      <w:spacing w:before="80"/>
      <w:ind w:left="1814" w:hanging="680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enumlev2Char">
    <w:name w:val="enumlev2 Char"/>
    <w:basedOn w:val="DefaultParagraphFont"/>
    <w:link w:val="enumlev20"/>
    <w:rsid w:val="00172FEA"/>
    <w:rPr>
      <w:rFonts w:ascii="Calibri" w:eastAsia="Times New Roman" w:hAnsi="Calibri" w:cs="Traditional Arabic"/>
      <w:szCs w:val="30"/>
      <w:lang w:eastAsia="en-US"/>
    </w:rPr>
  </w:style>
  <w:style w:type="paragraph" w:customStyle="1" w:styleId="35">
    <w:name w:val="35"/>
    <w:basedOn w:val="Tabletexte"/>
    <w:rsid w:val="000B0DBF"/>
    <w:pPr>
      <w:jc w:val="center"/>
    </w:pPr>
    <w:rPr>
      <w:sz w:val="22"/>
      <w:lang w:val="en-GB"/>
    </w:rPr>
  </w:style>
  <w:style w:type="paragraph" w:customStyle="1" w:styleId="NormalafterTitel">
    <w:name w:val="Normal after Titel"/>
    <w:basedOn w:val="Normal"/>
    <w:link w:val="NormalafterTitelChar"/>
    <w:rsid w:val="000B0DBF"/>
    <w:pPr>
      <w:tabs>
        <w:tab w:val="clear" w:pos="794"/>
        <w:tab w:val="left" w:pos="1134"/>
      </w:tabs>
      <w:spacing w:before="360"/>
    </w:pPr>
    <w:rPr>
      <w:rFonts w:ascii="Times New Roman" w:eastAsia="Times New Roman" w:hAnsi="Times New Roman" w:cs="Traditional Arabic"/>
      <w:szCs w:val="30"/>
      <w:lang w:eastAsia="en-US" w:bidi="ar-EG"/>
    </w:rPr>
  </w:style>
  <w:style w:type="character" w:customStyle="1" w:styleId="NormalafterTitelChar">
    <w:name w:val="Normal after Titel Char"/>
    <w:link w:val="NormalafterTitel"/>
    <w:rsid w:val="000B0DBF"/>
    <w:rPr>
      <w:rFonts w:ascii="Times New Roman" w:eastAsia="Times New Roman" w:hAnsi="Times New Roman" w:cs="Traditional Arabic"/>
      <w:szCs w:val="30"/>
      <w:lang w:eastAsia="en-US" w:bidi="ar-EG"/>
    </w:rPr>
  </w:style>
  <w:style w:type="paragraph" w:customStyle="1" w:styleId="Tablehead0">
    <w:name w:val="Table_head"/>
    <w:basedOn w:val="Normal"/>
    <w:link w:val="TableheadChar"/>
    <w:qFormat/>
    <w:rsid w:val="000B0DBF"/>
    <w:pPr>
      <w:keepNext/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character" w:customStyle="1" w:styleId="TableheadChar">
    <w:name w:val="Table_head Char"/>
    <w:basedOn w:val="DefaultParagraphFont"/>
    <w:link w:val="Tablehead0"/>
    <w:rsid w:val="000B0DBF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oth/R0A0A000014" TargetMode="External"/><Relationship Id="rId13" Type="http://schemas.openxmlformats.org/officeDocument/2006/relationships/hyperlink" Target="http://www.itu.int/md/R00-CA-CIR-0251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R00-CA-CIR-0251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CPM23.1-C-0001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6-WRC19-C-0535/en" TargetMode="External"/><Relationship Id="rId10" Type="http://schemas.openxmlformats.org/officeDocument/2006/relationships/hyperlink" Target="https://www.itu.int/en/events/Pages/Calendar-Events.aspx?sector=ITU-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A-CIR-0251/en" TargetMode="External"/><Relationship Id="rId14" Type="http://schemas.openxmlformats.org/officeDocument/2006/relationships/hyperlink" Target="http://www.itu.int/md/R00-CA-CIR-0251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ITU - LRT</cp:lastModifiedBy>
  <cp:revision>2</cp:revision>
  <dcterms:created xsi:type="dcterms:W3CDTF">2021-02-11T10:29:00Z</dcterms:created>
  <dcterms:modified xsi:type="dcterms:W3CDTF">2021-02-11T10:29:00Z</dcterms:modified>
</cp:coreProperties>
</file>