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642A1" w14:paraId="19B91D3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05DA56D" w14:textId="77777777" w:rsidR="00E53DCE" w:rsidRPr="009642A1" w:rsidRDefault="00E53DCE" w:rsidP="00262DDE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9642A1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53A02F0C" w14:textId="77777777" w:rsidR="00E53DCE" w:rsidRPr="009642A1" w:rsidRDefault="00E53DCE" w:rsidP="00262DDE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4339C14A" w14:textId="77777777" w:rsidR="00E53DCE" w:rsidRPr="009642A1" w:rsidRDefault="00E53DCE" w:rsidP="00262DDE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9642A1" w14:paraId="5C9C171D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DA3491B" w14:textId="77777777" w:rsidR="00E53DCE" w:rsidRPr="009642A1" w:rsidRDefault="00E53DCE" w:rsidP="00262DDE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9642A1">
              <w:rPr>
                <w:szCs w:val="24"/>
                <w:lang w:val="fr-FR"/>
              </w:rPr>
              <w:t>Circulaire administrative</w:t>
            </w:r>
          </w:p>
          <w:p w14:paraId="2C38877F" w14:textId="1E09A46A" w:rsidR="00E53DCE" w:rsidRPr="009642A1" w:rsidRDefault="00E53DCE" w:rsidP="00262DDE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9642A1">
              <w:rPr>
                <w:b/>
                <w:bCs/>
                <w:szCs w:val="24"/>
                <w:lang w:val="fr-FR"/>
              </w:rPr>
              <w:t>CA/</w:t>
            </w:r>
            <w:r w:rsidR="003249A7">
              <w:rPr>
                <w:b/>
                <w:bCs/>
                <w:szCs w:val="24"/>
                <w:lang w:val="fr-FR"/>
              </w:rPr>
              <w:t>248</w:t>
            </w:r>
          </w:p>
        </w:tc>
        <w:tc>
          <w:tcPr>
            <w:tcW w:w="2835" w:type="dxa"/>
            <w:shd w:val="clear" w:color="auto" w:fill="auto"/>
          </w:tcPr>
          <w:p w14:paraId="0FB2E230" w14:textId="26314DB0" w:rsidR="00E53DCE" w:rsidRPr="009642A1" w:rsidRDefault="00E31348" w:rsidP="00262DDE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9642A1">
              <w:rPr>
                <w:szCs w:val="24"/>
                <w:lang w:val="fr-FR"/>
              </w:rPr>
              <w:t>L</w:t>
            </w:r>
            <w:r w:rsidR="00E53DCE" w:rsidRPr="009642A1">
              <w:rPr>
                <w:szCs w:val="24"/>
                <w:lang w:val="fr-FR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3436F6DEDB694D7A876AEB8648D5EEB3"/>
                </w:placeholder>
                <w:date w:fullDate="2019-05-08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262DDE">
                  <w:rPr>
                    <w:rFonts w:cs="Arial"/>
                    <w:szCs w:val="24"/>
                    <w:lang w:val="fr-FR"/>
                  </w:rPr>
                  <w:t>8 mai 2019</w:t>
                </w:r>
              </w:sdtContent>
            </w:sdt>
          </w:p>
        </w:tc>
      </w:tr>
      <w:tr w:rsidR="00E53DCE" w:rsidRPr="009642A1" w14:paraId="1E6F4DE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8737AA" w14:textId="77777777" w:rsidR="00E53DCE" w:rsidRPr="009642A1" w:rsidRDefault="00E53DCE" w:rsidP="00262DDE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337CD7" w14:paraId="3A2D7A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D7EFD" w14:textId="36CAB519" w:rsidR="00E53DCE" w:rsidRPr="009642A1" w:rsidRDefault="00EE1A57" w:rsidP="00A8057D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9642A1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4A619B" w:rsidRPr="009642A1">
              <w:rPr>
                <w:b/>
                <w:bCs/>
                <w:szCs w:val="24"/>
                <w:lang w:val="fr-FR"/>
              </w:rPr>
              <w:t>États</w:t>
            </w:r>
            <w:r w:rsidRPr="009642A1">
              <w:rPr>
                <w:b/>
                <w:bCs/>
                <w:szCs w:val="24"/>
                <w:lang w:val="fr-FR"/>
              </w:rPr>
              <w:t xml:space="preserve"> Membres de l</w:t>
            </w:r>
            <w:r w:rsidR="00856AD7">
              <w:rPr>
                <w:b/>
                <w:bCs/>
                <w:szCs w:val="24"/>
                <w:lang w:val="fr-FR"/>
              </w:rPr>
              <w:t>'</w:t>
            </w:r>
            <w:r w:rsidRPr="009642A1">
              <w:rPr>
                <w:b/>
                <w:bCs/>
                <w:szCs w:val="24"/>
                <w:lang w:val="fr-FR"/>
              </w:rPr>
              <w:t>UIT</w:t>
            </w:r>
            <w:r w:rsidR="00E600B4" w:rsidRPr="009642A1">
              <w:rPr>
                <w:b/>
                <w:bCs/>
                <w:szCs w:val="24"/>
                <w:lang w:val="fr-FR"/>
              </w:rPr>
              <w:t xml:space="preserve"> et</w:t>
            </w:r>
            <w:r w:rsidR="00460C4B" w:rsidRPr="009642A1">
              <w:rPr>
                <w:b/>
                <w:bCs/>
                <w:szCs w:val="24"/>
                <w:lang w:val="fr-FR"/>
              </w:rPr>
              <w:t xml:space="preserve"> </w:t>
            </w:r>
            <w:r w:rsidR="00E600B4" w:rsidRPr="009642A1">
              <w:rPr>
                <w:b/>
                <w:bCs/>
                <w:szCs w:val="24"/>
                <w:lang w:val="fr-FR"/>
              </w:rPr>
              <w:t>aux Membres du Secteur des radiocommunications</w:t>
            </w:r>
          </w:p>
        </w:tc>
      </w:tr>
      <w:tr w:rsidR="00E53DCE" w:rsidRPr="00337CD7" w14:paraId="0185BA7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CB7649" w14:textId="77777777" w:rsidR="00E53DCE" w:rsidRPr="009642A1" w:rsidRDefault="00E53DCE" w:rsidP="00262DDE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337CD7" w14:paraId="5C48A28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5043E0" w14:textId="77777777" w:rsidR="00E53DCE" w:rsidRPr="009642A1" w:rsidRDefault="00E53DCE" w:rsidP="00262DDE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337CD7" w14:paraId="4B57EEC2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98FABDB" w14:textId="77777777" w:rsidR="00E53DCE" w:rsidRPr="009642A1" w:rsidRDefault="003471C9" w:rsidP="00262DD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9642A1">
              <w:rPr>
                <w:lang w:val="fr-FR"/>
              </w:rPr>
              <w:t>Objet</w:t>
            </w:r>
            <w:r w:rsidR="00E53DCE" w:rsidRPr="009642A1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7C0D27D" w14:textId="389E244F" w:rsidR="00E53DCE" w:rsidRPr="009642A1" w:rsidRDefault="003249A7" w:rsidP="00262DDE">
            <w:pPr>
              <w:tabs>
                <w:tab w:val="clear" w:pos="1588"/>
                <w:tab w:val="left" w:pos="1560"/>
              </w:tabs>
              <w:spacing w:beforeLines="50" w:before="120" w:afterLines="50" w:after="120" w:line="240" w:lineRule="auto"/>
              <w:jc w:val="left"/>
              <w:rPr>
                <w:b/>
                <w:bCs/>
                <w:szCs w:val="24"/>
                <w:lang w:val="fr-FR"/>
              </w:rPr>
            </w:pPr>
            <w:r>
              <w:rPr>
                <w:b/>
                <w:bCs/>
                <w:szCs w:val="24"/>
                <w:lang w:val="fr-FR"/>
              </w:rPr>
              <w:t>Troisième</w:t>
            </w:r>
            <w:r w:rsidRPr="009642A1">
              <w:rPr>
                <w:b/>
                <w:bCs/>
                <w:szCs w:val="24"/>
                <w:lang w:val="fr-FR"/>
              </w:rPr>
              <w:t xml:space="preserve"> </w:t>
            </w:r>
            <w:r w:rsidR="00E600B4" w:rsidRPr="009642A1">
              <w:rPr>
                <w:b/>
                <w:bCs/>
                <w:szCs w:val="24"/>
                <w:lang w:val="fr-FR"/>
              </w:rPr>
              <w:t>Atelier interrégional de l</w:t>
            </w:r>
            <w:r w:rsidR="00856AD7">
              <w:rPr>
                <w:b/>
                <w:bCs/>
                <w:szCs w:val="24"/>
                <w:lang w:val="fr-FR"/>
              </w:rPr>
              <w:t>'</w:t>
            </w:r>
            <w:r w:rsidR="00E600B4" w:rsidRPr="009642A1">
              <w:rPr>
                <w:b/>
                <w:bCs/>
                <w:szCs w:val="24"/>
                <w:lang w:val="fr-FR"/>
              </w:rPr>
              <w:t>UIT sur la préparation de la CMR-19</w:t>
            </w:r>
            <w:r w:rsidR="00E600B4" w:rsidRPr="009642A1">
              <w:rPr>
                <w:b/>
                <w:bCs/>
                <w:szCs w:val="24"/>
                <w:lang w:val="fr-FR"/>
              </w:rPr>
              <w:br/>
              <w:t xml:space="preserve">Genève, </w:t>
            </w:r>
            <w:r>
              <w:rPr>
                <w:b/>
                <w:bCs/>
                <w:szCs w:val="24"/>
                <w:lang w:val="fr-FR"/>
              </w:rPr>
              <w:t>4-6 septembre 2019</w:t>
            </w:r>
          </w:p>
        </w:tc>
      </w:tr>
      <w:tr w:rsidR="00E53DCE" w:rsidRPr="00337CD7" w14:paraId="21C371D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076F7128" w14:textId="77777777" w:rsidR="00E53DCE" w:rsidRPr="009642A1" w:rsidRDefault="00E53DCE" w:rsidP="00262DD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954B57D" w14:textId="77777777" w:rsidR="00E53DCE" w:rsidRPr="009642A1" w:rsidRDefault="00E53DCE" w:rsidP="00262DD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14:paraId="61F27754" w14:textId="222BEC33" w:rsidR="00E53DCE" w:rsidRPr="009642A1" w:rsidRDefault="00B26B7C" w:rsidP="00A8057D">
      <w:pPr>
        <w:spacing w:before="360" w:line="240" w:lineRule="auto"/>
        <w:rPr>
          <w:szCs w:val="24"/>
          <w:lang w:val="fr-FR"/>
        </w:rPr>
      </w:pPr>
      <w:r w:rsidRPr="009642A1">
        <w:rPr>
          <w:szCs w:val="24"/>
          <w:lang w:val="fr-FR"/>
        </w:rPr>
        <w:t xml:space="preserve">Le </w:t>
      </w:r>
      <w:r w:rsidRPr="009642A1">
        <w:rPr>
          <w:bCs/>
          <w:szCs w:val="24"/>
          <w:lang w:val="fr-FR"/>
        </w:rPr>
        <w:t xml:space="preserve">Bureau </w:t>
      </w:r>
      <w:r w:rsidRPr="009642A1">
        <w:rPr>
          <w:szCs w:val="24"/>
          <w:lang w:val="fr-FR"/>
        </w:rPr>
        <w:t>des radiocommunications de 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UIT a 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 xml:space="preserve">honneur, </w:t>
      </w:r>
      <w:r w:rsidRPr="009642A1">
        <w:rPr>
          <w:bCs/>
          <w:szCs w:val="24"/>
          <w:lang w:val="fr-FR"/>
        </w:rPr>
        <w:t xml:space="preserve">par la présente Circulaire administrative, </w:t>
      </w:r>
      <w:r w:rsidRPr="009642A1">
        <w:rPr>
          <w:szCs w:val="24"/>
          <w:lang w:val="fr-FR"/>
        </w:rPr>
        <w:t>d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 xml:space="preserve">inviter votre Administration ou votre organisation à assister au </w:t>
      </w:r>
      <w:r w:rsidR="003249A7">
        <w:rPr>
          <w:szCs w:val="24"/>
          <w:lang w:val="fr-FR"/>
        </w:rPr>
        <w:t>troisième</w:t>
      </w:r>
      <w:r w:rsidR="003249A7" w:rsidRPr="009642A1">
        <w:rPr>
          <w:szCs w:val="24"/>
          <w:lang w:val="fr-FR"/>
        </w:rPr>
        <w:t xml:space="preserve"> </w:t>
      </w:r>
      <w:r w:rsidRPr="009642A1">
        <w:rPr>
          <w:szCs w:val="24"/>
          <w:lang w:val="fr-FR"/>
        </w:rPr>
        <w:t>Atelier interrégional de 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UIT sur la préparation de la CMR-19</w:t>
      </w:r>
      <w:r w:rsidR="009D0BE5">
        <w:rPr>
          <w:szCs w:val="24"/>
          <w:lang w:val="fr-FR"/>
        </w:rPr>
        <w:t>,</w:t>
      </w:r>
      <w:r w:rsidRPr="009642A1">
        <w:rPr>
          <w:szCs w:val="24"/>
          <w:lang w:val="fr-FR"/>
        </w:rPr>
        <w:t xml:space="preserve"> qui est organisé en application de la Résolution</w:t>
      </w:r>
      <w:r w:rsidR="00581DEC" w:rsidRPr="009642A1">
        <w:rPr>
          <w:szCs w:val="24"/>
          <w:lang w:val="fr-FR"/>
        </w:rPr>
        <w:t> </w:t>
      </w:r>
      <w:r w:rsidR="00227736">
        <w:rPr>
          <w:b/>
          <w:bCs/>
          <w:szCs w:val="24"/>
          <w:lang w:val="fr-FR"/>
        </w:rPr>
        <w:t>72 </w:t>
      </w:r>
      <w:r w:rsidRPr="009642A1">
        <w:rPr>
          <w:b/>
          <w:bCs/>
          <w:szCs w:val="24"/>
          <w:lang w:val="fr-FR"/>
        </w:rPr>
        <w:t>(Rév.CMR</w:t>
      </w:r>
      <w:r w:rsidRPr="009642A1">
        <w:rPr>
          <w:b/>
          <w:bCs/>
          <w:szCs w:val="24"/>
          <w:lang w:val="fr-FR"/>
        </w:rPr>
        <w:noBreakHyphen/>
        <w:t>07)</w:t>
      </w:r>
      <w:r w:rsidRPr="009642A1">
        <w:rPr>
          <w:szCs w:val="24"/>
          <w:lang w:val="fr-FR"/>
        </w:rPr>
        <w:t>.</w:t>
      </w:r>
    </w:p>
    <w:p w14:paraId="2DD8BCE4" w14:textId="22773A69" w:rsidR="00B26B7C" w:rsidRPr="009642A1" w:rsidRDefault="00B26B7C" w:rsidP="00732065">
      <w:pPr>
        <w:spacing w:before="120" w:line="240" w:lineRule="auto"/>
        <w:rPr>
          <w:szCs w:val="24"/>
          <w:lang w:val="fr-FR"/>
        </w:rPr>
      </w:pPr>
      <w:r w:rsidRPr="009642A1">
        <w:rPr>
          <w:szCs w:val="24"/>
          <w:lang w:val="fr-FR"/>
        </w:rPr>
        <w:t>L</w:t>
      </w:r>
      <w:r w:rsidR="00856AD7">
        <w:rPr>
          <w:szCs w:val="24"/>
          <w:lang w:val="fr-FR"/>
        </w:rPr>
        <w:t>'</w:t>
      </w:r>
      <w:r w:rsidR="00647EC9" w:rsidRPr="009642A1">
        <w:rPr>
          <w:szCs w:val="24"/>
          <w:lang w:val="fr-FR"/>
        </w:rPr>
        <w:t>a</w:t>
      </w:r>
      <w:r w:rsidRPr="009642A1">
        <w:rPr>
          <w:szCs w:val="24"/>
          <w:lang w:val="fr-FR"/>
        </w:rPr>
        <w:t xml:space="preserve">telier se tiendra au </w:t>
      </w:r>
      <w:r w:rsidR="003249A7">
        <w:rPr>
          <w:szCs w:val="24"/>
          <w:lang w:val="fr-FR"/>
        </w:rPr>
        <w:t>Centre international de Conférences de Genève (CICG)</w:t>
      </w:r>
      <w:r w:rsidR="00FC067E" w:rsidRPr="001A6C50">
        <w:rPr>
          <w:szCs w:val="24"/>
          <w:lang w:val="fr-FR"/>
        </w:rPr>
        <w:t> </w:t>
      </w:r>
      <w:r w:rsidR="003249A7">
        <w:rPr>
          <w:szCs w:val="24"/>
          <w:lang w:val="fr-FR"/>
        </w:rPr>
        <w:t>du 4 au 6 septembre 2019</w:t>
      </w:r>
      <w:r w:rsidRPr="009642A1">
        <w:rPr>
          <w:szCs w:val="24"/>
          <w:lang w:val="fr-FR"/>
        </w:rPr>
        <w:t>. La séance d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ouverture débutera à 9 h</w:t>
      </w:r>
      <w:r w:rsidR="0049251C" w:rsidRPr="009642A1">
        <w:rPr>
          <w:szCs w:val="24"/>
          <w:lang w:val="fr-FR"/>
        </w:rPr>
        <w:t xml:space="preserve"> 30 </w:t>
      </w:r>
      <w:r w:rsidRPr="009642A1">
        <w:rPr>
          <w:szCs w:val="24"/>
          <w:lang w:val="fr-FR"/>
        </w:rPr>
        <w:t xml:space="preserve">le </w:t>
      </w:r>
      <w:r w:rsidR="003249A7">
        <w:rPr>
          <w:szCs w:val="24"/>
          <w:lang w:val="fr-FR"/>
        </w:rPr>
        <w:t>4 septembre 2019</w:t>
      </w:r>
      <w:r w:rsidRPr="009642A1">
        <w:rPr>
          <w:szCs w:val="24"/>
          <w:lang w:val="fr-FR"/>
        </w:rPr>
        <w:t>.</w:t>
      </w:r>
    </w:p>
    <w:p w14:paraId="6ED33577" w14:textId="4A391414" w:rsidR="0049251C" w:rsidRPr="009642A1" w:rsidRDefault="003249A7" w:rsidP="00A8057D">
      <w:pPr>
        <w:spacing w:before="120" w:line="240" w:lineRule="auto"/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szCs w:val="24"/>
          <w:lang w:val="fr-FR"/>
        </w:rPr>
        <w:t xml:space="preserve">Sur la base </w:t>
      </w:r>
      <w:r w:rsidR="00442FCD">
        <w:rPr>
          <w:rFonts w:asciiTheme="minorHAnsi" w:hAnsiTheme="minorHAnsi"/>
          <w:szCs w:val="24"/>
          <w:lang w:val="fr-FR"/>
        </w:rPr>
        <w:t>des résultats</w:t>
      </w:r>
      <w:r>
        <w:rPr>
          <w:rFonts w:asciiTheme="minorHAnsi" w:hAnsiTheme="minorHAnsi"/>
          <w:szCs w:val="24"/>
          <w:lang w:val="fr-FR"/>
        </w:rPr>
        <w:t xml:space="preserve"> des études préparatoires de l'UIT-R et des solutions envisagées </w:t>
      </w:r>
      <w:r w:rsidR="00442FCD">
        <w:rPr>
          <w:rFonts w:asciiTheme="minorHAnsi" w:hAnsiTheme="minorHAnsi"/>
          <w:szCs w:val="24"/>
          <w:lang w:val="fr-FR"/>
        </w:rPr>
        <w:t xml:space="preserve">pour traiter les questions </w:t>
      </w:r>
      <w:r w:rsidR="00AE5010">
        <w:rPr>
          <w:rFonts w:asciiTheme="minorHAnsi" w:hAnsiTheme="minorHAnsi"/>
          <w:szCs w:val="24"/>
          <w:lang w:val="fr-FR"/>
        </w:rPr>
        <w:t>à l'ordre du jour de la CMR-19</w:t>
      </w:r>
      <w:r w:rsidR="00113B62">
        <w:rPr>
          <w:rFonts w:asciiTheme="minorHAnsi" w:hAnsiTheme="minorHAnsi"/>
          <w:szCs w:val="24"/>
          <w:lang w:val="fr-FR"/>
        </w:rPr>
        <w:t xml:space="preserve"> </w:t>
      </w:r>
      <w:r w:rsidR="00EF0A47">
        <w:rPr>
          <w:rFonts w:asciiTheme="minorHAnsi" w:hAnsiTheme="minorHAnsi"/>
          <w:szCs w:val="24"/>
          <w:lang w:val="fr-FR"/>
        </w:rPr>
        <w:t>figurant</w:t>
      </w:r>
      <w:r w:rsidR="00113B62">
        <w:rPr>
          <w:rFonts w:asciiTheme="minorHAnsi" w:hAnsiTheme="minorHAnsi"/>
          <w:szCs w:val="24"/>
          <w:lang w:val="fr-FR"/>
        </w:rPr>
        <w:t xml:space="preserve"> dans le Rapport de la RPC à la CMR-19, et en tenant compte des renseignements mis à jour concernant </w:t>
      </w:r>
      <w:r w:rsidR="00491AAD">
        <w:rPr>
          <w:rFonts w:asciiTheme="minorHAnsi" w:hAnsiTheme="minorHAnsi"/>
          <w:szCs w:val="24"/>
          <w:lang w:val="fr-FR"/>
        </w:rPr>
        <w:t xml:space="preserve">les travaux préparatoires menés par le Bureau et au niveau régional en vue de la CMR-19, cet atelier offrira aux participants la possibilité </w:t>
      </w:r>
      <w:r w:rsidR="00EF0A47">
        <w:rPr>
          <w:rFonts w:asciiTheme="minorHAnsi" w:hAnsiTheme="minorHAnsi"/>
          <w:szCs w:val="24"/>
          <w:lang w:val="fr-FR"/>
        </w:rPr>
        <w:t>d'échanger des vues et de mieux comprendre les positions et/ou propositions des entités concernées</w:t>
      </w:r>
      <w:r w:rsidR="0049251C" w:rsidRPr="009642A1">
        <w:rPr>
          <w:rFonts w:asciiTheme="minorHAnsi" w:hAnsiTheme="minorHAnsi"/>
          <w:szCs w:val="24"/>
          <w:lang w:val="fr-FR"/>
        </w:rPr>
        <w:t>.</w:t>
      </w:r>
    </w:p>
    <w:p w14:paraId="0509FBE7" w14:textId="03061339" w:rsidR="00B26B7C" w:rsidRPr="009642A1" w:rsidRDefault="004A619B" w:rsidP="00E14FEA">
      <w:pPr>
        <w:spacing w:before="120" w:line="240" w:lineRule="auto"/>
        <w:rPr>
          <w:rFonts w:asciiTheme="minorHAnsi" w:hAnsiTheme="minorHAnsi"/>
          <w:szCs w:val="24"/>
          <w:lang w:val="fr-FR"/>
        </w:rPr>
      </w:pPr>
      <w:r w:rsidRPr="009642A1">
        <w:rPr>
          <w:rFonts w:asciiTheme="minorHAnsi" w:hAnsiTheme="minorHAnsi"/>
          <w:szCs w:val="24"/>
          <w:lang w:val="fr-FR"/>
        </w:rPr>
        <w:t>À</w:t>
      </w:r>
      <w:r w:rsidR="00B26B7C" w:rsidRPr="009642A1">
        <w:rPr>
          <w:rFonts w:asciiTheme="minorHAnsi" w:hAnsiTheme="minorHAnsi"/>
          <w:szCs w:val="24"/>
          <w:lang w:val="fr-FR"/>
        </w:rPr>
        <w:t xml:space="preserve"> cet effet, les participants, en particulier les groupes régionaux, sont invités à soumettre des contributions en anglais, qui peuvent être communiquées par courrier électronique au secrétariat du BR (</w:t>
      </w:r>
      <w:hyperlink r:id="rId8" w:history="1">
        <w:r w:rsidR="00E14FEA" w:rsidRPr="00337CD7">
          <w:rPr>
            <w:rStyle w:val="Hyperlink"/>
            <w:rFonts w:asciiTheme="minorHAnsi" w:hAnsiTheme="minorHAnsi" w:cstheme="minorHAnsi"/>
            <w:szCs w:val="24"/>
            <w:lang w:val="fr-CH"/>
          </w:rPr>
          <w:t>brsgd@itu.int</w:t>
        </w:r>
      </w:hyperlink>
      <w:hyperlink r:id="rId9" w:history="1"/>
      <w:r w:rsidR="00B26B7C" w:rsidRPr="009642A1">
        <w:rPr>
          <w:rFonts w:asciiTheme="minorHAnsi" w:hAnsiTheme="minorHAnsi"/>
          <w:szCs w:val="24"/>
          <w:lang w:val="fr-FR"/>
        </w:rPr>
        <w:t>),</w:t>
      </w:r>
      <w:r w:rsidR="00EF0A47">
        <w:rPr>
          <w:rFonts w:asciiTheme="minorHAnsi" w:hAnsiTheme="minorHAnsi"/>
          <w:szCs w:val="24"/>
          <w:lang w:val="fr-FR"/>
        </w:rPr>
        <w:t xml:space="preserve"> de préférence</w:t>
      </w:r>
      <w:r w:rsidR="00B26B7C" w:rsidRPr="009642A1">
        <w:rPr>
          <w:rFonts w:asciiTheme="minorHAnsi" w:hAnsiTheme="minorHAnsi"/>
          <w:szCs w:val="24"/>
          <w:lang w:val="fr-FR"/>
        </w:rPr>
        <w:t xml:space="preserve"> </w:t>
      </w:r>
      <w:r w:rsidR="00B26B7C" w:rsidRPr="009642A1">
        <w:rPr>
          <w:rFonts w:asciiTheme="minorHAnsi" w:hAnsiTheme="minorHAnsi"/>
          <w:b/>
          <w:szCs w:val="24"/>
          <w:lang w:val="fr-FR"/>
        </w:rPr>
        <w:t xml:space="preserve">au plus tard le </w:t>
      </w:r>
      <w:r w:rsidR="00A6129D">
        <w:rPr>
          <w:rFonts w:asciiTheme="minorHAnsi" w:hAnsiTheme="minorHAnsi"/>
          <w:b/>
          <w:szCs w:val="24"/>
          <w:lang w:val="fr-FR"/>
        </w:rPr>
        <w:t>23 août 2019</w:t>
      </w:r>
      <w:r w:rsidR="00B26B7C" w:rsidRPr="009642A1">
        <w:rPr>
          <w:rFonts w:asciiTheme="minorHAnsi" w:hAnsiTheme="minorHAnsi"/>
          <w:szCs w:val="24"/>
          <w:lang w:val="fr-FR"/>
        </w:rPr>
        <w:t>. Ces contributions seront téléchargé</w:t>
      </w:r>
      <w:r w:rsidR="004D3F0F" w:rsidRPr="009642A1">
        <w:rPr>
          <w:rFonts w:asciiTheme="minorHAnsi" w:hAnsiTheme="minorHAnsi"/>
          <w:szCs w:val="24"/>
          <w:lang w:val="fr-FR"/>
        </w:rPr>
        <w:t>e</w:t>
      </w:r>
      <w:r w:rsidR="00B26B7C" w:rsidRPr="009642A1">
        <w:rPr>
          <w:rFonts w:asciiTheme="minorHAnsi" w:hAnsiTheme="minorHAnsi"/>
          <w:szCs w:val="24"/>
          <w:lang w:val="fr-FR"/>
        </w:rPr>
        <w:t>s sur le site web de la manifestation,</w:t>
      </w:r>
      <w:r w:rsidR="00B26B7C" w:rsidRPr="009642A1">
        <w:rPr>
          <w:color w:val="000000"/>
          <w:lang w:val="fr-FR"/>
        </w:rPr>
        <w:t xml:space="preserve"> </w:t>
      </w:r>
      <w:r w:rsidR="00B26B7C" w:rsidRPr="009642A1">
        <w:rPr>
          <w:rFonts w:asciiTheme="minorHAnsi" w:hAnsiTheme="minorHAnsi"/>
          <w:szCs w:val="24"/>
          <w:lang w:val="fr-FR"/>
        </w:rPr>
        <w:t>afin d</w:t>
      </w:r>
      <w:r w:rsidR="00856AD7">
        <w:rPr>
          <w:rFonts w:asciiTheme="minorHAnsi" w:hAnsiTheme="minorHAnsi"/>
          <w:szCs w:val="24"/>
          <w:lang w:val="fr-FR"/>
        </w:rPr>
        <w:t>'</w:t>
      </w:r>
      <w:r w:rsidR="00B26B7C" w:rsidRPr="009642A1">
        <w:rPr>
          <w:rFonts w:asciiTheme="minorHAnsi" w:hAnsiTheme="minorHAnsi"/>
          <w:szCs w:val="24"/>
          <w:lang w:val="fr-FR"/>
        </w:rPr>
        <w:t>être utilisées comme référence pendant les discussions.</w:t>
      </w:r>
    </w:p>
    <w:p w14:paraId="6B118D34" w14:textId="48354DBE" w:rsidR="00B26B7C" w:rsidRPr="009642A1" w:rsidRDefault="00B26B7C" w:rsidP="00A8057D">
      <w:pPr>
        <w:spacing w:before="120" w:line="240" w:lineRule="auto"/>
        <w:rPr>
          <w:rFonts w:asciiTheme="minorHAnsi" w:hAnsiTheme="minorHAnsi"/>
          <w:szCs w:val="24"/>
          <w:lang w:val="fr-FR"/>
        </w:rPr>
      </w:pPr>
      <w:r w:rsidRPr="009642A1">
        <w:rPr>
          <w:rFonts w:asciiTheme="minorHAnsi" w:hAnsiTheme="minorHAnsi"/>
          <w:szCs w:val="24"/>
          <w:lang w:val="fr-FR"/>
        </w:rPr>
        <w:t xml:space="preserve">Vous trouverez en </w:t>
      </w:r>
      <w:r w:rsidRPr="009642A1">
        <w:rPr>
          <w:rFonts w:asciiTheme="minorHAnsi" w:hAnsiTheme="minorHAnsi"/>
          <w:b/>
          <w:bCs/>
          <w:szCs w:val="24"/>
          <w:lang w:val="fr-FR"/>
        </w:rPr>
        <w:t>annexe</w:t>
      </w:r>
      <w:r w:rsidRPr="009642A1">
        <w:rPr>
          <w:rFonts w:asciiTheme="minorHAnsi" w:hAnsiTheme="minorHAnsi"/>
          <w:szCs w:val="24"/>
          <w:lang w:val="fr-FR"/>
        </w:rPr>
        <w:t xml:space="preserve">, ainsi que sur </w:t>
      </w:r>
      <w:r w:rsidR="00A6129D">
        <w:rPr>
          <w:rFonts w:asciiTheme="minorHAnsi" w:hAnsiTheme="minorHAnsi"/>
          <w:szCs w:val="24"/>
          <w:lang w:val="fr-FR"/>
        </w:rPr>
        <w:t>le site</w:t>
      </w:r>
      <w:r w:rsidRPr="009642A1">
        <w:rPr>
          <w:rFonts w:asciiTheme="minorHAnsi" w:hAnsiTheme="minorHAnsi"/>
          <w:szCs w:val="24"/>
          <w:lang w:val="fr-FR"/>
        </w:rPr>
        <w:t xml:space="preserve"> web de la manifestation</w:t>
      </w:r>
      <w:r w:rsidR="00DB0B68">
        <w:rPr>
          <w:rFonts w:asciiTheme="minorHAnsi" w:hAnsiTheme="minorHAnsi"/>
          <w:szCs w:val="24"/>
          <w:lang w:val="fr-FR"/>
        </w:rPr>
        <w:t xml:space="preserve"> </w:t>
      </w:r>
      <w:r w:rsidR="004A4401">
        <w:rPr>
          <w:rFonts w:asciiTheme="minorHAnsi" w:hAnsiTheme="minorHAnsi"/>
          <w:szCs w:val="24"/>
          <w:lang w:val="fr-FR"/>
        </w:rPr>
        <w:t>(</w:t>
      </w:r>
      <w:hyperlink r:id="rId10" w:history="1">
        <w:r w:rsidR="00DB0B68" w:rsidRPr="00DB0B68">
          <w:rPr>
            <w:rStyle w:val="Hyperlink"/>
            <w:rFonts w:asciiTheme="minorHAnsi" w:hAnsiTheme="minorHAnsi" w:cstheme="minorHAnsi"/>
            <w:szCs w:val="24"/>
            <w:lang w:val="fr-CH"/>
          </w:rPr>
          <w:t>www.itu.int/go/ITU-R/wrc-19-irwsp-1</w:t>
        </w:r>
      </w:hyperlink>
      <w:r w:rsidR="00B932A5" w:rsidRPr="00262DDE">
        <w:rPr>
          <w:rStyle w:val="Hyperlink"/>
          <w:rFonts w:asciiTheme="minorHAnsi" w:hAnsiTheme="minorHAnsi" w:cstheme="minorHAnsi"/>
          <w:szCs w:val="24"/>
          <w:lang w:val="fr-CH"/>
        </w:rPr>
        <w:t>9</w:t>
      </w:r>
      <w:r w:rsidR="004A4401">
        <w:rPr>
          <w:rStyle w:val="Hyperlink"/>
          <w:rFonts w:asciiTheme="minorHAnsi" w:hAnsiTheme="minorHAnsi" w:cstheme="minorHAnsi"/>
          <w:szCs w:val="24"/>
          <w:lang w:val="fr-CH"/>
        </w:rPr>
        <w:t>)</w:t>
      </w:r>
      <w:r w:rsidRPr="009642A1">
        <w:rPr>
          <w:rFonts w:asciiTheme="minorHAnsi" w:hAnsiTheme="minorHAnsi"/>
          <w:szCs w:val="24"/>
          <w:lang w:val="fr-FR"/>
        </w:rPr>
        <w:t>, un programme préliminaire de l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 xml:space="preserve">atelier qui sera actualisé à mesure que parviendront des informations nouvelles ou modifiées. </w:t>
      </w:r>
    </w:p>
    <w:p w14:paraId="1B62FE40" w14:textId="77777777" w:rsidR="00B26B7C" w:rsidRDefault="00B26B7C" w:rsidP="00A8057D">
      <w:pPr>
        <w:spacing w:before="120" w:line="240" w:lineRule="auto"/>
        <w:rPr>
          <w:rFonts w:asciiTheme="minorHAnsi" w:hAnsiTheme="minorHAnsi"/>
          <w:szCs w:val="24"/>
          <w:lang w:val="fr-FR"/>
        </w:rPr>
      </w:pPr>
      <w:r w:rsidRPr="009642A1">
        <w:rPr>
          <w:rFonts w:asciiTheme="minorHAnsi" w:hAnsiTheme="minorHAnsi"/>
          <w:szCs w:val="24"/>
          <w:lang w:val="fr-FR"/>
        </w:rPr>
        <w:t>Veuillez noter que l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>atelier se tiendra dans un environnement «sans papier», c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>est-à-dire que tous les documents de l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 xml:space="preserve">atelier seront disponibles sur le site web précité. </w:t>
      </w:r>
    </w:p>
    <w:p w14:paraId="3FC0A88E" w14:textId="0289532A" w:rsidR="002637A5" w:rsidRDefault="00B932A5" w:rsidP="00A8057D">
      <w:pPr>
        <w:spacing w:before="120" w:line="240" w:lineRule="auto"/>
        <w:rPr>
          <w:b/>
          <w:lang w:val="fr-FR"/>
        </w:rPr>
      </w:pPr>
      <w:r>
        <w:rPr>
          <w:rFonts w:asciiTheme="minorHAnsi" w:hAnsiTheme="minorHAnsi"/>
          <w:szCs w:val="24"/>
          <w:lang w:val="fr-FR"/>
        </w:rPr>
        <w:t xml:space="preserve">Veuillez noter que, </w:t>
      </w:r>
      <w:r w:rsidR="00C57F9E">
        <w:rPr>
          <w:rFonts w:asciiTheme="minorHAnsi" w:hAnsiTheme="minorHAnsi"/>
          <w:szCs w:val="24"/>
          <w:lang w:val="fr-FR"/>
        </w:rPr>
        <w:t>suite aux débats du GCR à sa</w:t>
      </w:r>
      <w:r>
        <w:rPr>
          <w:rFonts w:asciiTheme="minorHAnsi" w:hAnsiTheme="minorHAnsi"/>
          <w:szCs w:val="24"/>
          <w:lang w:val="fr-FR"/>
        </w:rPr>
        <w:t xml:space="preserve"> réunion de 2019 sur la possibilité qu'une réunion traditionnelle du Groupe de </w:t>
      </w:r>
      <w:r w:rsidR="00B1682C">
        <w:rPr>
          <w:rFonts w:asciiTheme="minorHAnsi" w:hAnsiTheme="minorHAnsi"/>
          <w:szCs w:val="24"/>
          <w:lang w:val="fr-FR"/>
        </w:rPr>
        <w:t xml:space="preserve">travail par </w:t>
      </w:r>
      <w:r>
        <w:rPr>
          <w:rFonts w:asciiTheme="minorHAnsi" w:hAnsiTheme="minorHAnsi"/>
          <w:szCs w:val="24"/>
          <w:lang w:val="fr-FR"/>
        </w:rPr>
        <w:t xml:space="preserve">correspondance du GCR </w:t>
      </w:r>
      <w:r w:rsidR="00AC04CA">
        <w:rPr>
          <w:rFonts w:asciiTheme="minorHAnsi" w:hAnsiTheme="minorHAnsi"/>
          <w:szCs w:val="24"/>
          <w:lang w:val="fr-FR"/>
        </w:rPr>
        <w:t>sur</w:t>
      </w:r>
      <w:r>
        <w:rPr>
          <w:rFonts w:asciiTheme="minorHAnsi" w:hAnsiTheme="minorHAnsi"/>
          <w:szCs w:val="24"/>
          <w:lang w:val="fr-FR"/>
        </w:rPr>
        <w:t xml:space="preserve"> la Résolution UIT-R 2-7 ait lieu </w:t>
      </w:r>
      <w:r w:rsidR="00553CF1">
        <w:rPr>
          <w:rFonts w:asciiTheme="minorHAnsi" w:hAnsiTheme="minorHAnsi"/>
          <w:szCs w:val="24"/>
          <w:lang w:val="fr-FR"/>
        </w:rPr>
        <w:t>parallèlement à ce troisième A</w:t>
      </w:r>
      <w:r>
        <w:rPr>
          <w:rFonts w:asciiTheme="minorHAnsi" w:hAnsiTheme="minorHAnsi"/>
          <w:szCs w:val="24"/>
          <w:lang w:val="fr-FR"/>
        </w:rPr>
        <w:t xml:space="preserve">telier </w:t>
      </w:r>
      <w:r w:rsidR="00BD76F4">
        <w:rPr>
          <w:rFonts w:asciiTheme="minorHAnsi" w:hAnsiTheme="minorHAnsi"/>
          <w:szCs w:val="24"/>
          <w:lang w:val="fr-FR"/>
        </w:rPr>
        <w:t>inter</w:t>
      </w:r>
      <w:r w:rsidR="00553CF1">
        <w:rPr>
          <w:rFonts w:asciiTheme="minorHAnsi" w:hAnsiTheme="minorHAnsi"/>
          <w:szCs w:val="24"/>
          <w:lang w:val="fr-FR"/>
        </w:rPr>
        <w:t xml:space="preserve">régional de l'UIT sur la préparation de la CMR-19, </w:t>
      </w:r>
      <w:r w:rsidR="004A4401">
        <w:rPr>
          <w:rFonts w:asciiTheme="minorHAnsi" w:hAnsiTheme="minorHAnsi"/>
          <w:szCs w:val="24"/>
          <w:lang w:val="fr-FR"/>
        </w:rPr>
        <w:t xml:space="preserve">il est prévu d'organiser </w:t>
      </w:r>
      <w:r w:rsidR="00B1682C">
        <w:rPr>
          <w:rFonts w:asciiTheme="minorHAnsi" w:hAnsiTheme="minorHAnsi"/>
          <w:szCs w:val="24"/>
          <w:lang w:val="fr-FR"/>
        </w:rPr>
        <w:t xml:space="preserve">la réunion du Groupe de travail par correspondance le mardi 3 septembre 2019. </w:t>
      </w:r>
      <w:r w:rsidR="00CF04E6">
        <w:rPr>
          <w:rFonts w:asciiTheme="minorHAnsi" w:hAnsiTheme="minorHAnsi"/>
          <w:szCs w:val="24"/>
          <w:lang w:val="fr-FR"/>
        </w:rPr>
        <w:t>De plus amples renseignements concernant cette réunio</w:t>
      </w:r>
      <w:r w:rsidR="00B2177C">
        <w:rPr>
          <w:rFonts w:asciiTheme="minorHAnsi" w:hAnsiTheme="minorHAnsi"/>
          <w:szCs w:val="24"/>
          <w:lang w:val="fr-FR"/>
        </w:rPr>
        <w:t>n seront communiqués dans une l</w:t>
      </w:r>
      <w:r w:rsidR="00CF04E6">
        <w:rPr>
          <w:rFonts w:asciiTheme="minorHAnsi" w:hAnsiTheme="minorHAnsi"/>
          <w:szCs w:val="24"/>
          <w:lang w:val="fr-FR"/>
        </w:rPr>
        <w:t>ettr</w:t>
      </w:r>
      <w:r w:rsidR="00FA4AA8">
        <w:rPr>
          <w:rFonts w:asciiTheme="minorHAnsi" w:hAnsiTheme="minorHAnsi"/>
          <w:szCs w:val="24"/>
          <w:lang w:val="fr-FR"/>
        </w:rPr>
        <w:t>e d'invitation distincte.</w:t>
      </w:r>
    </w:p>
    <w:p w14:paraId="5D0F181D" w14:textId="77777777" w:rsidR="00E600B4" w:rsidRPr="009642A1" w:rsidRDefault="00E600B4" w:rsidP="00227736">
      <w:pPr>
        <w:pStyle w:val="Headingb"/>
        <w:spacing w:line="240" w:lineRule="auto"/>
        <w:jc w:val="left"/>
        <w:rPr>
          <w:lang w:val="fr-FR"/>
        </w:rPr>
      </w:pPr>
      <w:r w:rsidRPr="009642A1">
        <w:rPr>
          <w:lang w:val="fr-FR"/>
        </w:rPr>
        <w:lastRenderedPageBreak/>
        <w:t>Interprétation</w:t>
      </w:r>
    </w:p>
    <w:p w14:paraId="271D0A25" w14:textId="77777777" w:rsidR="00D21694" w:rsidRPr="009642A1" w:rsidRDefault="00E600B4" w:rsidP="00A8057D">
      <w:pPr>
        <w:spacing w:before="120" w:line="240" w:lineRule="auto"/>
        <w:rPr>
          <w:rFonts w:asciiTheme="minorHAnsi" w:hAnsiTheme="minorHAnsi" w:cstheme="minorHAnsi"/>
          <w:szCs w:val="24"/>
          <w:lang w:val="fr-FR"/>
        </w:rPr>
      </w:pPr>
      <w:r w:rsidRPr="009642A1">
        <w:rPr>
          <w:szCs w:val="24"/>
          <w:lang w:val="fr-FR"/>
        </w:rPr>
        <w:t>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interprétation sera assurée dans les six langues officielles.</w:t>
      </w:r>
    </w:p>
    <w:p w14:paraId="201AFFB7" w14:textId="77777777" w:rsidR="00B26B7C" w:rsidRPr="009642A1" w:rsidRDefault="00B26B7C" w:rsidP="00A8057D">
      <w:pPr>
        <w:pStyle w:val="Headingb"/>
        <w:spacing w:line="240" w:lineRule="auto"/>
        <w:rPr>
          <w:lang w:val="fr-FR"/>
        </w:rPr>
      </w:pPr>
      <w:r w:rsidRPr="009642A1">
        <w:rPr>
          <w:lang w:val="fr-FR"/>
        </w:rPr>
        <w:t>Participation à distance</w:t>
      </w:r>
    </w:p>
    <w:p w14:paraId="46D0D3E4" w14:textId="1BE0DA02" w:rsidR="00B26B7C" w:rsidRPr="009642A1" w:rsidRDefault="00B26B7C" w:rsidP="00A8057D">
      <w:pPr>
        <w:spacing w:before="120" w:line="240" w:lineRule="auto"/>
        <w:rPr>
          <w:rFonts w:asciiTheme="minorHAnsi" w:hAnsiTheme="minorHAnsi"/>
          <w:szCs w:val="24"/>
          <w:lang w:val="fr-FR"/>
        </w:rPr>
      </w:pPr>
      <w:r w:rsidRPr="009642A1">
        <w:rPr>
          <w:rFonts w:asciiTheme="minorHAnsi" w:hAnsiTheme="minorHAnsi"/>
          <w:szCs w:val="24"/>
          <w:lang w:val="fr-FR"/>
        </w:rPr>
        <w:t>Afin de pouvoir suivre les débats de l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>atelier à distance, les s</w:t>
      </w:r>
      <w:r w:rsidR="009D0BE5">
        <w:rPr>
          <w:rFonts w:asciiTheme="minorHAnsi" w:hAnsiTheme="minorHAnsi"/>
          <w:szCs w:val="24"/>
          <w:lang w:val="fr-FR"/>
        </w:rPr>
        <w:t xml:space="preserve">éances </w:t>
      </w:r>
      <w:r w:rsidRPr="009642A1">
        <w:rPr>
          <w:rFonts w:asciiTheme="minorHAnsi" w:hAnsiTheme="minorHAnsi"/>
          <w:szCs w:val="24"/>
          <w:lang w:val="fr-FR"/>
        </w:rPr>
        <w:t>de l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 xml:space="preserve">atelier seront diffusées en direct sur le web dans les six langues officielles (voir </w:t>
      </w:r>
      <w:hyperlink r:id="rId11" w:history="1">
        <w:r w:rsidR="0099427C" w:rsidRPr="009642A1">
          <w:rPr>
            <w:rStyle w:val="Hyperlink"/>
            <w:rFonts w:asciiTheme="minorHAnsi" w:hAnsiTheme="minorHAnsi"/>
            <w:szCs w:val="24"/>
            <w:lang w:val="fr-FR"/>
          </w:rPr>
          <w:t>l</w:t>
        </w:r>
        <w:r w:rsidR="0099427C">
          <w:rPr>
            <w:rStyle w:val="Hyperlink"/>
            <w:rFonts w:asciiTheme="minorHAnsi" w:hAnsiTheme="minorHAnsi"/>
            <w:szCs w:val="24"/>
            <w:lang w:val="fr-FR"/>
          </w:rPr>
          <w:t>e site</w:t>
        </w:r>
        <w:r w:rsidR="0099427C" w:rsidRPr="009642A1">
          <w:rPr>
            <w:rStyle w:val="Hyperlink"/>
            <w:rFonts w:asciiTheme="minorHAnsi" w:hAnsiTheme="minorHAnsi"/>
            <w:szCs w:val="24"/>
            <w:lang w:val="fr-FR"/>
          </w:rPr>
          <w:t xml:space="preserve"> web</w:t>
        </w:r>
      </w:hyperlink>
      <w:r w:rsidRPr="009642A1">
        <w:rPr>
          <w:rFonts w:asciiTheme="minorHAnsi" w:hAnsiTheme="minorHAnsi"/>
          <w:szCs w:val="24"/>
          <w:lang w:val="fr-FR"/>
        </w:rPr>
        <w:t xml:space="preserve"> de la manifestation) et des fichiers d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>archives seront également mis à disposition à la fin de l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>atelier. Les participants n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>ont pas besoin de s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>inscrire à l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 xml:space="preserve">atelier pour pouvoir suivre les débats sur le web, mais </w:t>
      </w:r>
      <w:hyperlink r:id="rId12" w:history="1">
        <w:r w:rsidRPr="00FC067E">
          <w:rPr>
            <w:rStyle w:val="Hyperlink"/>
            <w:rFonts w:asciiTheme="minorHAnsi" w:hAnsiTheme="minorHAnsi"/>
            <w:color w:val="auto"/>
            <w:szCs w:val="24"/>
            <w:u w:val="none"/>
            <w:lang w:val="fr-FR"/>
          </w:rPr>
          <w:t xml:space="preserve">un </w:t>
        </w:r>
        <w:r w:rsidRPr="009642A1">
          <w:rPr>
            <w:rStyle w:val="Hyperlink"/>
            <w:rFonts w:asciiTheme="minorHAnsi" w:hAnsiTheme="minorHAnsi"/>
            <w:szCs w:val="24"/>
            <w:lang w:val="fr-FR"/>
          </w:rPr>
          <w:t>compte TIES</w:t>
        </w:r>
      </w:hyperlink>
      <w:r w:rsidRPr="009642A1">
        <w:rPr>
          <w:rFonts w:asciiTheme="minorHAnsi" w:hAnsiTheme="minorHAnsi"/>
          <w:szCs w:val="24"/>
          <w:lang w:val="fr-FR"/>
        </w:rPr>
        <w:t xml:space="preserve"> de l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>UIT est nécessaire pour pouvoir accéder à la diffusion sur le web.</w:t>
      </w:r>
      <w:r w:rsidRPr="009642A1">
        <w:rPr>
          <w:color w:val="000000"/>
          <w:lang w:val="fr-FR"/>
        </w:rPr>
        <w:t xml:space="preserve"> </w:t>
      </w:r>
    </w:p>
    <w:p w14:paraId="545DA572" w14:textId="77777777" w:rsidR="00B26B7C" w:rsidRPr="009642A1" w:rsidRDefault="00B26B7C" w:rsidP="00A8057D">
      <w:pPr>
        <w:pStyle w:val="Headingb"/>
        <w:spacing w:line="240" w:lineRule="auto"/>
        <w:rPr>
          <w:lang w:val="fr-FR"/>
        </w:rPr>
      </w:pPr>
      <w:r w:rsidRPr="009642A1">
        <w:rPr>
          <w:lang w:val="fr-FR"/>
        </w:rPr>
        <w:t>Participation/Visas/Logement</w:t>
      </w:r>
    </w:p>
    <w:p w14:paraId="1C10152A" w14:textId="12EDCF33" w:rsidR="00731285" w:rsidRDefault="008A2DA6" w:rsidP="00A8057D">
      <w:pPr>
        <w:spacing w:before="120" w:line="240" w:lineRule="auto"/>
        <w:rPr>
          <w:szCs w:val="24"/>
          <w:lang w:val="fr-FR"/>
        </w:rPr>
      </w:pPr>
      <w:r>
        <w:rPr>
          <w:szCs w:val="24"/>
          <w:lang w:val="fr-FR"/>
        </w:rPr>
        <w:t xml:space="preserve">L'inscription à cette manifestation est obligatoire et se fera uniquement en ligne </w:t>
      </w:r>
      <w:r w:rsidR="00F033D5">
        <w:rPr>
          <w:szCs w:val="24"/>
          <w:lang w:val="fr-FR"/>
        </w:rPr>
        <w:t xml:space="preserve">par l'intermédiaire des coordonnateurs désignés (DFP) pour l'inscription aux manifestations de l'UIT-R. </w:t>
      </w:r>
      <w:r w:rsidR="00227736">
        <w:rPr>
          <w:szCs w:val="24"/>
          <w:lang w:val="fr-FR"/>
        </w:rPr>
        <w:t>À partir de mai </w:t>
      </w:r>
      <w:r w:rsidR="009762EB">
        <w:rPr>
          <w:szCs w:val="24"/>
          <w:lang w:val="fr-FR"/>
        </w:rPr>
        <w:t>2019, l</w:t>
      </w:r>
      <w:r w:rsidR="006E406B">
        <w:rPr>
          <w:szCs w:val="24"/>
          <w:lang w:val="fr-FR"/>
        </w:rPr>
        <w:t xml:space="preserve">e Bureau des radiocommunications </w:t>
      </w:r>
      <w:r w:rsidR="009762EB">
        <w:rPr>
          <w:szCs w:val="24"/>
          <w:lang w:val="fr-FR"/>
        </w:rPr>
        <w:t xml:space="preserve">mettra en place progressivement </w:t>
      </w:r>
      <w:r w:rsidR="00227736">
        <w:rPr>
          <w:szCs w:val="24"/>
          <w:lang w:val="fr-FR"/>
        </w:rPr>
        <w:t>une nouvelle plate</w:t>
      </w:r>
      <w:r w:rsidR="00227736">
        <w:rPr>
          <w:szCs w:val="24"/>
          <w:lang w:val="fr-FR"/>
        </w:rPr>
        <w:noBreakHyphen/>
      </w:r>
      <w:r w:rsidR="009762EB">
        <w:rPr>
          <w:szCs w:val="24"/>
          <w:lang w:val="fr-FR"/>
        </w:rPr>
        <w:t>forme d'inscription</w:t>
      </w:r>
      <w:r w:rsidR="00F8346F">
        <w:rPr>
          <w:szCs w:val="24"/>
          <w:lang w:val="fr-FR"/>
        </w:rPr>
        <w:t xml:space="preserve"> aux manifestations</w:t>
      </w:r>
      <w:r w:rsidR="009762EB">
        <w:rPr>
          <w:szCs w:val="24"/>
          <w:lang w:val="fr-FR"/>
        </w:rPr>
        <w:t xml:space="preserve">, </w:t>
      </w:r>
      <w:r w:rsidR="00411CF6">
        <w:rPr>
          <w:szCs w:val="24"/>
          <w:lang w:val="fr-FR"/>
        </w:rPr>
        <w:t xml:space="preserve">sur laquelle les participants </w:t>
      </w:r>
      <w:r w:rsidR="004E591E">
        <w:rPr>
          <w:szCs w:val="24"/>
          <w:lang w:val="fr-FR"/>
        </w:rPr>
        <w:t xml:space="preserve">devront dans un premier temps remplir </w:t>
      </w:r>
      <w:r w:rsidR="00530879">
        <w:rPr>
          <w:szCs w:val="24"/>
          <w:lang w:val="fr-FR"/>
        </w:rPr>
        <w:t xml:space="preserve">un formulaire d'inscription en ligne </w:t>
      </w:r>
      <w:r w:rsidR="007D5843">
        <w:rPr>
          <w:szCs w:val="24"/>
          <w:lang w:val="fr-FR"/>
        </w:rPr>
        <w:t xml:space="preserve">puis soumettre leur demande d'inscription pour approbation aux coordonnateurs désignés. </w:t>
      </w:r>
      <w:r w:rsidR="00C35B3D">
        <w:rPr>
          <w:szCs w:val="24"/>
          <w:lang w:val="fr-FR"/>
        </w:rPr>
        <w:t xml:space="preserve">Un compte TIES de l'UIT est nécessaire pour que les participants puissent soumettre leurs demandes d'inscription et pour que les coordonnateurs désignés approuvent </w:t>
      </w:r>
      <w:r w:rsidR="002B544B">
        <w:rPr>
          <w:szCs w:val="24"/>
          <w:lang w:val="fr-FR"/>
        </w:rPr>
        <w:t>ces demandes</w:t>
      </w:r>
      <w:r w:rsidR="00C35B3D">
        <w:rPr>
          <w:szCs w:val="24"/>
          <w:lang w:val="fr-FR"/>
        </w:rPr>
        <w:t>.</w:t>
      </w:r>
    </w:p>
    <w:p w14:paraId="27A0FB87" w14:textId="49746082" w:rsidR="00790E8D" w:rsidRPr="009642A1" w:rsidRDefault="00790E8D" w:rsidP="00A8057D">
      <w:pPr>
        <w:spacing w:before="120" w:line="240" w:lineRule="auto"/>
        <w:rPr>
          <w:szCs w:val="24"/>
          <w:lang w:val="fr-FR"/>
        </w:rPr>
      </w:pPr>
      <w:r w:rsidRPr="009642A1">
        <w:rPr>
          <w:szCs w:val="24"/>
          <w:lang w:val="fr-FR"/>
        </w:rPr>
        <w:t>On trouvera la liste des coordonnateurs désignés pour 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 xml:space="preserve">UIT-R (accès réservé aux utilisateurs de TIES) ainsi que des précisions au sujet </w:t>
      </w:r>
      <w:r w:rsidR="00B44B1D">
        <w:rPr>
          <w:szCs w:val="24"/>
          <w:lang w:val="fr-FR"/>
        </w:rPr>
        <w:t>de ce nouveau système d'inscription aux</w:t>
      </w:r>
      <w:r w:rsidRPr="009642A1">
        <w:rPr>
          <w:szCs w:val="24"/>
          <w:lang w:val="fr-FR"/>
        </w:rPr>
        <w:t xml:space="preserve"> manifestations, des demandes d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assistance pour 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obtention d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un visa, des réservations d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hôtel, etc., à 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 xml:space="preserve">adresse suivante: </w:t>
      </w:r>
    </w:p>
    <w:p w14:paraId="65DE4035" w14:textId="77777777" w:rsidR="00B26B7C" w:rsidRPr="009642A1" w:rsidRDefault="00337CD7" w:rsidP="00430AE3">
      <w:pPr>
        <w:spacing w:before="120" w:after="240" w:line="240" w:lineRule="auto"/>
        <w:jc w:val="center"/>
        <w:rPr>
          <w:rFonts w:asciiTheme="minorHAnsi" w:hAnsiTheme="minorHAnsi"/>
          <w:szCs w:val="24"/>
          <w:lang w:val="fr-FR"/>
        </w:rPr>
      </w:pPr>
      <w:hyperlink r:id="rId13" w:history="1">
        <w:r w:rsidR="00856AD7">
          <w:rPr>
            <w:rStyle w:val="Hyperlink"/>
            <w:rFonts w:asciiTheme="minorHAnsi" w:hAnsiTheme="minorHAnsi"/>
            <w:szCs w:val="24"/>
            <w:lang w:val="fr-FR"/>
          </w:rPr>
          <w:t>www.itu.int/en/ITU-R/information/events</w:t>
        </w:r>
      </w:hyperlink>
    </w:p>
    <w:p w14:paraId="7EC785C8" w14:textId="2579276F" w:rsidR="00B44B1D" w:rsidRDefault="00287F86" w:rsidP="00A8057D">
      <w:pPr>
        <w:spacing w:before="120" w:line="240" w:lineRule="auto"/>
        <w:rPr>
          <w:rFonts w:asciiTheme="minorHAnsi" w:eastAsia="SimSun" w:hAnsiTheme="minorHAnsi"/>
          <w:szCs w:val="24"/>
          <w:lang w:val="fr-FR" w:eastAsia="zh-CN"/>
        </w:rPr>
      </w:pPr>
      <w:r>
        <w:rPr>
          <w:rFonts w:asciiTheme="minorHAnsi" w:eastAsia="SimSun" w:hAnsiTheme="minorHAnsi"/>
          <w:szCs w:val="24"/>
          <w:lang w:val="fr-FR" w:eastAsia="zh-CN"/>
        </w:rPr>
        <w:t xml:space="preserve">Les participants auront la possibilité de retirer leurs badges au bâtiment </w:t>
      </w:r>
      <w:proofErr w:type="spellStart"/>
      <w:r>
        <w:rPr>
          <w:rFonts w:asciiTheme="minorHAnsi" w:eastAsia="SimSun" w:hAnsiTheme="minorHAnsi"/>
          <w:szCs w:val="24"/>
          <w:lang w:val="fr-FR" w:eastAsia="zh-CN"/>
        </w:rPr>
        <w:t>Montbrillant</w:t>
      </w:r>
      <w:proofErr w:type="spellEnd"/>
      <w:r>
        <w:rPr>
          <w:rFonts w:asciiTheme="minorHAnsi" w:eastAsia="SimSun" w:hAnsiTheme="minorHAnsi"/>
          <w:szCs w:val="24"/>
          <w:lang w:val="fr-FR" w:eastAsia="zh-CN"/>
        </w:rPr>
        <w:t xml:space="preserve"> de l'UIT à partir du lundi 2 septembre 2019. </w:t>
      </w:r>
      <w:r w:rsidR="00E9246B">
        <w:rPr>
          <w:rFonts w:asciiTheme="minorHAnsi" w:eastAsia="SimSun" w:hAnsiTheme="minorHAnsi"/>
          <w:szCs w:val="24"/>
          <w:lang w:val="fr-FR" w:eastAsia="zh-CN"/>
        </w:rPr>
        <w:t>Le mercredi 4 septembre, le</w:t>
      </w:r>
      <w:r w:rsidR="00BC723D">
        <w:rPr>
          <w:rFonts w:asciiTheme="minorHAnsi" w:eastAsia="SimSun" w:hAnsiTheme="minorHAnsi"/>
          <w:szCs w:val="24"/>
          <w:lang w:val="fr-FR" w:eastAsia="zh-CN"/>
        </w:rPr>
        <w:t xml:space="preserve">s badges pourront être retirés au même endroit </w:t>
      </w:r>
      <w:r w:rsidR="00127BC3">
        <w:rPr>
          <w:rFonts w:asciiTheme="minorHAnsi" w:eastAsia="SimSun" w:hAnsiTheme="minorHAnsi"/>
          <w:szCs w:val="24"/>
          <w:lang w:val="fr-FR" w:eastAsia="zh-CN"/>
        </w:rPr>
        <w:t>dès</w:t>
      </w:r>
      <w:r w:rsidR="00BC723D">
        <w:rPr>
          <w:rFonts w:asciiTheme="minorHAnsi" w:eastAsia="SimSun" w:hAnsiTheme="minorHAnsi"/>
          <w:szCs w:val="24"/>
          <w:lang w:val="fr-FR" w:eastAsia="zh-CN"/>
        </w:rPr>
        <w:t xml:space="preserve"> 8 heures. </w:t>
      </w:r>
      <w:r w:rsidR="005608EA" w:rsidRPr="005608EA">
        <w:rPr>
          <w:rFonts w:asciiTheme="minorHAnsi" w:eastAsia="SimSun" w:hAnsiTheme="minorHAnsi"/>
          <w:szCs w:val="24"/>
          <w:lang w:val="fr-FR" w:eastAsia="zh-CN"/>
        </w:rPr>
        <w:t>Les participants ne pourront pas retirer leur badge au CICG.</w:t>
      </w:r>
    </w:p>
    <w:p w14:paraId="1A522D1D" w14:textId="1DFDEB01" w:rsidR="00B26B7C" w:rsidRPr="009642A1" w:rsidRDefault="00B26B7C" w:rsidP="00A8057D">
      <w:pPr>
        <w:spacing w:before="120" w:line="240" w:lineRule="auto"/>
        <w:rPr>
          <w:rFonts w:asciiTheme="minorHAnsi" w:eastAsia="Batang" w:hAnsiTheme="minorHAnsi"/>
          <w:szCs w:val="24"/>
          <w:lang w:val="fr-FR"/>
        </w:rPr>
      </w:pPr>
      <w:r w:rsidRPr="009642A1">
        <w:rPr>
          <w:rFonts w:asciiTheme="minorHAnsi" w:eastAsia="SimSun" w:hAnsiTheme="minorHAnsi"/>
          <w:szCs w:val="24"/>
          <w:lang w:val="fr-FR" w:eastAsia="zh-CN"/>
        </w:rPr>
        <w:t>Pour tout complément d</w:t>
      </w:r>
      <w:r w:rsidR="00856AD7">
        <w:rPr>
          <w:rFonts w:asciiTheme="minorHAnsi" w:eastAsia="SimSun" w:hAnsiTheme="minorHAnsi"/>
          <w:szCs w:val="24"/>
          <w:lang w:val="fr-FR" w:eastAsia="zh-CN"/>
        </w:rPr>
        <w:t>'</w:t>
      </w:r>
      <w:r w:rsidRPr="009642A1">
        <w:rPr>
          <w:rFonts w:asciiTheme="minorHAnsi" w:eastAsia="SimSun" w:hAnsiTheme="minorHAnsi"/>
          <w:szCs w:val="24"/>
          <w:lang w:val="fr-FR" w:eastAsia="zh-CN"/>
        </w:rPr>
        <w:t xml:space="preserve">information concernant </w:t>
      </w:r>
      <w:r w:rsidRPr="009642A1">
        <w:rPr>
          <w:rFonts w:asciiTheme="minorHAnsi" w:hAnsiTheme="minorHAnsi"/>
          <w:szCs w:val="24"/>
          <w:lang w:val="fr-FR"/>
        </w:rPr>
        <w:t xml:space="preserve">le </w:t>
      </w:r>
      <w:r w:rsidR="005608EA">
        <w:rPr>
          <w:rFonts w:asciiTheme="minorHAnsi" w:hAnsiTheme="minorHAnsi"/>
          <w:szCs w:val="24"/>
          <w:lang w:val="fr-FR"/>
        </w:rPr>
        <w:t>troisième</w:t>
      </w:r>
      <w:r w:rsidR="005608EA" w:rsidRPr="009642A1">
        <w:rPr>
          <w:rFonts w:asciiTheme="minorHAnsi" w:hAnsiTheme="minorHAnsi"/>
          <w:szCs w:val="24"/>
          <w:lang w:val="fr-FR"/>
        </w:rPr>
        <w:t xml:space="preserve"> </w:t>
      </w:r>
      <w:r w:rsidRPr="009642A1">
        <w:rPr>
          <w:rFonts w:asciiTheme="minorHAnsi" w:hAnsiTheme="minorHAnsi"/>
          <w:szCs w:val="24"/>
          <w:lang w:val="fr-FR"/>
        </w:rPr>
        <w:t xml:space="preserve">Atelier interrégional </w:t>
      </w:r>
      <w:r w:rsidR="00856AD7">
        <w:rPr>
          <w:rFonts w:asciiTheme="minorHAnsi" w:eastAsia="SimSun" w:hAnsiTheme="minorHAnsi"/>
          <w:szCs w:val="24"/>
          <w:lang w:val="fr-FR" w:eastAsia="zh-CN"/>
        </w:rPr>
        <w:t xml:space="preserve">de </w:t>
      </w:r>
      <w:r w:rsidRPr="009642A1">
        <w:rPr>
          <w:rFonts w:asciiTheme="minorHAnsi" w:eastAsia="SimSun" w:hAnsiTheme="minorHAnsi"/>
          <w:szCs w:val="24"/>
          <w:lang w:val="fr-FR" w:eastAsia="zh-CN"/>
        </w:rPr>
        <w:t>l</w:t>
      </w:r>
      <w:r w:rsidR="00856AD7">
        <w:rPr>
          <w:rFonts w:asciiTheme="minorHAnsi" w:eastAsia="SimSun" w:hAnsiTheme="minorHAnsi"/>
          <w:szCs w:val="24"/>
          <w:lang w:val="fr-FR" w:eastAsia="zh-CN"/>
        </w:rPr>
        <w:t>'</w:t>
      </w:r>
      <w:r w:rsidRPr="009642A1">
        <w:rPr>
          <w:rFonts w:asciiTheme="minorHAnsi" w:eastAsia="SimSun" w:hAnsiTheme="minorHAnsi"/>
          <w:szCs w:val="24"/>
          <w:lang w:val="fr-FR" w:eastAsia="zh-CN"/>
        </w:rPr>
        <w:t>UIT</w:t>
      </w:r>
      <w:r w:rsidR="00856AD7">
        <w:rPr>
          <w:rFonts w:asciiTheme="minorHAnsi" w:eastAsia="SimSun" w:hAnsiTheme="minorHAnsi"/>
          <w:szCs w:val="24"/>
          <w:lang w:val="fr-FR" w:eastAsia="zh-CN"/>
        </w:rPr>
        <w:t xml:space="preserve"> </w:t>
      </w:r>
      <w:r w:rsidRPr="009642A1">
        <w:rPr>
          <w:rFonts w:asciiTheme="minorHAnsi" w:eastAsia="SimSun" w:hAnsiTheme="minorHAnsi"/>
          <w:szCs w:val="24"/>
          <w:lang w:val="fr-FR" w:eastAsia="zh-CN"/>
        </w:rPr>
        <w:t xml:space="preserve">sur la préparation de la CMR-19, </w:t>
      </w:r>
      <w:r w:rsidR="00A8057D" w:rsidRPr="009642A1">
        <w:rPr>
          <w:rFonts w:asciiTheme="minorHAnsi" w:eastAsia="SimSun" w:hAnsiTheme="minorHAnsi"/>
          <w:szCs w:val="24"/>
          <w:lang w:val="fr-FR" w:eastAsia="zh-CN"/>
        </w:rPr>
        <w:t>veuillez-vous</w:t>
      </w:r>
      <w:r w:rsidRPr="009642A1">
        <w:rPr>
          <w:rFonts w:asciiTheme="minorHAnsi" w:eastAsia="SimSun" w:hAnsiTheme="minorHAnsi"/>
          <w:szCs w:val="24"/>
          <w:lang w:val="fr-FR" w:eastAsia="zh-CN"/>
        </w:rPr>
        <w:t xml:space="preserve"> mettre en rapport avec M. Philippe Aubineau, Conseiller pour la RPC, Bureau des radiocommunications</w:t>
      </w:r>
      <w:r w:rsidRPr="009642A1">
        <w:rPr>
          <w:rFonts w:asciiTheme="minorHAnsi" w:hAnsiTheme="minorHAnsi"/>
          <w:szCs w:val="24"/>
          <w:lang w:val="fr-FR"/>
        </w:rPr>
        <w:t xml:space="preserve"> (courriel: </w:t>
      </w:r>
      <w:hyperlink r:id="rId14" w:history="1">
        <w:r w:rsidRPr="009642A1">
          <w:rPr>
            <w:rStyle w:val="Hyperlink"/>
            <w:rFonts w:asciiTheme="minorHAnsi" w:hAnsiTheme="minorHAnsi"/>
            <w:szCs w:val="24"/>
            <w:lang w:val="fr-FR"/>
          </w:rPr>
          <w:t>philippe.aubineau@itu.int</w:t>
        </w:r>
      </w:hyperlink>
      <w:r w:rsidRPr="009642A1">
        <w:rPr>
          <w:rFonts w:asciiTheme="minorHAnsi" w:hAnsiTheme="minorHAnsi"/>
          <w:szCs w:val="24"/>
          <w:lang w:val="fr-FR"/>
        </w:rPr>
        <w:t>).</w:t>
      </w:r>
    </w:p>
    <w:p w14:paraId="5D996EAD" w14:textId="797DA0EA" w:rsidR="00B26B7C" w:rsidRPr="009642A1" w:rsidRDefault="003E5C36" w:rsidP="00A8057D">
      <w:pPr>
        <w:pStyle w:val="Head"/>
        <w:spacing w:before="1320"/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szCs w:val="24"/>
          <w:lang w:val="fr-FR"/>
        </w:rPr>
        <w:t>Mario Maniewicz</w:t>
      </w:r>
      <w:r w:rsidR="00247BD1" w:rsidRPr="009642A1">
        <w:rPr>
          <w:rFonts w:asciiTheme="minorHAnsi" w:hAnsiTheme="minorHAnsi"/>
          <w:szCs w:val="24"/>
          <w:lang w:val="fr-FR"/>
        </w:rPr>
        <w:br/>
      </w:r>
      <w:r w:rsidR="00B26B7C" w:rsidRPr="009642A1">
        <w:rPr>
          <w:rFonts w:asciiTheme="minorHAnsi" w:hAnsiTheme="minorHAnsi"/>
          <w:szCs w:val="24"/>
          <w:lang w:val="fr-FR"/>
        </w:rPr>
        <w:t xml:space="preserve">Directeur </w:t>
      </w:r>
    </w:p>
    <w:p w14:paraId="6237C514" w14:textId="77777777" w:rsidR="00B26B7C" w:rsidRPr="009642A1" w:rsidRDefault="00B26B7C" w:rsidP="00227736">
      <w:pPr>
        <w:tabs>
          <w:tab w:val="left" w:pos="284"/>
          <w:tab w:val="left" w:pos="568"/>
        </w:tabs>
        <w:spacing w:before="240" w:line="240" w:lineRule="auto"/>
        <w:jc w:val="left"/>
        <w:rPr>
          <w:rFonts w:asciiTheme="minorHAnsi" w:hAnsiTheme="minorHAnsi"/>
          <w:szCs w:val="24"/>
          <w:u w:val="single"/>
          <w:lang w:val="fr-FR"/>
        </w:rPr>
      </w:pPr>
      <w:r w:rsidRPr="009642A1">
        <w:rPr>
          <w:rFonts w:asciiTheme="minorHAnsi" w:hAnsiTheme="minorHAnsi"/>
          <w:b/>
          <w:bCs/>
          <w:szCs w:val="24"/>
          <w:lang w:val="fr-FR"/>
        </w:rPr>
        <w:t>Annexe</w:t>
      </w:r>
      <w:r w:rsidRPr="009642A1">
        <w:rPr>
          <w:rFonts w:asciiTheme="minorHAnsi" w:hAnsiTheme="minorHAnsi"/>
          <w:szCs w:val="24"/>
          <w:lang w:val="fr-FR"/>
        </w:rPr>
        <w:t>: 1</w:t>
      </w:r>
    </w:p>
    <w:p w14:paraId="10906F21" w14:textId="77777777" w:rsidR="00B26B7C" w:rsidRPr="009642A1" w:rsidRDefault="00B26B7C" w:rsidP="00A8057D">
      <w:pPr>
        <w:tabs>
          <w:tab w:val="left" w:pos="284"/>
          <w:tab w:val="left" w:pos="568"/>
        </w:tabs>
        <w:spacing w:before="480" w:line="240" w:lineRule="auto"/>
        <w:jc w:val="left"/>
        <w:rPr>
          <w:rFonts w:asciiTheme="minorHAnsi" w:hAnsiTheme="minorHAnsi" w:cstheme="minorHAnsi"/>
          <w:sz w:val="18"/>
          <w:lang w:val="fr-FR"/>
        </w:rPr>
      </w:pPr>
      <w:r w:rsidRPr="009642A1">
        <w:rPr>
          <w:rFonts w:asciiTheme="minorHAnsi" w:hAnsiTheme="minorHAnsi" w:cstheme="minorHAnsi"/>
          <w:b/>
          <w:bCs/>
          <w:sz w:val="18"/>
          <w:lang w:val="fr-FR"/>
        </w:rPr>
        <w:t>Distribution</w:t>
      </w:r>
      <w:r w:rsidRPr="009642A1">
        <w:rPr>
          <w:rFonts w:asciiTheme="minorHAnsi" w:hAnsiTheme="minorHAnsi" w:cstheme="minorHAnsi"/>
          <w:sz w:val="18"/>
          <w:lang w:val="fr-FR"/>
        </w:rPr>
        <w:t>:</w:t>
      </w:r>
    </w:p>
    <w:p w14:paraId="1003F6D2" w14:textId="06E4EC57" w:rsidR="00B26B7C" w:rsidRPr="009642A1" w:rsidRDefault="00B26B7C" w:rsidP="00262DDE">
      <w:pPr>
        <w:tabs>
          <w:tab w:val="left" w:pos="284"/>
          <w:tab w:val="left" w:pos="568"/>
        </w:tabs>
        <w:spacing w:before="0" w:line="240" w:lineRule="auto"/>
        <w:jc w:val="left"/>
        <w:rPr>
          <w:rFonts w:asciiTheme="minorHAnsi" w:hAnsiTheme="minorHAnsi" w:cstheme="minorHAnsi"/>
          <w:sz w:val="18"/>
          <w:lang w:val="fr-FR"/>
        </w:rPr>
      </w:pPr>
      <w:r w:rsidRPr="009642A1">
        <w:rPr>
          <w:rFonts w:asciiTheme="minorHAnsi" w:hAnsiTheme="minorHAnsi" w:cstheme="minorHAnsi"/>
          <w:sz w:val="18"/>
          <w:lang w:val="fr-FR"/>
        </w:rPr>
        <w:t>–</w:t>
      </w:r>
      <w:r w:rsidRPr="009642A1">
        <w:rPr>
          <w:rFonts w:asciiTheme="minorHAnsi" w:hAnsiTheme="minorHAnsi" w:cstheme="minorHAnsi"/>
          <w:sz w:val="18"/>
          <w:lang w:val="fr-FR"/>
        </w:rPr>
        <w:tab/>
        <w:t xml:space="preserve">Administrations des </w:t>
      </w:r>
      <w:r w:rsidR="004A619B" w:rsidRPr="009642A1">
        <w:rPr>
          <w:rFonts w:asciiTheme="minorHAnsi" w:hAnsiTheme="minorHAnsi" w:cstheme="minorHAnsi"/>
          <w:sz w:val="18"/>
          <w:lang w:val="fr-FR"/>
        </w:rPr>
        <w:t>États</w:t>
      </w:r>
      <w:r w:rsidRPr="009642A1">
        <w:rPr>
          <w:rFonts w:asciiTheme="minorHAnsi" w:hAnsiTheme="minorHAnsi" w:cstheme="minorHAnsi"/>
          <w:sz w:val="18"/>
          <w:lang w:val="fr-FR"/>
        </w:rPr>
        <w:t xml:space="preserve"> Membres de l</w:t>
      </w:r>
      <w:r w:rsidR="00856AD7">
        <w:rPr>
          <w:rFonts w:asciiTheme="minorHAnsi" w:hAnsiTheme="minorHAnsi" w:cstheme="minorHAnsi"/>
          <w:sz w:val="18"/>
          <w:lang w:val="fr-FR"/>
        </w:rPr>
        <w:t>'</w:t>
      </w:r>
      <w:r w:rsidRPr="009642A1">
        <w:rPr>
          <w:rFonts w:asciiTheme="minorHAnsi" w:hAnsiTheme="minorHAnsi" w:cstheme="minorHAnsi"/>
          <w:sz w:val="18"/>
          <w:lang w:val="fr-FR"/>
        </w:rPr>
        <w:t>UIT</w:t>
      </w:r>
    </w:p>
    <w:p w14:paraId="032081C0" w14:textId="77777777" w:rsidR="00B26B7C" w:rsidRPr="009642A1" w:rsidRDefault="00B26B7C" w:rsidP="00262DDE">
      <w:pPr>
        <w:tabs>
          <w:tab w:val="left" w:pos="284"/>
          <w:tab w:val="left" w:pos="568"/>
        </w:tabs>
        <w:spacing w:before="0" w:line="240" w:lineRule="auto"/>
        <w:jc w:val="left"/>
        <w:rPr>
          <w:rFonts w:asciiTheme="minorHAnsi" w:hAnsiTheme="minorHAnsi" w:cstheme="minorHAnsi"/>
          <w:sz w:val="18"/>
          <w:lang w:val="fr-FR"/>
        </w:rPr>
      </w:pPr>
      <w:r w:rsidRPr="009642A1">
        <w:rPr>
          <w:rFonts w:asciiTheme="minorHAnsi" w:hAnsiTheme="minorHAnsi" w:cstheme="minorHAnsi"/>
          <w:sz w:val="18"/>
          <w:lang w:val="fr-FR"/>
        </w:rPr>
        <w:t>–</w:t>
      </w:r>
      <w:r w:rsidRPr="009642A1">
        <w:rPr>
          <w:rFonts w:asciiTheme="minorHAnsi" w:hAnsiTheme="minorHAnsi" w:cstheme="minorHAnsi"/>
          <w:sz w:val="18"/>
          <w:lang w:val="fr-FR"/>
        </w:rPr>
        <w:tab/>
        <w:t>Membres du Secteur des radiocommunications</w:t>
      </w:r>
    </w:p>
    <w:p w14:paraId="111E63B7" w14:textId="77777777" w:rsidR="00B26B7C" w:rsidRPr="009642A1" w:rsidRDefault="00B26B7C" w:rsidP="00262DDE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lang w:val="fr-FR"/>
        </w:rPr>
      </w:pPr>
      <w:r w:rsidRPr="009642A1">
        <w:rPr>
          <w:rFonts w:asciiTheme="minorHAnsi" w:hAnsiTheme="minorHAnsi" w:cstheme="minorHAnsi"/>
          <w:sz w:val="18"/>
          <w:lang w:val="fr-FR"/>
        </w:rPr>
        <w:t>–</w:t>
      </w:r>
      <w:r w:rsidRPr="009642A1">
        <w:rPr>
          <w:rFonts w:asciiTheme="minorHAnsi" w:hAnsiTheme="minorHAnsi" w:cstheme="minorHAnsi"/>
          <w:sz w:val="18"/>
          <w:lang w:val="fr-FR"/>
        </w:rPr>
        <w:tab/>
        <w:t>Présidents et Vice-Présidents des Commissions d</w:t>
      </w:r>
      <w:r w:rsidR="00856AD7">
        <w:rPr>
          <w:rFonts w:asciiTheme="minorHAnsi" w:hAnsiTheme="minorHAnsi" w:cstheme="minorHAnsi"/>
          <w:sz w:val="18"/>
          <w:lang w:val="fr-FR"/>
        </w:rPr>
        <w:t>'</w:t>
      </w:r>
      <w:r w:rsidRPr="009642A1">
        <w:rPr>
          <w:rFonts w:asciiTheme="minorHAnsi" w:hAnsiTheme="minorHAnsi" w:cstheme="minorHAnsi"/>
          <w:sz w:val="18"/>
          <w:lang w:val="fr-FR"/>
        </w:rPr>
        <w:t xml:space="preserve">études des radiocommunications </w:t>
      </w:r>
    </w:p>
    <w:p w14:paraId="55E42977" w14:textId="77777777" w:rsidR="00B26B7C" w:rsidRPr="009642A1" w:rsidRDefault="00B26B7C" w:rsidP="00262DDE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lang w:val="fr-FR"/>
        </w:rPr>
      </w:pPr>
      <w:r w:rsidRPr="009642A1">
        <w:rPr>
          <w:rFonts w:asciiTheme="minorHAnsi" w:hAnsiTheme="minorHAnsi" w:cstheme="minorHAnsi"/>
          <w:sz w:val="18"/>
          <w:lang w:val="fr-FR"/>
        </w:rPr>
        <w:t>–</w:t>
      </w:r>
      <w:r w:rsidRPr="009642A1">
        <w:rPr>
          <w:rFonts w:asciiTheme="minorHAnsi" w:hAnsiTheme="minorHAnsi" w:cstheme="minorHAnsi"/>
          <w:sz w:val="18"/>
          <w:lang w:val="fr-FR"/>
        </w:rPr>
        <w:tab/>
        <w:t>Président et Vice-Présidents du Groupe consultatif des radiocommunications</w:t>
      </w:r>
    </w:p>
    <w:p w14:paraId="2D179DBD" w14:textId="77777777" w:rsidR="00B26B7C" w:rsidRPr="009642A1" w:rsidRDefault="00B26B7C" w:rsidP="00262DDE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lang w:val="fr-FR"/>
        </w:rPr>
      </w:pPr>
      <w:r w:rsidRPr="009642A1">
        <w:rPr>
          <w:rFonts w:asciiTheme="minorHAnsi" w:hAnsiTheme="minorHAnsi" w:cstheme="minorHAnsi"/>
          <w:sz w:val="18"/>
          <w:lang w:val="fr-FR"/>
        </w:rPr>
        <w:t>–</w:t>
      </w:r>
      <w:r w:rsidRPr="009642A1">
        <w:rPr>
          <w:rFonts w:asciiTheme="minorHAnsi" w:hAnsiTheme="minorHAnsi" w:cstheme="minorHAnsi"/>
          <w:sz w:val="18"/>
          <w:lang w:val="fr-FR"/>
        </w:rPr>
        <w:tab/>
        <w:t>Président et Vice-Présidents de la Réunion de préparation à la Conférence</w:t>
      </w:r>
    </w:p>
    <w:p w14:paraId="7E0B1786" w14:textId="77777777" w:rsidR="00B26B7C" w:rsidRPr="009642A1" w:rsidRDefault="00B26B7C" w:rsidP="00262DDE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lang w:val="fr-FR"/>
        </w:rPr>
      </w:pPr>
      <w:r w:rsidRPr="009642A1">
        <w:rPr>
          <w:rFonts w:asciiTheme="minorHAnsi" w:hAnsiTheme="minorHAnsi" w:cstheme="minorHAnsi"/>
          <w:sz w:val="18"/>
          <w:lang w:val="fr-FR"/>
        </w:rPr>
        <w:t>–</w:t>
      </w:r>
      <w:r w:rsidRPr="009642A1">
        <w:rPr>
          <w:rFonts w:asciiTheme="minorHAnsi" w:hAnsiTheme="minorHAnsi" w:cstheme="minorHAnsi"/>
          <w:sz w:val="18"/>
          <w:lang w:val="fr-FR"/>
        </w:rPr>
        <w:tab/>
        <w:t>Membres du Comité du Règlement des radiocommunications</w:t>
      </w:r>
    </w:p>
    <w:p w14:paraId="0A9274E8" w14:textId="464E9632" w:rsidR="00FC067E" w:rsidRDefault="00B26B7C" w:rsidP="00262DDE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/>
          <w:sz w:val="18"/>
          <w:lang w:val="fr-FR"/>
        </w:rPr>
      </w:pPr>
      <w:r w:rsidRPr="009642A1">
        <w:rPr>
          <w:rFonts w:asciiTheme="minorHAnsi" w:hAnsiTheme="minorHAnsi" w:cstheme="minorHAnsi"/>
          <w:sz w:val="18"/>
          <w:lang w:val="fr-FR"/>
        </w:rPr>
        <w:t>–</w:t>
      </w:r>
      <w:r w:rsidRPr="009642A1">
        <w:rPr>
          <w:rFonts w:asciiTheme="minorHAnsi" w:hAnsiTheme="minorHAnsi" w:cstheme="minorHAnsi"/>
          <w:sz w:val="18"/>
          <w:lang w:val="fr-FR"/>
        </w:rPr>
        <w:tab/>
        <w:t>Secrétaire général de l</w:t>
      </w:r>
      <w:r w:rsidR="00856AD7">
        <w:rPr>
          <w:rFonts w:asciiTheme="minorHAnsi" w:hAnsiTheme="minorHAnsi" w:cstheme="minorHAnsi"/>
          <w:sz w:val="18"/>
          <w:lang w:val="fr-FR"/>
        </w:rPr>
        <w:t>'</w:t>
      </w:r>
      <w:r w:rsidRPr="009642A1">
        <w:rPr>
          <w:rFonts w:asciiTheme="minorHAnsi" w:hAnsiTheme="minorHAnsi" w:cstheme="minorHAnsi"/>
          <w:sz w:val="18"/>
          <w:lang w:val="fr-FR"/>
        </w:rPr>
        <w:t>UIT, Directeur d</w:t>
      </w:r>
      <w:r w:rsidRPr="009642A1">
        <w:rPr>
          <w:rFonts w:asciiTheme="minorHAnsi" w:hAnsiTheme="minorHAnsi"/>
          <w:sz w:val="18"/>
          <w:lang w:val="fr-FR"/>
        </w:rPr>
        <w:t xml:space="preserve">u Bureau de la normalisation des télécommunications, </w:t>
      </w:r>
      <w:r w:rsidR="00227736">
        <w:rPr>
          <w:rFonts w:asciiTheme="minorHAnsi" w:hAnsiTheme="minorHAnsi"/>
          <w:sz w:val="18"/>
          <w:lang w:val="fr-FR"/>
        </w:rPr>
        <w:br/>
      </w:r>
      <w:r w:rsidR="00FE0D05">
        <w:rPr>
          <w:rFonts w:asciiTheme="minorHAnsi" w:hAnsiTheme="minorHAnsi"/>
          <w:sz w:val="18"/>
          <w:lang w:val="fr-FR"/>
        </w:rPr>
        <w:t>Directrice</w:t>
      </w:r>
      <w:r w:rsidR="00FE0D05" w:rsidRPr="009642A1">
        <w:rPr>
          <w:rFonts w:asciiTheme="minorHAnsi" w:hAnsiTheme="minorHAnsi"/>
          <w:sz w:val="18"/>
          <w:lang w:val="fr-FR"/>
        </w:rPr>
        <w:t xml:space="preserve"> </w:t>
      </w:r>
      <w:r w:rsidRPr="009642A1">
        <w:rPr>
          <w:rFonts w:asciiTheme="minorHAnsi" w:hAnsiTheme="minorHAnsi"/>
          <w:sz w:val="18"/>
          <w:lang w:val="fr-FR"/>
        </w:rPr>
        <w:t>du Bureau de développement des télécommunications</w:t>
      </w:r>
    </w:p>
    <w:p w14:paraId="7F79B5BB" w14:textId="77777777" w:rsidR="00E600B4" w:rsidRPr="0029249C" w:rsidRDefault="00E600B4" w:rsidP="00262DDE">
      <w:pPr>
        <w:pStyle w:val="AnnexNoTitle"/>
        <w:spacing w:line="240" w:lineRule="auto"/>
        <w:rPr>
          <w:rFonts w:eastAsia="SimSun"/>
          <w:b w:val="0"/>
          <w:bCs/>
          <w:lang w:val="fr-FR" w:eastAsia="zh-CN"/>
        </w:rPr>
      </w:pPr>
      <w:r w:rsidRPr="0029249C">
        <w:rPr>
          <w:b w:val="0"/>
          <w:bCs/>
          <w:sz w:val="28"/>
          <w:szCs w:val="24"/>
          <w:lang w:val="fr-FR"/>
        </w:rPr>
        <w:lastRenderedPageBreak/>
        <w:t>ANNEXE</w:t>
      </w:r>
    </w:p>
    <w:p w14:paraId="7B3DCC61" w14:textId="1F2489C4" w:rsidR="00E600B4" w:rsidRPr="0029249C" w:rsidRDefault="00BC4913" w:rsidP="00262DDE">
      <w:pPr>
        <w:pStyle w:val="AnnexNoTitle"/>
        <w:spacing w:before="240" w:line="240" w:lineRule="auto"/>
        <w:rPr>
          <w:sz w:val="28"/>
          <w:szCs w:val="24"/>
          <w:lang w:val="fr-FR"/>
        </w:rPr>
      </w:pPr>
      <w:bookmarkStart w:id="0" w:name="OLE_LINK1"/>
      <w:bookmarkStart w:id="1" w:name="OLE_LINK2"/>
      <w:r>
        <w:rPr>
          <w:sz w:val="28"/>
          <w:szCs w:val="24"/>
          <w:lang w:val="fr-FR"/>
        </w:rPr>
        <w:t>Troisième</w:t>
      </w:r>
      <w:r w:rsidRPr="0029249C">
        <w:rPr>
          <w:sz w:val="28"/>
          <w:szCs w:val="24"/>
          <w:lang w:val="fr-FR"/>
        </w:rPr>
        <w:t xml:space="preserve"> </w:t>
      </w:r>
      <w:r w:rsidR="00E600B4" w:rsidRPr="0029249C">
        <w:rPr>
          <w:sz w:val="28"/>
          <w:szCs w:val="24"/>
          <w:lang w:val="fr-FR"/>
        </w:rPr>
        <w:t>Atelier interrégional de l</w:t>
      </w:r>
      <w:r w:rsidR="00856AD7" w:rsidRPr="0029249C">
        <w:rPr>
          <w:sz w:val="28"/>
          <w:szCs w:val="24"/>
          <w:lang w:val="fr-FR"/>
        </w:rPr>
        <w:t>'</w:t>
      </w:r>
      <w:r w:rsidR="00E600B4" w:rsidRPr="0029249C">
        <w:rPr>
          <w:sz w:val="28"/>
          <w:szCs w:val="24"/>
          <w:lang w:val="fr-FR"/>
        </w:rPr>
        <w:t xml:space="preserve">UIT sur la préparation de la CMR-19 </w:t>
      </w:r>
    </w:p>
    <w:p w14:paraId="0CD6926A" w14:textId="77777777" w:rsidR="00E600B4" w:rsidRPr="0029249C" w:rsidRDefault="00E600B4" w:rsidP="00262DDE">
      <w:pPr>
        <w:pStyle w:val="AnnexNoTitle"/>
        <w:spacing w:before="120" w:line="240" w:lineRule="auto"/>
        <w:rPr>
          <w:sz w:val="28"/>
          <w:szCs w:val="28"/>
          <w:lang w:val="fr-FR"/>
        </w:rPr>
      </w:pPr>
      <w:r w:rsidRPr="0029249C">
        <w:rPr>
          <w:sz w:val="28"/>
          <w:szCs w:val="28"/>
          <w:lang w:val="fr-FR"/>
        </w:rPr>
        <w:t>Programme préliminaire</w:t>
      </w:r>
      <w:r w:rsidRPr="00FC067E">
        <w:rPr>
          <w:rFonts w:eastAsia="SimSun" w:cstheme="minorHAnsi"/>
          <w:b w:val="0"/>
          <w:bCs/>
          <w:sz w:val="28"/>
          <w:szCs w:val="28"/>
          <w:vertAlign w:val="superscript"/>
          <w:lang w:val="fr-FR" w:eastAsia="zh-CN"/>
        </w:rPr>
        <w:t>1</w:t>
      </w:r>
    </w:p>
    <w:p w14:paraId="1EBB92A6" w14:textId="682DCF66" w:rsidR="00E600B4" w:rsidRPr="007E3ECE" w:rsidRDefault="00E600B4" w:rsidP="00262DDE">
      <w:pPr>
        <w:spacing w:before="0" w:after="120" w:line="240" w:lineRule="auto"/>
        <w:jc w:val="center"/>
        <w:rPr>
          <w:rFonts w:asciiTheme="minorHAnsi" w:hAnsiTheme="minorHAnsi"/>
          <w:b/>
          <w:bCs/>
          <w:szCs w:val="24"/>
          <w:lang w:val="fr-FR"/>
        </w:rPr>
      </w:pPr>
      <w:r w:rsidRPr="007E3ECE">
        <w:rPr>
          <w:rFonts w:asciiTheme="minorHAnsi" w:hAnsiTheme="minorHAnsi"/>
          <w:b/>
          <w:bCs/>
          <w:szCs w:val="24"/>
          <w:lang w:val="fr-FR"/>
        </w:rPr>
        <w:t xml:space="preserve">(Genève, </w:t>
      </w:r>
      <w:r w:rsidR="00BC4913">
        <w:rPr>
          <w:b/>
          <w:bCs/>
          <w:szCs w:val="24"/>
          <w:lang w:val="fr-FR"/>
        </w:rPr>
        <w:t>4-6 septembre 2019</w:t>
      </w:r>
      <w:r w:rsidRPr="007E3ECE">
        <w:rPr>
          <w:rFonts w:asciiTheme="minorHAnsi" w:hAnsiTheme="minorHAnsi"/>
          <w:b/>
          <w:bCs/>
          <w:szCs w:val="24"/>
          <w:lang w:val="fr-FR"/>
        </w:rPr>
        <w:t>)</w:t>
      </w: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6"/>
        <w:gridCol w:w="3094"/>
        <w:gridCol w:w="3028"/>
      </w:tblGrid>
      <w:tr w:rsidR="004119DC" w:rsidRPr="00A8057D" w14:paraId="368A8FC0" w14:textId="77777777" w:rsidTr="00995AC0">
        <w:trPr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AF3E" w14:textId="407A6242" w:rsidR="004119DC" w:rsidRPr="00A8057D" w:rsidRDefault="004119DC" w:rsidP="00262DDE">
            <w:pPr>
              <w:pStyle w:val="Tablehead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1er jour</w:t>
            </w:r>
            <w:r w:rsidR="009642A1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br/>
            </w:r>
            <w:r w:rsidR="00BC6C12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mercredi 4 septembre 2019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9533" w14:textId="69894EA2" w:rsidR="004119DC" w:rsidRPr="00A8057D" w:rsidRDefault="004119DC" w:rsidP="00262DDE">
            <w:pPr>
              <w:pStyle w:val="Tablehead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2ème jour 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br/>
            </w:r>
            <w:r w:rsidR="00BC6C12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jeudi 5 septembre 2019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14:paraId="6678776D" w14:textId="539A8287" w:rsidR="004119DC" w:rsidRPr="00A8057D" w:rsidRDefault="004119DC" w:rsidP="00262DDE">
            <w:pPr>
              <w:pStyle w:val="Tablehead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3ème jour 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br/>
            </w:r>
            <w:r w:rsidR="00BC6C12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vendredi 6 septembre 2019</w:t>
            </w:r>
          </w:p>
        </w:tc>
      </w:tr>
      <w:tr w:rsidR="004119DC" w:rsidRPr="00337CD7" w14:paraId="2ED56DC3" w14:textId="77777777" w:rsidTr="00995AC0">
        <w:trPr>
          <w:trHeight w:val="518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99BF4" w14:textId="65155880" w:rsidR="004119DC" w:rsidRPr="00A8057D" w:rsidRDefault="00F96179" w:rsidP="00262DDE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9 h 30-</w:t>
            </w:r>
            <w:r w:rsidR="004119DC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10 h </w:t>
            </w:r>
            <w:r w:rsidR="00BC6C12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15</w:t>
            </w:r>
          </w:p>
          <w:p w14:paraId="77A0CC5C" w14:textId="4E4D151C" w:rsidR="004119DC" w:rsidRPr="00A8057D" w:rsidRDefault="004119DC" w:rsidP="00262DDE">
            <w:pPr>
              <w:pStyle w:val="Tabletext"/>
              <w:spacing w:after="120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Allocutions d</w:t>
            </w:r>
            <w:r w:rsidR="00856AD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'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ouverture et présentation </w:t>
            </w:r>
            <w:r w:rsidR="00BC6C12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du rapport du Directeur à la CMR-19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D4D6" w14:textId="071591DE" w:rsidR="004119DC" w:rsidRPr="00A8057D" w:rsidRDefault="004119DC" w:rsidP="00262DDE">
            <w:pPr>
              <w:pStyle w:val="Tabletext"/>
              <w:ind w:left="50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9 h 00</w:t>
            </w:r>
            <w:r w:rsidR="00F96179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10 h </w:t>
            </w:r>
            <w:r w:rsidR="00BC6C12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30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, séance </w:t>
            </w:r>
            <w:r w:rsidR="00BC6C12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3</w:t>
            </w:r>
          </w:p>
          <w:p w14:paraId="430E19D7" w14:textId="798A944B" w:rsidR="004119DC" w:rsidRPr="00A8057D" w:rsidRDefault="00BC6C12" w:rsidP="00262DDE">
            <w:pPr>
              <w:pStyle w:val="Tabletext"/>
              <w:spacing w:before="120"/>
              <w:ind w:left="51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Table ronde sur</w:t>
            </w:r>
            <w:r w:rsidR="00E74FEE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les systèmes HAPS et WAS/RLAN et sur d'autres questions liées aux services fixe et mobile</w:t>
            </w:r>
            <w:r w:rsidR="004119DC" w:rsidRPr="00A8057D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2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022FF0" w14:textId="4A382A41" w:rsidR="004119DC" w:rsidRPr="00A8057D" w:rsidRDefault="004119DC" w:rsidP="00262DDE">
            <w:pPr>
              <w:pStyle w:val="Tabletext"/>
              <w:ind w:left="41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9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00</w:t>
            </w:r>
            <w:r w:rsidR="00F96179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10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</w:t>
            </w:r>
            <w:r w:rsidR="003A377E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h 00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, 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séance </w:t>
            </w:r>
            <w:r w:rsidR="00E74FEE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7</w:t>
            </w:r>
          </w:p>
          <w:p w14:paraId="61F5D411" w14:textId="0D36168B" w:rsidR="004119DC" w:rsidRPr="00A8057D" w:rsidRDefault="00E74FEE" w:rsidP="00262DDE">
            <w:pPr>
              <w:pStyle w:val="Tabletext"/>
              <w:ind w:left="41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Table ronde sur </w:t>
            </w:r>
            <w:r w:rsidR="00B15CFD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les stations ESIM, les </w:t>
            </w:r>
            <w:r w:rsidR="003A377E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systèmes du SFS non OSG et sur d'autres questions liées aux satellites</w:t>
            </w:r>
            <w:r w:rsidR="004119DC" w:rsidRPr="00A8057D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2</w:t>
            </w:r>
          </w:p>
        </w:tc>
      </w:tr>
      <w:tr w:rsidR="004119DC" w:rsidRPr="00A8057D" w14:paraId="2821886A" w14:textId="77777777" w:rsidTr="00995AC0">
        <w:trPr>
          <w:trHeight w:val="32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A6A9" w14:textId="515970A9" w:rsidR="004119DC" w:rsidRPr="00A8057D" w:rsidRDefault="004119DC" w:rsidP="00262DDE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10 h </w:t>
            </w:r>
            <w:r w:rsidR="003A377E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15</w:t>
            </w:r>
            <w:r w:rsidR="00F96179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-</w:t>
            </w:r>
            <w:r w:rsidR="003A377E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10 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h </w:t>
            </w:r>
            <w:r w:rsidR="003A377E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45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, pause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6C8C" w14:textId="1D4176DF" w:rsidR="004119DC" w:rsidRPr="00A8057D" w:rsidRDefault="004119DC" w:rsidP="00262DDE">
            <w:pPr>
              <w:pStyle w:val="Tabletext"/>
              <w:spacing w:before="80" w:after="80"/>
              <w:ind w:left="50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10 h </w:t>
            </w:r>
            <w:r w:rsidR="003A377E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30</w:t>
            </w:r>
            <w:r w:rsidR="00F96179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-</w:t>
            </w:r>
            <w:r w:rsidR="003A377E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11 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h </w:t>
            </w:r>
            <w:r w:rsidR="003A377E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00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, pause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14:paraId="315F17D1" w14:textId="2A7BF1B6" w:rsidR="004119DC" w:rsidRPr="00A8057D" w:rsidRDefault="004119DC" w:rsidP="00262DDE">
            <w:pPr>
              <w:pStyle w:val="Tabletext"/>
              <w:spacing w:before="80" w:after="80"/>
              <w:ind w:left="41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10 h </w:t>
            </w:r>
            <w:r w:rsidR="003A377E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00</w:t>
            </w:r>
            <w:r w:rsidR="00F96179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-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10 h </w:t>
            </w:r>
            <w:r w:rsidR="003A377E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30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, pause</w:t>
            </w:r>
          </w:p>
        </w:tc>
      </w:tr>
      <w:tr w:rsidR="004119DC" w:rsidRPr="00337CD7" w14:paraId="3D383433" w14:textId="77777777" w:rsidTr="00995AC0">
        <w:trPr>
          <w:trHeight w:val="1829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1C08" w14:textId="40D8DA97" w:rsidR="004119DC" w:rsidRPr="00A8057D" w:rsidRDefault="003A377E" w:rsidP="00262DDE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10 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h 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45</w:t>
            </w:r>
            <w:r w:rsidR="0069146F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="004119DC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12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00</w:t>
            </w:r>
            <w:r w:rsidR="004119DC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, </w:t>
            </w:r>
          </w:p>
          <w:p w14:paraId="72EF2A5B" w14:textId="7551971E" w:rsidR="004119DC" w:rsidRPr="00A8057D" w:rsidRDefault="003A377E" w:rsidP="00091B71">
            <w:pPr>
              <w:pStyle w:val="Tabletext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État d'avancement des travaux préparatoires </w:t>
            </w:r>
            <w:r w:rsidR="00136138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généraux 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en vue de l'AR-19, de la CMR-19 et de la RPC23</w:t>
            </w:r>
            <w:r w:rsidR="00091B71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noBreakHyphen/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1 </w:t>
            </w:r>
            <w:r w:rsidR="007C7514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menés 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par les groupes régionaux</w:t>
            </w:r>
            <w:r w:rsidR="00C4118B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, l'UIT et le pays hôte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E1E3" w14:textId="2460B18A" w:rsidR="004119DC" w:rsidRPr="00A8057D" w:rsidRDefault="00DC2F59" w:rsidP="00262DDE">
            <w:pPr>
              <w:pStyle w:val="Tabletext"/>
              <w:ind w:left="50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11 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h 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00</w:t>
            </w:r>
            <w:r w:rsidR="0069146F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="004119DC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12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="004119DC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00, 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séance 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4</w:t>
            </w:r>
          </w:p>
          <w:p w14:paraId="0D3EB2FC" w14:textId="047A602B" w:rsidR="004119DC" w:rsidRPr="00A8057D" w:rsidRDefault="00FF67A6" w:rsidP="00262DDE">
            <w:pPr>
              <w:pStyle w:val="Tabletext"/>
              <w:ind w:left="50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Table ronde sur les systèmes HAPS et WAS/RLAN et sur d'autres questions liées aux services fixe et mobile (suite</w:t>
            </w:r>
            <w:proofErr w:type="gramStart"/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)</w:t>
            </w:r>
            <w:r w:rsidR="004119DC" w:rsidRPr="00A8057D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2</w:t>
            </w:r>
            <w:proofErr w:type="gramEnd"/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652824" w14:textId="42A6E237" w:rsidR="004119DC" w:rsidRPr="00A8057D" w:rsidRDefault="004119DC" w:rsidP="00262DDE">
            <w:pPr>
              <w:pStyle w:val="Tabletext"/>
              <w:ind w:left="41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10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="00FF67A6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30</w:t>
            </w:r>
            <w:r w:rsidR="0069146F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12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00, 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séance </w:t>
            </w:r>
            <w:r w:rsidR="00DC2F59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8</w:t>
            </w:r>
          </w:p>
          <w:p w14:paraId="78C1C890" w14:textId="17212E8F" w:rsidR="004119DC" w:rsidRPr="00A8057D" w:rsidRDefault="00FF67A6" w:rsidP="00091B71">
            <w:pPr>
              <w:pStyle w:val="Tabletext"/>
              <w:ind w:left="41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Table ronde sur les questions réglementaires liées aux satellites</w:t>
            </w:r>
            <w:r w:rsidR="004119DC" w:rsidRPr="00A8057D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2</w:t>
            </w:r>
          </w:p>
        </w:tc>
      </w:tr>
      <w:tr w:rsidR="004119DC" w:rsidRPr="00A8057D" w14:paraId="0E597082" w14:textId="77777777" w:rsidTr="00995AC0">
        <w:trPr>
          <w:trHeight w:val="447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53FB" w14:textId="6F03D88C" w:rsidR="004119DC" w:rsidRPr="00A8057D" w:rsidRDefault="004119DC" w:rsidP="00262DDE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12 h </w:t>
            </w:r>
            <w:r w:rsidR="00523A3A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00</w:t>
            </w:r>
            <w:r w:rsidR="00F96179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-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14 h 00, pause-déjeuner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9AA6" w14:textId="77777777" w:rsidR="004119DC" w:rsidRPr="00A8057D" w:rsidRDefault="004119DC" w:rsidP="00262DDE">
            <w:pPr>
              <w:pStyle w:val="Tabletext"/>
              <w:spacing w:before="80" w:after="80"/>
              <w:ind w:left="50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12 h 00</w:t>
            </w:r>
            <w:r w:rsidR="00F96179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-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14 h 00, pause-déjeuner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14:paraId="1A42C3AC" w14:textId="77777777" w:rsidR="004119DC" w:rsidRPr="00A8057D" w:rsidRDefault="004119DC" w:rsidP="00262DDE">
            <w:pPr>
              <w:pStyle w:val="Tabletext"/>
              <w:spacing w:before="80" w:after="80"/>
              <w:ind w:left="41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12 h 00</w:t>
            </w:r>
            <w:r w:rsidR="00F96179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-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14 h 00, pause-déjeuner</w:t>
            </w:r>
          </w:p>
        </w:tc>
      </w:tr>
      <w:tr w:rsidR="004119DC" w:rsidRPr="00337CD7" w14:paraId="69071C36" w14:textId="77777777" w:rsidTr="00995AC0">
        <w:trPr>
          <w:trHeight w:val="1097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E898" w14:textId="01976055" w:rsidR="004119DC" w:rsidRPr="00A8057D" w:rsidRDefault="004119DC" w:rsidP="00262DDE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14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00</w:t>
            </w:r>
            <w:r w:rsidR="00F96179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15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15, 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séance </w:t>
            </w:r>
            <w:r w:rsidR="00523A3A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</w:t>
            </w:r>
          </w:p>
          <w:p w14:paraId="1A10DFFE" w14:textId="61B40CD0" w:rsidR="004119DC" w:rsidRPr="00A8057D" w:rsidRDefault="00523A3A" w:rsidP="00262DDE">
            <w:pPr>
              <w:pStyle w:val="Tabletext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Table ronde sur les questions liées aux IMT</w:t>
            </w:r>
            <w:r w:rsidR="004119DC" w:rsidRPr="00A8057D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2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6DE5C6" w14:textId="1F726025" w:rsidR="004119DC" w:rsidRPr="00A8057D" w:rsidRDefault="004119DC" w:rsidP="00262DDE">
            <w:pPr>
              <w:pStyle w:val="Tabletext"/>
              <w:ind w:left="158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14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00</w:t>
            </w:r>
            <w:r w:rsidR="00F96179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15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="00523A3A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30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, 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séance </w:t>
            </w:r>
            <w:r w:rsidR="00523A3A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5</w:t>
            </w:r>
          </w:p>
          <w:p w14:paraId="57148FE1" w14:textId="72E1E9F8" w:rsidR="004119DC" w:rsidRPr="00A8057D" w:rsidRDefault="00523A3A" w:rsidP="00262DDE">
            <w:pPr>
              <w:pStyle w:val="Tabletext"/>
              <w:ind w:left="158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Table ronde sur </w:t>
            </w:r>
            <w:r w:rsidR="00E65B56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les questions liées aux services maritimes et aéronautiques</w:t>
            </w:r>
            <w:r w:rsidR="004119DC" w:rsidRPr="00A8057D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2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AE0985C" w14:textId="5FD9C94D" w:rsidR="004119DC" w:rsidRPr="00A8057D" w:rsidRDefault="004119DC" w:rsidP="00262DDE">
            <w:pPr>
              <w:pStyle w:val="Tabletext"/>
              <w:ind w:left="41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14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00</w:t>
            </w:r>
            <w:r w:rsidR="00F96179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15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15, </w:t>
            </w:r>
            <w:r w:rsidR="0028760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séance </w:t>
            </w:r>
            <w:r w:rsidR="00E65B56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9</w:t>
            </w:r>
          </w:p>
          <w:p w14:paraId="2541D14C" w14:textId="558A027B" w:rsidR="004119DC" w:rsidRPr="00A8057D" w:rsidRDefault="00E65B56" w:rsidP="00091B71">
            <w:pPr>
              <w:pStyle w:val="Tabletext"/>
              <w:ind w:left="41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Table ronde sur</w:t>
            </w:r>
            <w:r w:rsidR="004A4401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les points à inscrire à 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l'ordre du jour de </w:t>
            </w:r>
            <w:r w:rsidR="004A4401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futures 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CMR et sur d'autres questions</w:t>
            </w:r>
            <w:r w:rsidR="004119DC" w:rsidRPr="00A8057D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2</w:t>
            </w:r>
          </w:p>
        </w:tc>
      </w:tr>
      <w:tr w:rsidR="004119DC" w:rsidRPr="00A8057D" w14:paraId="25C2637A" w14:textId="77777777" w:rsidTr="00995AC0">
        <w:trPr>
          <w:trHeight w:val="388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2805" w14:textId="77777777" w:rsidR="004119DC" w:rsidRPr="00A8057D" w:rsidRDefault="004119DC" w:rsidP="00262DDE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15 h 15</w:t>
            </w:r>
            <w:r w:rsidR="00F96179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-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15 h 45, pause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95630F1" w14:textId="26629699" w:rsidR="004119DC" w:rsidRPr="00A8057D" w:rsidRDefault="004119DC" w:rsidP="00262DDE">
            <w:pPr>
              <w:pStyle w:val="Tabletext"/>
              <w:ind w:left="142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15 h </w:t>
            </w:r>
            <w:r w:rsidR="00E65B56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30</w:t>
            </w:r>
            <w:r w:rsidR="00F96179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-</w:t>
            </w:r>
            <w:r w:rsidR="00E65B56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16 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h </w:t>
            </w:r>
            <w:r w:rsidR="00E65B56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00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, pause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AA06151" w14:textId="77777777" w:rsidR="004119DC" w:rsidRPr="00A8057D" w:rsidRDefault="004119DC" w:rsidP="00262DDE">
            <w:pPr>
              <w:pStyle w:val="Tabletext"/>
              <w:ind w:left="41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15 h 15</w:t>
            </w:r>
            <w:r w:rsidR="00F96179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-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15 h 45, pause</w:t>
            </w:r>
          </w:p>
        </w:tc>
      </w:tr>
      <w:tr w:rsidR="00D52F18" w:rsidRPr="00337CD7" w14:paraId="0F0ACDD7" w14:textId="77777777" w:rsidTr="00091B71">
        <w:trPr>
          <w:trHeight w:val="1457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0D3F" w14:textId="2F38329E" w:rsidR="00D52F18" w:rsidRPr="00A8057D" w:rsidRDefault="00D52F18" w:rsidP="00262DDE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15 h 45</w:t>
            </w:r>
            <w:r w:rsidR="00F96179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17 h 00, séance </w:t>
            </w:r>
            <w:r w:rsidR="00E65B56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2</w:t>
            </w:r>
          </w:p>
          <w:p w14:paraId="185C0022" w14:textId="009BA792" w:rsidR="00D52F18" w:rsidRPr="00A8057D" w:rsidRDefault="00CA78DC" w:rsidP="00262DDE">
            <w:pPr>
              <w:pStyle w:val="Tabletext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Table ronde sur les questions liées aux IMT (suite</w:t>
            </w:r>
            <w:proofErr w:type="gramStart"/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)</w:t>
            </w:r>
            <w:r w:rsidR="00D52F18" w:rsidRPr="00A8057D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2</w:t>
            </w:r>
            <w:proofErr w:type="gramEnd"/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7DCE74" w14:textId="05C33D1F" w:rsidR="00D52F18" w:rsidRPr="00A8057D" w:rsidRDefault="004A4401" w:rsidP="00262DDE">
            <w:pPr>
              <w:pStyle w:val="Tabletext"/>
              <w:ind w:left="132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16 h 00</w:t>
            </w:r>
            <w:r w:rsidR="00F96179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="00D52F18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17 h 00, séance </w:t>
            </w:r>
            <w:r w:rsidR="00CA78DC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6</w:t>
            </w:r>
            <w:r w:rsidR="00D52F18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br/>
            </w:r>
            <w:r w:rsidR="00CA78DC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Table ronde sur les questions </w:t>
            </w:r>
            <w:r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liées aux services </w:t>
            </w:r>
            <w:r w:rsidR="00CA78DC" w:rsidRPr="00A8057D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scientifiques</w:t>
            </w:r>
            <w:r w:rsidR="00D52F18" w:rsidRPr="00A8057D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2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E19480" w14:textId="421985DE" w:rsidR="00D52F18" w:rsidRPr="00A8057D" w:rsidRDefault="00D52F18" w:rsidP="00262DDE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15 h 45</w:t>
            </w:r>
            <w:r w:rsidR="00F96179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</w:t>
            </w:r>
            <w:r w:rsidR="0018009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6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="00180097"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3</w:t>
            </w:r>
            <w:r w:rsidRPr="00A8057D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0, Conclusion et clôture</w:t>
            </w:r>
          </w:p>
        </w:tc>
      </w:tr>
      <w:tr w:rsidR="004119DC" w:rsidRPr="00337CD7" w14:paraId="52B2755B" w14:textId="77777777" w:rsidTr="00995AC0">
        <w:trPr>
          <w:trHeight w:val="556"/>
          <w:jc w:val="center"/>
        </w:trPr>
        <w:tc>
          <w:tcPr>
            <w:tcW w:w="9498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74B1" w14:textId="49FBD6F7" w:rsidR="004119DC" w:rsidRPr="00A8057D" w:rsidRDefault="00FC067E" w:rsidP="00B278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before="40" w:line="240" w:lineRule="auto"/>
              <w:ind w:left="284" w:hanging="284"/>
              <w:jc w:val="left"/>
              <w:textAlignment w:val="auto"/>
              <w:rPr>
                <w:sz w:val="18"/>
                <w:szCs w:val="18"/>
                <w:lang w:val="fr-FR"/>
              </w:rPr>
            </w:pPr>
            <w:r w:rsidRPr="00A8057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fr-FR"/>
              </w:rPr>
              <w:t>1</w:t>
            </w:r>
            <w:r w:rsidR="004119DC" w:rsidRPr="00A8057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fr-FR"/>
              </w:rPr>
              <w:tab/>
            </w:r>
            <w:r w:rsidR="004119DC" w:rsidRPr="00A8057D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fr-FR" w:eastAsia="zh-CN"/>
              </w:rPr>
              <w:t>Pour le moment, l</w:t>
            </w:r>
            <w:r w:rsidR="00856AD7" w:rsidRPr="00A8057D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fr-FR" w:eastAsia="zh-CN"/>
              </w:rPr>
              <w:t>'</w:t>
            </w:r>
            <w:r w:rsidR="004119DC" w:rsidRPr="00A8057D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fr-FR" w:eastAsia="zh-CN"/>
              </w:rPr>
              <w:t>horaire et la portée des séances sont fournis à titre indicatif</w:t>
            </w:r>
            <w:r w:rsidR="009D0BE5" w:rsidRPr="00A8057D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fr-FR" w:eastAsia="zh-CN"/>
              </w:rPr>
              <w:t>.</w:t>
            </w:r>
            <w:r w:rsidR="004119DC" w:rsidRPr="00A8057D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fr-FR" w:eastAsia="zh-CN"/>
              </w:rPr>
              <w:t xml:space="preserve"> </w:t>
            </w:r>
            <w:r w:rsidR="009D0BE5" w:rsidRPr="00A8057D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fr-FR" w:eastAsia="zh-CN"/>
              </w:rPr>
              <w:t xml:space="preserve">Ils </w:t>
            </w:r>
            <w:r w:rsidR="00066A0D" w:rsidRPr="00A8057D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fr-FR" w:eastAsia="zh-CN"/>
              </w:rPr>
              <w:t>seront</w:t>
            </w:r>
            <w:r w:rsidR="004119DC" w:rsidRPr="00A8057D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fr-FR" w:eastAsia="zh-CN"/>
              </w:rPr>
              <w:t xml:space="preserve"> </w:t>
            </w:r>
            <w:r w:rsidR="00066A0D" w:rsidRPr="00A8057D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fr-FR" w:eastAsia="zh-CN"/>
              </w:rPr>
              <w:t xml:space="preserve">confirmés </w:t>
            </w:r>
            <w:r w:rsidR="004119DC" w:rsidRPr="00A8057D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fr-FR" w:eastAsia="zh-CN"/>
              </w:rPr>
              <w:t>ultérieurement sur la</w:t>
            </w:r>
            <w:r w:rsidR="004119DC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hyperlink r:id="rId15" w:history="1">
              <w:r w:rsidR="00066A0D" w:rsidRPr="00A8057D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page web de la manifestation</w:t>
              </w:r>
            </w:hyperlink>
            <w:r w:rsidR="004119DC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.</w:t>
            </w:r>
          </w:p>
          <w:p w14:paraId="63947DFE" w14:textId="46D83C23" w:rsidR="004119DC" w:rsidRPr="00A8057D" w:rsidRDefault="00FC067E" w:rsidP="00B278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before="40" w:line="240" w:lineRule="auto"/>
              <w:ind w:left="284" w:hanging="284"/>
              <w:jc w:val="left"/>
              <w:textAlignment w:val="auto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fr-FR" w:eastAsia="zh-CN"/>
              </w:rPr>
            </w:pPr>
            <w:r w:rsidRPr="00A8057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fr-FR"/>
              </w:rPr>
              <w:t>2</w:t>
            </w:r>
            <w:r w:rsidR="004119DC" w:rsidRPr="00A8057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fr-FR"/>
              </w:rPr>
              <w:tab/>
            </w:r>
            <w:r w:rsidR="004A4401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Les r</w:t>
            </w:r>
            <w:r w:rsidR="00066A0D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ésultats des études de l</w:t>
            </w:r>
            <w:r w:rsidR="00856AD7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'</w:t>
            </w:r>
            <w:r w:rsidR="004A4401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UIT-R figure</w:t>
            </w:r>
            <w:r w:rsidR="00066A0D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nt dans le Rapport de la RPC</w:t>
            </w:r>
            <w:r w:rsidR="004A4401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, avec les </w:t>
            </w:r>
            <w:r w:rsidR="00066A0D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solutions possibles identifiées pour traiter les points de l</w:t>
            </w:r>
            <w:r w:rsidR="00856AD7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'</w:t>
            </w:r>
            <w:r w:rsidR="00066A0D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ordre du jour de la CMR</w:t>
            </w:r>
            <w:r w:rsidR="00066A0D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noBreakHyphen/>
              <w:t>19 et les questions associées, et</w:t>
            </w:r>
            <w:r w:rsidR="004A4401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des</w:t>
            </w:r>
            <w:r w:rsidR="00066A0D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informations sur les vues, </w:t>
            </w:r>
            <w:r w:rsidR="00A97097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les</w:t>
            </w:r>
            <w:r w:rsidR="00066A0D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positions et/ou </w:t>
            </w:r>
            <w:r w:rsidR="00A97097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les</w:t>
            </w:r>
            <w:r w:rsidR="00066A0D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propositions communes des groupes régionaux (Groupe des pays africains/UAT, APT-APG, Groupe des </w:t>
            </w:r>
            <w:r w:rsidR="004A619B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États</w:t>
            </w:r>
            <w:r w:rsidR="00066A0D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arabes/ASMG, CITEL-PCC.II, RCC, CEPT-CPG)</w:t>
            </w:r>
            <w:r w:rsidR="00A97097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. D'autres renseignements utiles </w:t>
            </w:r>
            <w:r w:rsidR="004A4401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pourront</w:t>
            </w:r>
            <w:r w:rsidR="00A97097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également être communiqués par les administrations et</w:t>
            </w:r>
            <w:r w:rsidR="00066A0D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</w:t>
            </w:r>
            <w:r w:rsidR="00856AD7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'</w:t>
            </w:r>
            <w:r w:rsidR="00066A0D" w:rsidRPr="00A8057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autres organisations (par exemple, OACI, OMI, OMM, etc.) ou entités, selon le cas</w:t>
            </w:r>
            <w:r w:rsidR="00066A0D" w:rsidRPr="00A8057D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fr-FR" w:eastAsia="zh-CN"/>
              </w:rPr>
              <w:t>.</w:t>
            </w:r>
          </w:p>
        </w:tc>
      </w:tr>
    </w:tbl>
    <w:bookmarkEnd w:id="0"/>
    <w:bookmarkEnd w:id="1"/>
    <w:p w14:paraId="234CF61B" w14:textId="77777777" w:rsidR="00E600B4" w:rsidRPr="009642A1" w:rsidRDefault="00E600B4" w:rsidP="00262DDE">
      <w:pPr>
        <w:spacing w:before="120" w:line="240" w:lineRule="auto"/>
        <w:jc w:val="center"/>
        <w:rPr>
          <w:lang w:val="fr-FR"/>
        </w:rPr>
      </w:pPr>
      <w:r w:rsidRPr="009642A1">
        <w:rPr>
          <w:lang w:val="fr-FR"/>
        </w:rPr>
        <w:t>______________</w:t>
      </w:r>
      <w:bookmarkStart w:id="2" w:name="_GoBack"/>
      <w:bookmarkEnd w:id="2"/>
    </w:p>
    <w:sectPr w:rsidR="00E600B4" w:rsidRPr="009642A1" w:rsidSect="006222EC">
      <w:headerReference w:type="even" r:id="rId16"/>
      <w:headerReference w:type="default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9148B" w14:textId="77777777" w:rsidR="00B26B7C" w:rsidRDefault="00B26B7C">
      <w:r>
        <w:separator/>
      </w:r>
    </w:p>
  </w:endnote>
  <w:endnote w:type="continuationSeparator" w:id="0">
    <w:p w14:paraId="7904E56F" w14:textId="77777777" w:rsidR="00B26B7C" w:rsidRDefault="00B2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16F01" w14:textId="77777777" w:rsidR="005E42F8" w:rsidRPr="00B26B7C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FR"/>
      </w:rPr>
    </w:pPr>
    <w:r w:rsidRPr="00B26B7C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B26B7C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856AD7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B26B7C">
      <w:rPr>
        <w:sz w:val="18"/>
        <w:szCs w:val="18"/>
        <w:lang w:val="fr-FR"/>
      </w:rPr>
      <w:t xml:space="preserve">• Courriel: </w:t>
    </w:r>
    <w:hyperlink r:id="rId1" w:history="1">
      <w:r w:rsidRPr="00B26B7C">
        <w:rPr>
          <w:rStyle w:val="Hyperlink"/>
          <w:sz w:val="18"/>
          <w:szCs w:val="18"/>
          <w:lang w:val="fr-FR"/>
        </w:rPr>
        <w:t>itumail@itu.int</w:t>
      </w:r>
    </w:hyperlink>
    <w:r w:rsidRPr="00B26B7C">
      <w:rPr>
        <w:sz w:val="18"/>
        <w:szCs w:val="18"/>
        <w:lang w:val="fr-FR"/>
      </w:rPr>
      <w:t xml:space="preserve"> • </w:t>
    </w:r>
    <w:hyperlink r:id="rId2" w:history="1">
      <w:r w:rsidRPr="00B26B7C">
        <w:rPr>
          <w:rStyle w:val="Hyperlink"/>
          <w:sz w:val="18"/>
          <w:szCs w:val="18"/>
          <w:lang w:val="fr-FR"/>
        </w:rPr>
        <w:t>www.itu.int</w:t>
      </w:r>
    </w:hyperlink>
    <w:r w:rsidRPr="00B26B7C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CAFEB" w14:textId="77777777" w:rsidR="00B26B7C" w:rsidRDefault="00B26B7C">
      <w:r>
        <w:t>____________________</w:t>
      </w:r>
    </w:p>
  </w:footnote>
  <w:footnote w:type="continuationSeparator" w:id="0">
    <w:p w14:paraId="0AE64667" w14:textId="77777777" w:rsidR="00B26B7C" w:rsidRDefault="00B2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9DF60" w14:textId="77777777" w:rsidR="00E915AF" w:rsidRPr="002569F7" w:rsidRDefault="00C3556B" w:rsidP="008663B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222EC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6C6F8" w14:textId="77777777" w:rsidR="00E915AF" w:rsidRPr="00EF2CC2" w:rsidRDefault="00EF2CC2" w:rsidP="008663BE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337CD7">
      <w:rPr>
        <w:rStyle w:val="PageNumber"/>
        <w:noProof/>
        <w:sz w:val="18"/>
        <w:szCs w:val="16"/>
      </w:rPr>
      <w:t>2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9"/>
    </w:tblGrid>
    <w:tr w:rsidR="000D3082" w14:paraId="068F99C5" w14:textId="77777777" w:rsidTr="00813DD4">
      <w:tc>
        <w:tcPr>
          <w:tcW w:w="9923" w:type="dxa"/>
        </w:tcPr>
        <w:tbl>
          <w:tblPr>
            <w:tblStyle w:val="TableGrid"/>
            <w:tblW w:w="99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792"/>
            <w:gridCol w:w="5131"/>
          </w:tblGrid>
          <w:tr w:rsidR="000D3082" w:rsidRPr="00D97E86" w14:paraId="5AD3BA7D" w14:textId="77777777" w:rsidTr="00794B59">
            <w:tc>
              <w:tcPr>
                <w:tcW w:w="4792" w:type="dxa"/>
                <w:tcMar>
                  <w:left w:w="0" w:type="dxa"/>
                </w:tcMar>
              </w:tcPr>
              <w:p w14:paraId="7D8C621D" w14:textId="77777777" w:rsidR="000D3082" w:rsidRPr="00D97E86" w:rsidRDefault="000D3082" w:rsidP="000D3082">
                <w:pPr>
                  <w:pStyle w:val="Header"/>
                  <w:spacing w:before="120" w:line="360" w:lineRule="auto"/>
                </w:pPr>
                <w:r w:rsidRPr="00D97E86">
                  <w:rPr>
                    <w:noProof/>
                    <w:color w:val="3399FF"/>
                    <w:lang w:val="en-GB" w:eastAsia="zh-CN"/>
                  </w:rPr>
                  <w:drawing>
                    <wp:inline distT="0" distB="0" distL="0" distR="0" wp14:anchorId="07A63F4E" wp14:editId="0FD74A69">
                      <wp:extent cx="838200" cy="838200"/>
                      <wp:effectExtent l="0" t="0" r="0" b="0"/>
                      <wp:docPr id="8" name="Picture 8" descr="C:\Users\comas\AppData\Local\Temp\Rar$DRa0.735\jpg\ITU official logo_blue_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omas\AppData\Local\Temp\Rar$DRa0.735\jpg\ITU official logo_blue_RG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8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131" w:type="dxa"/>
              </w:tcPr>
              <w:p w14:paraId="0D9CFE48" w14:textId="77777777" w:rsidR="000D3082" w:rsidRPr="00D97E86" w:rsidRDefault="000D3082" w:rsidP="000D3082">
                <w:pPr>
                  <w:pStyle w:val="Header"/>
                  <w:spacing w:before="240" w:line="360" w:lineRule="auto"/>
                  <w:jc w:val="right"/>
                </w:pPr>
                <w:r w:rsidRPr="00D97E86">
                  <w:rPr>
                    <w:noProof/>
                    <w:lang w:val="en-GB" w:eastAsia="zh-CN"/>
                  </w:rPr>
                  <w:drawing>
                    <wp:inline distT="0" distB="0" distL="0" distR="0" wp14:anchorId="514E6507" wp14:editId="478690F0">
                      <wp:extent cx="1919387" cy="654889"/>
                      <wp:effectExtent l="0" t="0" r="5080" b="0"/>
                      <wp:docPr id="1" name="Picture 1" descr="WRC-2019 logo_479x1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WRC-2019 logo_479x16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8876" cy="6854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63ABDC9" w14:textId="48303C76" w:rsidR="000D3082" w:rsidRDefault="000D3082" w:rsidP="000D3082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</w:p>
      </w:tc>
    </w:tr>
  </w:tbl>
  <w:p w14:paraId="4E0AD48F" w14:textId="77777777"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26B7C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6A0D"/>
    <w:rsid w:val="00070258"/>
    <w:rsid w:val="0007323C"/>
    <w:rsid w:val="00086D03"/>
    <w:rsid w:val="00091B71"/>
    <w:rsid w:val="000A096A"/>
    <w:rsid w:val="000A375E"/>
    <w:rsid w:val="000A7051"/>
    <w:rsid w:val="000B0AF6"/>
    <w:rsid w:val="000B0E9B"/>
    <w:rsid w:val="000B2CAE"/>
    <w:rsid w:val="000C03C7"/>
    <w:rsid w:val="000C2AD0"/>
    <w:rsid w:val="000C4456"/>
    <w:rsid w:val="000D3082"/>
    <w:rsid w:val="000E3DEE"/>
    <w:rsid w:val="000E7FF5"/>
    <w:rsid w:val="00100B72"/>
    <w:rsid w:val="00101F7D"/>
    <w:rsid w:val="00103C76"/>
    <w:rsid w:val="0011265F"/>
    <w:rsid w:val="00113B62"/>
    <w:rsid w:val="00117282"/>
    <w:rsid w:val="00117389"/>
    <w:rsid w:val="00121C2D"/>
    <w:rsid w:val="00122469"/>
    <w:rsid w:val="00127254"/>
    <w:rsid w:val="00127BC3"/>
    <w:rsid w:val="00134404"/>
    <w:rsid w:val="00136138"/>
    <w:rsid w:val="00144DFB"/>
    <w:rsid w:val="0015379C"/>
    <w:rsid w:val="001633EF"/>
    <w:rsid w:val="001702F0"/>
    <w:rsid w:val="00180097"/>
    <w:rsid w:val="00187CA3"/>
    <w:rsid w:val="00196710"/>
    <w:rsid w:val="00196770"/>
    <w:rsid w:val="00197324"/>
    <w:rsid w:val="001A6B8B"/>
    <w:rsid w:val="001A6C50"/>
    <w:rsid w:val="001B351B"/>
    <w:rsid w:val="001B42C9"/>
    <w:rsid w:val="001C06DB"/>
    <w:rsid w:val="001C0A62"/>
    <w:rsid w:val="001C6971"/>
    <w:rsid w:val="001D2785"/>
    <w:rsid w:val="001D7070"/>
    <w:rsid w:val="001D731D"/>
    <w:rsid w:val="001E08B9"/>
    <w:rsid w:val="001F2170"/>
    <w:rsid w:val="001F3948"/>
    <w:rsid w:val="001F5A49"/>
    <w:rsid w:val="00201097"/>
    <w:rsid w:val="00201B6E"/>
    <w:rsid w:val="00206501"/>
    <w:rsid w:val="00227736"/>
    <w:rsid w:val="002302B3"/>
    <w:rsid w:val="00230C66"/>
    <w:rsid w:val="00235A29"/>
    <w:rsid w:val="00241526"/>
    <w:rsid w:val="002443A2"/>
    <w:rsid w:val="00247BD1"/>
    <w:rsid w:val="002569F7"/>
    <w:rsid w:val="00256B7F"/>
    <w:rsid w:val="00262DDE"/>
    <w:rsid w:val="002637A5"/>
    <w:rsid w:val="00266E74"/>
    <w:rsid w:val="00283C3B"/>
    <w:rsid w:val="002861E6"/>
    <w:rsid w:val="00287607"/>
    <w:rsid w:val="00287D18"/>
    <w:rsid w:val="00287F86"/>
    <w:rsid w:val="0029249C"/>
    <w:rsid w:val="00295A11"/>
    <w:rsid w:val="002A2618"/>
    <w:rsid w:val="002A5DD7"/>
    <w:rsid w:val="002B0CAC"/>
    <w:rsid w:val="002B23EC"/>
    <w:rsid w:val="002B544B"/>
    <w:rsid w:val="002D5A15"/>
    <w:rsid w:val="002D5BDD"/>
    <w:rsid w:val="002E3D27"/>
    <w:rsid w:val="002F0890"/>
    <w:rsid w:val="002F2531"/>
    <w:rsid w:val="002F47EA"/>
    <w:rsid w:val="002F4967"/>
    <w:rsid w:val="002F5AA5"/>
    <w:rsid w:val="00316935"/>
    <w:rsid w:val="003210A8"/>
    <w:rsid w:val="003249A7"/>
    <w:rsid w:val="003266ED"/>
    <w:rsid w:val="00326C68"/>
    <w:rsid w:val="003370B8"/>
    <w:rsid w:val="00337CD7"/>
    <w:rsid w:val="00345D38"/>
    <w:rsid w:val="003471C9"/>
    <w:rsid w:val="00352097"/>
    <w:rsid w:val="00362CBC"/>
    <w:rsid w:val="003666FF"/>
    <w:rsid w:val="0037309C"/>
    <w:rsid w:val="00374564"/>
    <w:rsid w:val="00380A6E"/>
    <w:rsid w:val="003836D4"/>
    <w:rsid w:val="00387AE4"/>
    <w:rsid w:val="003A1F49"/>
    <w:rsid w:val="003A377E"/>
    <w:rsid w:val="003A55ED"/>
    <w:rsid w:val="003A5D52"/>
    <w:rsid w:val="003B2BDA"/>
    <w:rsid w:val="003B31BB"/>
    <w:rsid w:val="003B55EC"/>
    <w:rsid w:val="003C2EA7"/>
    <w:rsid w:val="003C4471"/>
    <w:rsid w:val="003C7D41"/>
    <w:rsid w:val="003D4418"/>
    <w:rsid w:val="003D4A69"/>
    <w:rsid w:val="003E504F"/>
    <w:rsid w:val="003E5C36"/>
    <w:rsid w:val="003E78D6"/>
    <w:rsid w:val="00400573"/>
    <w:rsid w:val="004007A3"/>
    <w:rsid w:val="0040207D"/>
    <w:rsid w:val="00406D71"/>
    <w:rsid w:val="004119DC"/>
    <w:rsid w:val="00411CB3"/>
    <w:rsid w:val="00411CF6"/>
    <w:rsid w:val="004228FA"/>
    <w:rsid w:val="00430308"/>
    <w:rsid w:val="00430AE3"/>
    <w:rsid w:val="004326DB"/>
    <w:rsid w:val="0043682E"/>
    <w:rsid w:val="00441772"/>
    <w:rsid w:val="00441B87"/>
    <w:rsid w:val="00442FCD"/>
    <w:rsid w:val="00447ECB"/>
    <w:rsid w:val="0045139B"/>
    <w:rsid w:val="00460C4B"/>
    <w:rsid w:val="004623F7"/>
    <w:rsid w:val="00480F51"/>
    <w:rsid w:val="00481124"/>
    <w:rsid w:val="004815EB"/>
    <w:rsid w:val="00484A95"/>
    <w:rsid w:val="00487569"/>
    <w:rsid w:val="00491AAD"/>
    <w:rsid w:val="0049251C"/>
    <w:rsid w:val="00496864"/>
    <w:rsid w:val="00496920"/>
    <w:rsid w:val="004A4401"/>
    <w:rsid w:val="004A4496"/>
    <w:rsid w:val="004A619B"/>
    <w:rsid w:val="004B11AB"/>
    <w:rsid w:val="004B7C9A"/>
    <w:rsid w:val="004C6779"/>
    <w:rsid w:val="004D3F0F"/>
    <w:rsid w:val="004D733B"/>
    <w:rsid w:val="004E0DC4"/>
    <w:rsid w:val="004E0FB5"/>
    <w:rsid w:val="004E4398"/>
    <w:rsid w:val="004E43BB"/>
    <w:rsid w:val="004E460D"/>
    <w:rsid w:val="004E57B3"/>
    <w:rsid w:val="004E591E"/>
    <w:rsid w:val="004F178E"/>
    <w:rsid w:val="004F4543"/>
    <w:rsid w:val="004F57BB"/>
    <w:rsid w:val="00505309"/>
    <w:rsid w:val="0050789B"/>
    <w:rsid w:val="005224A1"/>
    <w:rsid w:val="00523A3A"/>
    <w:rsid w:val="00530879"/>
    <w:rsid w:val="00534372"/>
    <w:rsid w:val="00534B5D"/>
    <w:rsid w:val="00543DF8"/>
    <w:rsid w:val="00546101"/>
    <w:rsid w:val="00553CF1"/>
    <w:rsid w:val="00553DD7"/>
    <w:rsid w:val="005608EA"/>
    <w:rsid w:val="005638CF"/>
    <w:rsid w:val="0056741E"/>
    <w:rsid w:val="0057325A"/>
    <w:rsid w:val="0057469A"/>
    <w:rsid w:val="00580814"/>
    <w:rsid w:val="00581DEC"/>
    <w:rsid w:val="00583A0B"/>
    <w:rsid w:val="005A03A3"/>
    <w:rsid w:val="005A2B92"/>
    <w:rsid w:val="005A3E6F"/>
    <w:rsid w:val="005A3F66"/>
    <w:rsid w:val="005A79E9"/>
    <w:rsid w:val="005B214C"/>
    <w:rsid w:val="005B3AD3"/>
    <w:rsid w:val="005B4CDA"/>
    <w:rsid w:val="005B62F0"/>
    <w:rsid w:val="005C74F5"/>
    <w:rsid w:val="005D3669"/>
    <w:rsid w:val="005E42F8"/>
    <w:rsid w:val="005E5EB3"/>
    <w:rsid w:val="005E6891"/>
    <w:rsid w:val="005F3CB6"/>
    <w:rsid w:val="005F4EEB"/>
    <w:rsid w:val="005F657C"/>
    <w:rsid w:val="00602D53"/>
    <w:rsid w:val="006047E5"/>
    <w:rsid w:val="006222EC"/>
    <w:rsid w:val="00633323"/>
    <w:rsid w:val="00642050"/>
    <w:rsid w:val="0064371D"/>
    <w:rsid w:val="0064477F"/>
    <w:rsid w:val="00647EC9"/>
    <w:rsid w:val="00650543"/>
    <w:rsid w:val="00650B2A"/>
    <w:rsid w:val="00651777"/>
    <w:rsid w:val="006550F8"/>
    <w:rsid w:val="006829F3"/>
    <w:rsid w:val="0069146F"/>
    <w:rsid w:val="0069343A"/>
    <w:rsid w:val="006A518B"/>
    <w:rsid w:val="006B0590"/>
    <w:rsid w:val="006B49DA"/>
    <w:rsid w:val="006C53F8"/>
    <w:rsid w:val="006C7CDE"/>
    <w:rsid w:val="006E3247"/>
    <w:rsid w:val="006E38BC"/>
    <w:rsid w:val="006E406B"/>
    <w:rsid w:val="00704145"/>
    <w:rsid w:val="007234B1"/>
    <w:rsid w:val="00723D08"/>
    <w:rsid w:val="00725FDA"/>
    <w:rsid w:val="00727816"/>
    <w:rsid w:val="00730B9A"/>
    <w:rsid w:val="00731285"/>
    <w:rsid w:val="00732065"/>
    <w:rsid w:val="00750CFA"/>
    <w:rsid w:val="007553DA"/>
    <w:rsid w:val="00773F7E"/>
    <w:rsid w:val="00775DB8"/>
    <w:rsid w:val="00782354"/>
    <w:rsid w:val="00790E8D"/>
    <w:rsid w:val="007921A7"/>
    <w:rsid w:val="007B3DB1"/>
    <w:rsid w:val="007C2E1E"/>
    <w:rsid w:val="007C7514"/>
    <w:rsid w:val="007D183E"/>
    <w:rsid w:val="007D43D0"/>
    <w:rsid w:val="007D5843"/>
    <w:rsid w:val="007E1833"/>
    <w:rsid w:val="007E3ECE"/>
    <w:rsid w:val="007E3F13"/>
    <w:rsid w:val="007E6C25"/>
    <w:rsid w:val="007F751A"/>
    <w:rsid w:val="00800012"/>
    <w:rsid w:val="0080261F"/>
    <w:rsid w:val="00806160"/>
    <w:rsid w:val="008143A4"/>
    <w:rsid w:val="0081513E"/>
    <w:rsid w:val="00854131"/>
    <w:rsid w:val="0085652D"/>
    <w:rsid w:val="00856AD7"/>
    <w:rsid w:val="008663BE"/>
    <w:rsid w:val="0087694B"/>
    <w:rsid w:val="00880F4D"/>
    <w:rsid w:val="0088443B"/>
    <w:rsid w:val="008A2DA6"/>
    <w:rsid w:val="008B35A3"/>
    <w:rsid w:val="008B37E1"/>
    <w:rsid w:val="008B45F8"/>
    <w:rsid w:val="008B7DEB"/>
    <w:rsid w:val="008C2E74"/>
    <w:rsid w:val="008C6C20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642A1"/>
    <w:rsid w:val="00967060"/>
    <w:rsid w:val="009762EB"/>
    <w:rsid w:val="0098013E"/>
    <w:rsid w:val="00981B54"/>
    <w:rsid w:val="009842C3"/>
    <w:rsid w:val="0099427C"/>
    <w:rsid w:val="009A009A"/>
    <w:rsid w:val="009A6BB6"/>
    <w:rsid w:val="009B3F43"/>
    <w:rsid w:val="009B5CFA"/>
    <w:rsid w:val="009C161F"/>
    <w:rsid w:val="009C56B4"/>
    <w:rsid w:val="009D0BE5"/>
    <w:rsid w:val="009D51A2"/>
    <w:rsid w:val="009E04A8"/>
    <w:rsid w:val="009E30CC"/>
    <w:rsid w:val="009E4AEC"/>
    <w:rsid w:val="009E5BD8"/>
    <w:rsid w:val="009E681E"/>
    <w:rsid w:val="009F5CC2"/>
    <w:rsid w:val="00A119E6"/>
    <w:rsid w:val="00A17DE9"/>
    <w:rsid w:val="00A20FBC"/>
    <w:rsid w:val="00A231BC"/>
    <w:rsid w:val="00A31370"/>
    <w:rsid w:val="00A34D6F"/>
    <w:rsid w:val="00A41F91"/>
    <w:rsid w:val="00A6129D"/>
    <w:rsid w:val="00A6177D"/>
    <w:rsid w:val="00A63355"/>
    <w:rsid w:val="00A7596D"/>
    <w:rsid w:val="00A8057D"/>
    <w:rsid w:val="00A963DF"/>
    <w:rsid w:val="00A97097"/>
    <w:rsid w:val="00AA211B"/>
    <w:rsid w:val="00AB4882"/>
    <w:rsid w:val="00AC04CA"/>
    <w:rsid w:val="00AC0C22"/>
    <w:rsid w:val="00AC3896"/>
    <w:rsid w:val="00AD2CF2"/>
    <w:rsid w:val="00AE2D88"/>
    <w:rsid w:val="00AE5010"/>
    <w:rsid w:val="00AE6F6F"/>
    <w:rsid w:val="00AF3325"/>
    <w:rsid w:val="00AF34D9"/>
    <w:rsid w:val="00AF70DA"/>
    <w:rsid w:val="00AF7AC8"/>
    <w:rsid w:val="00B019D3"/>
    <w:rsid w:val="00B15CFD"/>
    <w:rsid w:val="00B1682C"/>
    <w:rsid w:val="00B2177C"/>
    <w:rsid w:val="00B23340"/>
    <w:rsid w:val="00B26B7C"/>
    <w:rsid w:val="00B2783F"/>
    <w:rsid w:val="00B34CF9"/>
    <w:rsid w:val="00B37559"/>
    <w:rsid w:val="00B4054B"/>
    <w:rsid w:val="00B44B1D"/>
    <w:rsid w:val="00B579B0"/>
    <w:rsid w:val="00B57D11"/>
    <w:rsid w:val="00B649D7"/>
    <w:rsid w:val="00B74F3F"/>
    <w:rsid w:val="00B81C2F"/>
    <w:rsid w:val="00B90743"/>
    <w:rsid w:val="00B90C45"/>
    <w:rsid w:val="00B932A5"/>
    <w:rsid w:val="00B933BE"/>
    <w:rsid w:val="00BC4913"/>
    <w:rsid w:val="00BC6C12"/>
    <w:rsid w:val="00BC723D"/>
    <w:rsid w:val="00BD6738"/>
    <w:rsid w:val="00BD76F4"/>
    <w:rsid w:val="00BD7E5E"/>
    <w:rsid w:val="00BE63DB"/>
    <w:rsid w:val="00BE6574"/>
    <w:rsid w:val="00C07319"/>
    <w:rsid w:val="00C16FD2"/>
    <w:rsid w:val="00C236AF"/>
    <w:rsid w:val="00C3556B"/>
    <w:rsid w:val="00C35B3D"/>
    <w:rsid w:val="00C4118B"/>
    <w:rsid w:val="00C4395E"/>
    <w:rsid w:val="00C47FFD"/>
    <w:rsid w:val="00C51E92"/>
    <w:rsid w:val="00C57E2C"/>
    <w:rsid w:val="00C57F9E"/>
    <w:rsid w:val="00C608B7"/>
    <w:rsid w:val="00C66F24"/>
    <w:rsid w:val="00C76D7F"/>
    <w:rsid w:val="00C77111"/>
    <w:rsid w:val="00C813AA"/>
    <w:rsid w:val="00C82C80"/>
    <w:rsid w:val="00C9291E"/>
    <w:rsid w:val="00CA3F44"/>
    <w:rsid w:val="00CA4E58"/>
    <w:rsid w:val="00CA78DC"/>
    <w:rsid w:val="00CB3771"/>
    <w:rsid w:val="00CB44BF"/>
    <w:rsid w:val="00CB5153"/>
    <w:rsid w:val="00CE076A"/>
    <w:rsid w:val="00CE463D"/>
    <w:rsid w:val="00CF04E6"/>
    <w:rsid w:val="00D10BA0"/>
    <w:rsid w:val="00D21694"/>
    <w:rsid w:val="00D24EB5"/>
    <w:rsid w:val="00D35AB9"/>
    <w:rsid w:val="00D36EBB"/>
    <w:rsid w:val="00D41571"/>
    <w:rsid w:val="00D416A0"/>
    <w:rsid w:val="00D47672"/>
    <w:rsid w:val="00D5123C"/>
    <w:rsid w:val="00D52F18"/>
    <w:rsid w:val="00D55560"/>
    <w:rsid w:val="00D61C5A"/>
    <w:rsid w:val="00D62111"/>
    <w:rsid w:val="00D6790C"/>
    <w:rsid w:val="00D73277"/>
    <w:rsid w:val="00D74DE9"/>
    <w:rsid w:val="00D76586"/>
    <w:rsid w:val="00D82657"/>
    <w:rsid w:val="00D87E20"/>
    <w:rsid w:val="00DA4037"/>
    <w:rsid w:val="00DB0B68"/>
    <w:rsid w:val="00DC0A47"/>
    <w:rsid w:val="00DC2F59"/>
    <w:rsid w:val="00DE66A5"/>
    <w:rsid w:val="00DF2B50"/>
    <w:rsid w:val="00E01059"/>
    <w:rsid w:val="00E04C86"/>
    <w:rsid w:val="00E14FEA"/>
    <w:rsid w:val="00E17344"/>
    <w:rsid w:val="00E20F30"/>
    <w:rsid w:val="00E2189C"/>
    <w:rsid w:val="00E25BB1"/>
    <w:rsid w:val="00E27BBA"/>
    <w:rsid w:val="00E30E3F"/>
    <w:rsid w:val="00E31348"/>
    <w:rsid w:val="00E35E8F"/>
    <w:rsid w:val="00E370BD"/>
    <w:rsid w:val="00E428AB"/>
    <w:rsid w:val="00E438E8"/>
    <w:rsid w:val="00E453A3"/>
    <w:rsid w:val="00E520E2"/>
    <w:rsid w:val="00E530C4"/>
    <w:rsid w:val="00E53DCE"/>
    <w:rsid w:val="00E55996"/>
    <w:rsid w:val="00E600B4"/>
    <w:rsid w:val="00E64254"/>
    <w:rsid w:val="00E65B56"/>
    <w:rsid w:val="00E67928"/>
    <w:rsid w:val="00E70FB5"/>
    <w:rsid w:val="00E74FEE"/>
    <w:rsid w:val="00E915AF"/>
    <w:rsid w:val="00E9246B"/>
    <w:rsid w:val="00E96415"/>
    <w:rsid w:val="00EA15B3"/>
    <w:rsid w:val="00EA2C83"/>
    <w:rsid w:val="00EA4B5A"/>
    <w:rsid w:val="00EB2358"/>
    <w:rsid w:val="00EB3EB8"/>
    <w:rsid w:val="00EC00EF"/>
    <w:rsid w:val="00EC02FE"/>
    <w:rsid w:val="00EC4A96"/>
    <w:rsid w:val="00EC6B06"/>
    <w:rsid w:val="00ED6DA6"/>
    <w:rsid w:val="00ED74B3"/>
    <w:rsid w:val="00EE03A0"/>
    <w:rsid w:val="00EE1A57"/>
    <w:rsid w:val="00EF0A47"/>
    <w:rsid w:val="00EF2CC2"/>
    <w:rsid w:val="00F033D5"/>
    <w:rsid w:val="00F41B36"/>
    <w:rsid w:val="00F424BF"/>
    <w:rsid w:val="00F43FAC"/>
    <w:rsid w:val="00F44FC3"/>
    <w:rsid w:val="00F46107"/>
    <w:rsid w:val="00F468C5"/>
    <w:rsid w:val="00F52F39"/>
    <w:rsid w:val="00F6184F"/>
    <w:rsid w:val="00F73DBD"/>
    <w:rsid w:val="00F82FF9"/>
    <w:rsid w:val="00F8310E"/>
    <w:rsid w:val="00F8346F"/>
    <w:rsid w:val="00F914DD"/>
    <w:rsid w:val="00F96179"/>
    <w:rsid w:val="00FA2358"/>
    <w:rsid w:val="00FA4AA8"/>
    <w:rsid w:val="00FB2592"/>
    <w:rsid w:val="00FB2810"/>
    <w:rsid w:val="00FB7A2C"/>
    <w:rsid w:val="00FC067E"/>
    <w:rsid w:val="00FC2947"/>
    <w:rsid w:val="00FE0818"/>
    <w:rsid w:val="00FE0D05"/>
    <w:rsid w:val="00FE6FB1"/>
    <w:rsid w:val="00FF33EF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57B388A5"/>
  <w15:docId w15:val="{3FFAE269-970F-4CC5-BCD6-12CA1FF6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Head">
    <w:name w:val="Head"/>
    <w:basedOn w:val="Normal"/>
    <w:rsid w:val="00B26B7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Batang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E600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856AD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0A47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0A47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F0A47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EF0A47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3082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fr/ITU-R/information/events/Pages/eventregistration.asp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itu.int/TIE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ITU-R/wrc-19-irwsp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conferences/wrc/2019/irwsp/Pages/2019.aspx" TargetMode="External"/><Relationship Id="rId10" Type="http://schemas.openxmlformats.org/officeDocument/2006/relationships/hyperlink" Target="http://www.itu.int/go/ITU-R/wrc-19-irwsp-1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mailto:philippe.aubineau@itu.in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36F6DEDB694D7A876AEB8648D5E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F780D-231B-486A-86F9-59185E80FFBE}"/>
      </w:docPartPr>
      <w:docPartBody>
        <w:p w:rsidR="00A02279" w:rsidRDefault="00A02279">
          <w:pPr>
            <w:pStyle w:val="3436F6DEDB694D7A876AEB8648D5EEB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79"/>
    <w:rsid w:val="00A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36F6DEDB694D7A876AEB8648D5EEB3">
    <w:name w:val="3436F6DEDB694D7A876AEB8648D5E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4CF0-CE4E-4190-998A-C3DD47AF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8</TotalTime>
  <Pages>3</Pages>
  <Words>1209</Words>
  <Characters>7160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8353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Bontemps, Johann</dc:creator>
  <cp:lastModifiedBy>Faure, Graciela</cp:lastModifiedBy>
  <cp:revision>7</cp:revision>
  <cp:lastPrinted>2019-05-07T08:30:00Z</cp:lastPrinted>
  <dcterms:created xsi:type="dcterms:W3CDTF">2019-05-06T11:48:00Z</dcterms:created>
  <dcterms:modified xsi:type="dcterms:W3CDTF">2019-05-08T10:10:00Z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