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A6108C">
        <w:trPr>
          <w:jc w:val="center"/>
        </w:trPr>
        <w:tc>
          <w:tcPr>
            <w:tcW w:w="9889" w:type="dxa"/>
            <w:gridSpan w:val="3"/>
            <w:shd w:val="clear" w:color="auto" w:fill="auto"/>
          </w:tcPr>
          <w:p w:rsidR="00E53DCE" w:rsidRPr="009C6A12" w:rsidRDefault="009C6A12" w:rsidP="00B71F14">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1F14">
            <w:pPr>
              <w:spacing w:before="0" w:line="240" w:lineRule="auto"/>
              <w:jc w:val="left"/>
              <w:rPr>
                <w:rFonts w:cstheme="minorHAnsi"/>
                <w:b/>
                <w:bCs/>
                <w:color w:val="808080"/>
                <w:sz w:val="28"/>
                <w:szCs w:val="28"/>
                <w:lang w:val="en-GB"/>
              </w:rPr>
            </w:pPr>
          </w:p>
          <w:p w:rsidR="00E53DCE" w:rsidRPr="00AF70DA" w:rsidRDefault="00E53DCE" w:rsidP="00B71F14">
            <w:pPr>
              <w:spacing w:before="0" w:line="240" w:lineRule="auto"/>
              <w:jc w:val="left"/>
              <w:rPr>
                <w:rFonts w:cs="Times New Roman Bold"/>
                <w:b/>
                <w:bCs/>
                <w:color w:val="808080"/>
                <w:sz w:val="28"/>
                <w:szCs w:val="28"/>
                <w:lang w:val="en-GB"/>
              </w:rPr>
            </w:pPr>
          </w:p>
        </w:tc>
      </w:tr>
      <w:tr w:rsidR="00E53DCE" w:rsidRPr="00334544" w:rsidTr="00A6108C">
        <w:trPr>
          <w:jc w:val="center"/>
        </w:trPr>
        <w:tc>
          <w:tcPr>
            <w:tcW w:w="7054" w:type="dxa"/>
            <w:gridSpan w:val="2"/>
            <w:shd w:val="clear" w:color="auto" w:fill="auto"/>
          </w:tcPr>
          <w:p w:rsidR="00DA26D4" w:rsidRDefault="00A52993" w:rsidP="00A52993">
            <w:pPr>
              <w:spacing w:before="0" w:line="240" w:lineRule="auto"/>
              <w:jc w:val="left"/>
              <w:rPr>
                <w:rFonts w:ascii="SimSun" w:hAnsi="SimSun"/>
                <w:szCs w:val="24"/>
                <w:lang w:eastAsia="zh-CN"/>
              </w:rPr>
            </w:pPr>
            <w:r w:rsidRPr="00DB574B">
              <w:rPr>
                <w:rFonts w:hint="eastAsia"/>
                <w:szCs w:val="24"/>
                <w:lang w:val="fr-CH" w:eastAsia="zh-CN"/>
              </w:rPr>
              <w:t>第</w:t>
            </w:r>
            <w:r w:rsidRPr="00334544">
              <w:rPr>
                <w:b/>
                <w:bCs/>
                <w:szCs w:val="24"/>
                <w:lang w:val="fr-CH" w:eastAsia="zh-CN"/>
              </w:rPr>
              <w:t>CA/</w:t>
            </w:r>
            <w:r>
              <w:rPr>
                <w:b/>
                <w:bCs/>
                <w:szCs w:val="24"/>
                <w:lang w:val="fr-CH" w:eastAsia="zh-CN"/>
              </w:rPr>
              <w:t>245</w:t>
            </w:r>
            <w:r w:rsidRPr="00DB574B">
              <w:rPr>
                <w:rFonts w:hint="eastAsia"/>
                <w:szCs w:val="24"/>
                <w:lang w:val="fr-CH" w:eastAsia="zh-CN"/>
              </w:rPr>
              <w:t>号</w:t>
            </w:r>
          </w:p>
          <w:p w:rsidR="00551216" w:rsidRPr="00334544" w:rsidRDefault="00A52993" w:rsidP="00A52993">
            <w:pPr>
              <w:spacing w:before="0" w:line="240" w:lineRule="auto"/>
              <w:jc w:val="left"/>
              <w:rPr>
                <w:b/>
                <w:bCs/>
                <w:szCs w:val="24"/>
                <w:lang w:val="fr-CH" w:eastAsia="zh-CN"/>
              </w:rPr>
            </w:pPr>
            <w:r w:rsidRPr="00334544">
              <w:rPr>
                <w:rFonts w:ascii="SimSun" w:hAnsi="SimSun" w:hint="eastAsia"/>
                <w:szCs w:val="24"/>
                <w:lang w:eastAsia="zh-CN"/>
              </w:rPr>
              <w:t>行政通函</w:t>
            </w:r>
            <w:r>
              <w:rPr>
                <w:rFonts w:ascii="SimSun" w:hAnsi="SimSun"/>
                <w:szCs w:val="24"/>
                <w:lang w:eastAsia="zh-CN"/>
              </w:rPr>
              <w:t>补遗</w:t>
            </w:r>
            <w:r>
              <w:rPr>
                <w:rFonts w:ascii="SimSun" w:hAnsi="SimSun" w:hint="eastAsia"/>
                <w:szCs w:val="24"/>
                <w:lang w:eastAsia="zh-CN"/>
              </w:rPr>
              <w:t>1</w:t>
            </w:r>
          </w:p>
        </w:tc>
        <w:tc>
          <w:tcPr>
            <w:tcW w:w="2835" w:type="dxa"/>
            <w:shd w:val="clear" w:color="auto" w:fill="auto"/>
          </w:tcPr>
          <w:p w:rsidR="00E53DCE" w:rsidRPr="00EE11D3" w:rsidRDefault="009C6A12" w:rsidP="00A52993">
            <w:pPr>
              <w:spacing w:before="0" w:line="240" w:lineRule="auto"/>
              <w:jc w:val="right"/>
            </w:pPr>
            <w:r w:rsidRPr="00EE11D3">
              <w:t>20</w:t>
            </w:r>
            <w:r w:rsidRPr="00EE11D3">
              <w:rPr>
                <w:rFonts w:hint="eastAsia"/>
              </w:rPr>
              <w:t>1</w:t>
            </w:r>
            <w:r w:rsidR="00DA26D4">
              <w:t>9</w:t>
            </w:r>
            <w:r w:rsidRPr="00EE11D3">
              <w:rPr>
                <w:rFonts w:hint="eastAsia"/>
              </w:rPr>
              <w:t>年</w:t>
            </w:r>
            <w:r w:rsidR="00A52993">
              <w:t>4</w:t>
            </w:r>
            <w:r w:rsidRPr="00EE11D3">
              <w:rPr>
                <w:rFonts w:hint="eastAsia"/>
              </w:rPr>
              <w:t>月</w:t>
            </w:r>
            <w:r w:rsidRPr="00EE11D3">
              <w:rPr>
                <w:rFonts w:hint="eastAsia"/>
              </w:rPr>
              <w:t>1</w:t>
            </w:r>
            <w:r w:rsidR="00191A6A">
              <w:t>5</w:t>
            </w:r>
            <w:bookmarkStart w:id="0" w:name="_GoBack"/>
            <w:bookmarkEnd w:id="0"/>
            <w:r w:rsidRPr="00EE11D3">
              <w:rPr>
                <w:rFonts w:hint="eastAsia"/>
              </w:rPr>
              <w:t>日</w:t>
            </w: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rFonts w:cs="Arial"/>
                <w:szCs w:val="24"/>
                <w:lang w:val="en-GB"/>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rPr>
            </w:pPr>
          </w:p>
        </w:tc>
      </w:tr>
      <w:tr w:rsidR="00E53DCE" w:rsidRPr="00334544" w:rsidTr="00A6108C">
        <w:trPr>
          <w:jc w:val="center"/>
        </w:trPr>
        <w:tc>
          <w:tcPr>
            <w:tcW w:w="9889" w:type="dxa"/>
            <w:gridSpan w:val="3"/>
            <w:shd w:val="clear" w:color="auto" w:fill="auto"/>
          </w:tcPr>
          <w:p w:rsidR="00E53DCE" w:rsidRDefault="00D631CE" w:rsidP="00DA26D4">
            <w:pPr>
              <w:spacing w:before="0" w:line="240" w:lineRule="auto"/>
              <w:jc w:val="left"/>
              <w:rPr>
                <w:b/>
                <w:bCs/>
                <w:szCs w:val="24"/>
                <w:lang w:eastAsia="zh-CN"/>
              </w:rPr>
            </w:pPr>
            <w:r w:rsidRPr="0002666E">
              <w:rPr>
                <w:rFonts w:hint="eastAsia"/>
                <w:b/>
                <w:bCs/>
                <w:szCs w:val="24"/>
                <w:lang w:eastAsia="zh-CN"/>
              </w:rPr>
              <w:t>致</w:t>
            </w:r>
            <w:r w:rsidR="005F0DBC" w:rsidRPr="0002666E">
              <w:rPr>
                <w:rFonts w:hint="eastAsia"/>
                <w:b/>
                <w:bCs/>
                <w:szCs w:val="24"/>
                <w:lang w:eastAsia="zh-CN"/>
              </w:rPr>
              <w:t>出席</w:t>
            </w:r>
            <w:r w:rsidR="004E63CA" w:rsidRPr="0002666E">
              <w:rPr>
                <w:rFonts w:hint="eastAsia"/>
                <w:b/>
                <w:bCs/>
                <w:szCs w:val="24"/>
                <w:lang w:eastAsia="zh-CN"/>
              </w:rPr>
              <w:t>201</w:t>
            </w:r>
            <w:r w:rsidR="00DA26D4">
              <w:rPr>
                <w:rFonts w:hint="eastAsia"/>
                <w:b/>
                <w:bCs/>
                <w:szCs w:val="24"/>
                <w:lang w:eastAsia="zh-CN"/>
              </w:rPr>
              <w:t>9</w:t>
            </w:r>
            <w:r w:rsidR="004E63CA" w:rsidRPr="0002666E">
              <w:rPr>
                <w:rFonts w:hint="eastAsia"/>
                <w:b/>
                <w:bCs/>
                <w:szCs w:val="24"/>
                <w:lang w:eastAsia="zh-CN"/>
              </w:rPr>
              <w:t>年</w:t>
            </w:r>
            <w:r w:rsidR="004E63CA" w:rsidRPr="0002666E">
              <w:rPr>
                <w:b/>
                <w:bCs/>
                <w:szCs w:val="24"/>
                <w:lang w:eastAsia="zh-CN"/>
              </w:rPr>
              <w:t>世界无线电</w:t>
            </w:r>
            <w:r w:rsidR="004E63CA" w:rsidRPr="0002666E">
              <w:rPr>
                <w:rFonts w:hint="eastAsia"/>
                <w:b/>
                <w:bCs/>
                <w:szCs w:val="24"/>
                <w:lang w:eastAsia="zh-CN"/>
              </w:rPr>
              <w:t>通信</w:t>
            </w:r>
            <w:r w:rsidR="004E63CA" w:rsidRPr="0002666E">
              <w:rPr>
                <w:b/>
                <w:bCs/>
                <w:szCs w:val="24"/>
                <w:lang w:eastAsia="zh-CN"/>
              </w:rPr>
              <w:t>大会</w:t>
            </w:r>
            <w:r w:rsidR="004E63CA" w:rsidRPr="0002666E">
              <w:rPr>
                <w:rFonts w:hint="eastAsia"/>
                <w:b/>
                <w:bCs/>
                <w:szCs w:val="24"/>
                <w:lang w:eastAsia="zh-CN"/>
              </w:rPr>
              <w:t>（</w:t>
            </w:r>
            <w:r w:rsidR="004E63CA" w:rsidRPr="0002666E">
              <w:rPr>
                <w:rFonts w:hint="eastAsia"/>
                <w:b/>
                <w:bCs/>
                <w:szCs w:val="24"/>
                <w:lang w:eastAsia="zh-CN"/>
              </w:rPr>
              <w:t>WRC-1</w:t>
            </w:r>
            <w:r w:rsidR="00DA26D4">
              <w:rPr>
                <w:rFonts w:hint="eastAsia"/>
                <w:b/>
                <w:bCs/>
                <w:szCs w:val="24"/>
                <w:lang w:eastAsia="zh-CN"/>
              </w:rPr>
              <w:t>9</w:t>
            </w:r>
            <w:r w:rsidR="004E63CA" w:rsidRPr="0002666E">
              <w:rPr>
                <w:b/>
                <w:bCs/>
                <w:szCs w:val="24"/>
                <w:lang w:eastAsia="zh-CN"/>
              </w:rPr>
              <w:t>）</w:t>
            </w:r>
            <w:r w:rsidR="00551216">
              <w:rPr>
                <w:rFonts w:hint="eastAsia"/>
                <w:b/>
                <w:bCs/>
                <w:szCs w:val="24"/>
                <w:lang w:eastAsia="zh-CN"/>
              </w:rPr>
              <w:t>的</w:t>
            </w:r>
            <w:r w:rsidRPr="0002666E">
              <w:rPr>
                <w:rFonts w:hint="eastAsia"/>
                <w:b/>
                <w:bCs/>
                <w:szCs w:val="24"/>
                <w:lang w:eastAsia="zh-CN"/>
              </w:rPr>
              <w:t>国际电联成员国主管部门</w:t>
            </w:r>
            <w:r w:rsidR="00F31878" w:rsidRPr="0002666E">
              <w:rPr>
                <w:rFonts w:hint="eastAsia"/>
                <w:b/>
                <w:bCs/>
                <w:szCs w:val="24"/>
                <w:lang w:eastAsia="zh-CN"/>
              </w:rPr>
              <w:t>和</w:t>
            </w:r>
            <w:r w:rsidR="00F31878" w:rsidRPr="0002666E">
              <w:rPr>
                <w:b/>
                <w:bCs/>
                <w:szCs w:val="24"/>
                <w:lang w:eastAsia="zh-CN"/>
              </w:rPr>
              <w:t>观察员</w:t>
            </w:r>
          </w:p>
          <w:p w:rsidR="0002666E" w:rsidRPr="0002666E" w:rsidRDefault="0002666E" w:rsidP="00B71F14">
            <w:pPr>
              <w:spacing w:before="0" w:line="240" w:lineRule="auto"/>
              <w:jc w:val="left"/>
              <w:rPr>
                <w:b/>
                <w:bCs/>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9889" w:type="dxa"/>
            <w:gridSpan w:val="3"/>
            <w:shd w:val="clear" w:color="auto" w:fill="auto"/>
          </w:tcPr>
          <w:p w:rsidR="00E53DCE" w:rsidRPr="00334544" w:rsidRDefault="00E53DCE" w:rsidP="00B71F14">
            <w:pPr>
              <w:spacing w:before="0" w:line="240" w:lineRule="auto"/>
              <w:jc w:val="left"/>
              <w:rPr>
                <w:szCs w:val="24"/>
                <w:lang w:eastAsia="zh-CN"/>
              </w:rPr>
            </w:pPr>
          </w:p>
        </w:tc>
      </w:tr>
      <w:tr w:rsidR="00E53DCE" w:rsidRPr="00334544" w:rsidTr="00A6108C">
        <w:trPr>
          <w:jc w:val="center"/>
        </w:trPr>
        <w:tc>
          <w:tcPr>
            <w:tcW w:w="1526" w:type="dxa"/>
            <w:shd w:val="clear" w:color="auto" w:fill="auto"/>
          </w:tcPr>
          <w:p w:rsidR="00E53DCE" w:rsidRPr="00334544" w:rsidRDefault="009C6A12" w:rsidP="00B71F14">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682605" w:rsidP="000E49E3">
            <w:pPr>
              <w:tabs>
                <w:tab w:val="clear" w:pos="1588"/>
                <w:tab w:val="left" w:pos="1560"/>
              </w:tabs>
              <w:spacing w:before="0" w:line="240" w:lineRule="auto"/>
              <w:rPr>
                <w:b/>
                <w:bCs/>
                <w:szCs w:val="24"/>
                <w:lang w:eastAsia="zh-CN"/>
              </w:rPr>
            </w:pPr>
            <w:r w:rsidRPr="00682605">
              <w:rPr>
                <w:rFonts w:hint="eastAsia"/>
                <w:b/>
                <w:bCs/>
                <w:szCs w:val="24"/>
                <w:lang w:eastAsia="zh-CN"/>
              </w:rPr>
              <w:t>201</w:t>
            </w:r>
            <w:r w:rsidR="00DA26D4">
              <w:rPr>
                <w:b/>
                <w:bCs/>
                <w:szCs w:val="24"/>
                <w:lang w:eastAsia="zh-CN"/>
              </w:rPr>
              <w:t>9</w:t>
            </w:r>
            <w:r w:rsidRPr="00682605">
              <w:rPr>
                <w:rFonts w:hint="eastAsia"/>
                <w:b/>
                <w:bCs/>
                <w:szCs w:val="24"/>
                <w:lang w:eastAsia="zh-CN"/>
              </w:rPr>
              <w:t>年世界无线电通信大会（</w:t>
            </w:r>
            <w:r w:rsidRPr="00682605">
              <w:rPr>
                <w:rFonts w:hint="eastAsia"/>
                <w:b/>
                <w:bCs/>
                <w:szCs w:val="24"/>
                <w:lang w:eastAsia="zh-CN"/>
              </w:rPr>
              <w:t>WRC-1</w:t>
            </w:r>
            <w:r w:rsidR="00DA26D4">
              <w:rPr>
                <w:b/>
                <w:bCs/>
                <w:szCs w:val="24"/>
                <w:lang w:eastAsia="zh-CN"/>
              </w:rPr>
              <w:t>9</w:t>
            </w:r>
            <w:r w:rsidR="000E49E3">
              <w:rPr>
                <w:rFonts w:hint="eastAsia"/>
                <w:b/>
                <w:bCs/>
                <w:szCs w:val="24"/>
                <w:lang w:eastAsia="zh-CN"/>
              </w:rPr>
              <w:t>）</w:t>
            </w:r>
            <w:r w:rsidR="00A52993" w:rsidRPr="00A52993">
              <w:rPr>
                <w:b/>
                <w:bCs/>
                <w:szCs w:val="24"/>
                <w:lang w:eastAsia="zh-CN"/>
              </w:rPr>
              <w:t>–</w:t>
            </w:r>
            <w:r w:rsidR="00A52993">
              <w:rPr>
                <w:b/>
                <w:bCs/>
                <w:szCs w:val="24"/>
                <w:lang w:eastAsia="zh-CN"/>
              </w:rPr>
              <w:t xml:space="preserve"> </w:t>
            </w:r>
            <w:r w:rsidR="00A52993">
              <w:rPr>
                <w:b/>
                <w:bCs/>
                <w:szCs w:val="24"/>
                <w:lang w:eastAsia="zh-CN"/>
              </w:rPr>
              <w:t>向</w:t>
            </w:r>
            <w:r w:rsidR="00A52993">
              <w:rPr>
                <w:rFonts w:hint="eastAsia"/>
                <w:b/>
                <w:bCs/>
                <w:szCs w:val="24"/>
                <w:lang w:eastAsia="zh-CN"/>
              </w:rPr>
              <w:t>W</w:t>
            </w:r>
            <w:r w:rsidR="00A52993">
              <w:rPr>
                <w:b/>
                <w:bCs/>
                <w:szCs w:val="24"/>
                <w:lang w:eastAsia="zh-CN"/>
              </w:rPr>
              <w:t>RC-19</w:t>
            </w:r>
            <w:r w:rsidR="00A52993">
              <w:rPr>
                <w:b/>
                <w:bCs/>
                <w:szCs w:val="24"/>
                <w:lang w:eastAsia="zh-CN"/>
              </w:rPr>
              <w:t>提交文稿和获取大会文件</w:t>
            </w: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r w:rsidR="00E53DCE" w:rsidRPr="00334544" w:rsidTr="00A6108C">
        <w:trPr>
          <w:jc w:val="center"/>
        </w:trPr>
        <w:tc>
          <w:tcPr>
            <w:tcW w:w="1526" w:type="dxa"/>
            <w:shd w:val="clear" w:color="auto" w:fill="auto"/>
          </w:tcPr>
          <w:p w:rsidR="00E53DCE" w:rsidRPr="00334544" w:rsidRDefault="00E53DCE" w:rsidP="00B71F14">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71F14">
            <w:pPr>
              <w:tabs>
                <w:tab w:val="clear" w:pos="1588"/>
                <w:tab w:val="left" w:pos="1560"/>
              </w:tabs>
              <w:spacing w:before="0" w:line="240" w:lineRule="auto"/>
              <w:rPr>
                <w:b/>
                <w:bCs/>
                <w:szCs w:val="24"/>
                <w:lang w:val="en-GB" w:eastAsia="zh-CN"/>
              </w:rPr>
            </w:pPr>
          </w:p>
        </w:tc>
      </w:tr>
    </w:tbl>
    <w:p w:rsidR="00F82B42" w:rsidRPr="003E5A5C" w:rsidRDefault="00F82B42" w:rsidP="007604F9">
      <w:pPr>
        <w:pStyle w:val="Headingb"/>
        <w:spacing w:before="720"/>
        <w:rPr>
          <w:lang w:val="en-GB" w:eastAsia="zh-CN"/>
        </w:rPr>
      </w:pPr>
      <w:r w:rsidRPr="003E5A5C">
        <w:rPr>
          <w:rFonts w:hint="eastAsia"/>
          <w:lang w:val="en-GB" w:eastAsia="zh-CN"/>
        </w:rPr>
        <w:t>邀请、</w:t>
      </w:r>
      <w:r w:rsidRPr="003E5A5C">
        <w:rPr>
          <w:lang w:val="en-GB" w:eastAsia="zh-CN"/>
        </w:rPr>
        <w:t>日期及</w:t>
      </w:r>
      <w:r w:rsidRPr="003E5A5C">
        <w:rPr>
          <w:rFonts w:hint="eastAsia"/>
          <w:lang w:val="en-GB" w:eastAsia="zh-CN"/>
        </w:rPr>
        <w:t>会址</w:t>
      </w:r>
    </w:p>
    <w:p w:rsidR="00F82B42" w:rsidRPr="00F82B42" w:rsidRDefault="00F82B42" w:rsidP="007604F9">
      <w:pPr>
        <w:pStyle w:val="Normalaftertitle0"/>
        <w:spacing w:before="360"/>
        <w:ind w:firstLineChars="200" w:firstLine="480"/>
        <w:jc w:val="both"/>
        <w:rPr>
          <w:rFonts w:asciiTheme="minorHAnsi" w:hAnsiTheme="minorHAnsi" w:cstheme="minorHAnsi"/>
          <w:szCs w:val="22"/>
          <w:lang w:val="en-US" w:eastAsia="zh-CN"/>
        </w:rPr>
      </w:pPr>
      <w:r w:rsidRPr="000E49E3">
        <w:rPr>
          <w:rFonts w:asciiTheme="minorHAnsi" w:hAnsiTheme="minorHAnsi" w:cstheme="minorHAnsi"/>
          <w:szCs w:val="22"/>
          <w:lang w:val="en-US" w:eastAsia="zh-CN"/>
        </w:rPr>
        <w:t>秘书长已</w:t>
      </w:r>
      <w:r w:rsidR="00D263F6" w:rsidRPr="000E49E3">
        <w:rPr>
          <w:rFonts w:asciiTheme="minorHAnsi" w:hAnsiTheme="minorHAnsi" w:cstheme="minorHAnsi"/>
          <w:szCs w:val="22"/>
          <w:lang w:val="en-US" w:eastAsia="zh-CN"/>
        </w:rPr>
        <w:t>于</w:t>
      </w:r>
      <w:r w:rsidRPr="000E49E3">
        <w:rPr>
          <w:rFonts w:asciiTheme="minorHAnsi" w:hAnsiTheme="minorHAnsi" w:cstheme="minorHAnsi"/>
          <w:szCs w:val="22"/>
          <w:lang w:val="en-US" w:eastAsia="zh-CN"/>
        </w:rPr>
        <w:t>2018</w:t>
      </w:r>
      <w:r w:rsidRPr="000E49E3">
        <w:rPr>
          <w:rFonts w:asciiTheme="minorHAnsi" w:hAnsiTheme="minorHAnsi" w:cstheme="minorHAnsi"/>
          <w:szCs w:val="22"/>
          <w:lang w:val="en-US" w:eastAsia="zh-CN"/>
        </w:rPr>
        <w:t>年</w:t>
      </w:r>
      <w:r w:rsidRPr="000E49E3">
        <w:rPr>
          <w:rFonts w:asciiTheme="minorHAnsi" w:hAnsiTheme="minorHAnsi" w:cstheme="minorHAnsi"/>
          <w:szCs w:val="22"/>
          <w:lang w:val="en-US" w:eastAsia="zh-CN"/>
        </w:rPr>
        <w:t>11</w:t>
      </w:r>
      <w:r w:rsidRPr="000E49E3">
        <w:rPr>
          <w:rFonts w:asciiTheme="minorHAnsi" w:hAnsiTheme="minorHAnsi" w:cstheme="minorHAnsi"/>
          <w:szCs w:val="22"/>
          <w:lang w:val="en-US" w:eastAsia="zh-CN"/>
        </w:rPr>
        <w:t>月</w:t>
      </w:r>
      <w:r w:rsidRPr="000E49E3">
        <w:rPr>
          <w:rFonts w:asciiTheme="minorHAnsi" w:hAnsiTheme="minorHAnsi" w:cstheme="minorHAnsi"/>
          <w:szCs w:val="22"/>
          <w:lang w:val="en-US" w:eastAsia="zh-CN"/>
        </w:rPr>
        <w:t>11</w:t>
      </w:r>
      <w:r w:rsidRPr="000E49E3">
        <w:rPr>
          <w:rFonts w:asciiTheme="minorHAnsi" w:hAnsiTheme="minorHAnsi" w:cstheme="minorHAnsi"/>
          <w:szCs w:val="22"/>
          <w:lang w:val="en-US" w:eastAsia="zh-CN"/>
        </w:rPr>
        <w:t>日第</w:t>
      </w:r>
      <w:r w:rsidR="00137D7B" w:rsidRPr="000E49E3">
        <w:rPr>
          <w:rStyle w:val="Hyperlink"/>
          <w:rFonts w:asciiTheme="minorHAnsi" w:hAnsiTheme="minorHAnsi" w:cstheme="minorHAnsi"/>
          <w:szCs w:val="24"/>
          <w:lang w:eastAsia="zh-CN"/>
        </w:rPr>
        <w:fldChar w:fldCharType="begin"/>
      </w:r>
      <w:r w:rsidR="00137D7B" w:rsidRPr="000E49E3">
        <w:rPr>
          <w:rStyle w:val="Hyperlink"/>
          <w:rFonts w:asciiTheme="minorHAnsi" w:hAnsiTheme="minorHAnsi" w:cstheme="minorHAnsi"/>
          <w:szCs w:val="24"/>
          <w:lang w:eastAsia="zh-CN"/>
        </w:rPr>
        <w:instrText xml:space="preserve"> HYPERLINK "https://www.itu.int/md/S18-SG-CIR-0049/en" </w:instrText>
      </w:r>
      <w:r w:rsidR="00137D7B" w:rsidRPr="000E49E3">
        <w:rPr>
          <w:rStyle w:val="Hyperlink"/>
          <w:rFonts w:asciiTheme="minorHAnsi" w:hAnsiTheme="minorHAnsi" w:cstheme="minorHAnsi"/>
          <w:szCs w:val="24"/>
          <w:lang w:eastAsia="zh-CN"/>
        </w:rPr>
        <w:fldChar w:fldCharType="separate"/>
      </w:r>
      <w:r w:rsidRPr="000E49E3">
        <w:rPr>
          <w:rStyle w:val="Hyperlink"/>
          <w:rFonts w:asciiTheme="minorHAnsi" w:hAnsiTheme="minorHAnsi" w:cstheme="minorHAnsi"/>
          <w:szCs w:val="24"/>
          <w:lang w:eastAsia="zh-CN"/>
        </w:rPr>
        <w:t>CL-18/49</w:t>
      </w:r>
      <w:r w:rsidR="00137D7B" w:rsidRPr="000E49E3">
        <w:rPr>
          <w:rStyle w:val="Hyperlink"/>
          <w:rFonts w:asciiTheme="minorHAnsi" w:hAnsiTheme="minorHAnsi" w:cstheme="minorHAnsi"/>
          <w:szCs w:val="24"/>
          <w:lang w:eastAsia="zh-CN"/>
        </w:rPr>
        <w:fldChar w:fldCharType="end"/>
      </w:r>
      <w:r w:rsidR="008F298C" w:rsidRPr="000E49E3">
        <w:rPr>
          <w:rFonts w:asciiTheme="minorHAnsi" w:hAnsiTheme="minorHAnsi" w:cstheme="minorHAnsi"/>
          <w:szCs w:val="24"/>
          <w:lang w:eastAsia="zh-CN"/>
        </w:rPr>
        <w:t>，</w:t>
      </w:r>
      <w:r w:rsidR="00137D7B" w:rsidRPr="000E49E3">
        <w:rPr>
          <w:rStyle w:val="Hyperlink"/>
          <w:rFonts w:asciiTheme="minorHAnsi" w:hAnsiTheme="minorHAnsi" w:cstheme="minorHAnsi"/>
          <w:szCs w:val="24"/>
          <w:lang w:eastAsia="zh-CN"/>
        </w:rPr>
        <w:fldChar w:fldCharType="begin"/>
      </w:r>
      <w:r w:rsidR="00137D7B" w:rsidRPr="000E49E3">
        <w:rPr>
          <w:rStyle w:val="Hyperlink"/>
          <w:rFonts w:asciiTheme="minorHAnsi" w:hAnsiTheme="minorHAnsi" w:cstheme="minorHAnsi"/>
          <w:szCs w:val="24"/>
          <w:lang w:eastAsia="zh-CN"/>
        </w:rPr>
        <w:instrText xml:space="preserve"> HYPERLINK "https://www.itu.int/md/S18-DM-CIR-01005/en" </w:instrText>
      </w:r>
      <w:r w:rsidR="00137D7B" w:rsidRPr="000E49E3">
        <w:rPr>
          <w:rStyle w:val="Hyperlink"/>
          <w:rFonts w:asciiTheme="minorHAnsi" w:hAnsiTheme="minorHAnsi" w:cstheme="minorHAnsi"/>
          <w:szCs w:val="24"/>
          <w:lang w:eastAsia="zh-CN"/>
        </w:rPr>
        <w:fldChar w:fldCharType="separate"/>
      </w:r>
      <w:r w:rsidRPr="000E49E3">
        <w:rPr>
          <w:rStyle w:val="Hyperlink"/>
          <w:rFonts w:asciiTheme="minorHAnsi" w:hAnsiTheme="minorHAnsi" w:cstheme="minorHAnsi"/>
          <w:szCs w:val="24"/>
          <w:lang w:eastAsia="zh-CN"/>
        </w:rPr>
        <w:t>DM-18/1005</w:t>
      </w:r>
      <w:r w:rsidR="00137D7B" w:rsidRPr="000E49E3">
        <w:rPr>
          <w:rStyle w:val="Hyperlink"/>
          <w:rFonts w:asciiTheme="minorHAnsi" w:hAnsiTheme="minorHAnsi" w:cstheme="minorHAnsi"/>
          <w:szCs w:val="24"/>
          <w:lang w:eastAsia="zh-CN"/>
        </w:rPr>
        <w:fldChar w:fldCharType="end"/>
      </w:r>
      <w:r w:rsidRPr="000E49E3">
        <w:rPr>
          <w:rFonts w:asciiTheme="minorHAnsi" w:hAnsiTheme="minorHAnsi" w:cstheme="minorHAnsi"/>
          <w:szCs w:val="22"/>
          <w:lang w:val="en-US" w:eastAsia="zh-CN"/>
        </w:rPr>
        <w:t>号通函和第</w:t>
      </w:r>
      <w:r w:rsidR="00137D7B" w:rsidRPr="000E49E3">
        <w:rPr>
          <w:rStyle w:val="Hyperlink"/>
          <w:rFonts w:asciiTheme="minorHAnsi" w:hAnsiTheme="minorHAnsi" w:cstheme="minorHAnsi"/>
          <w:szCs w:val="24"/>
          <w:lang w:eastAsia="zh-CN"/>
        </w:rPr>
        <w:fldChar w:fldCharType="begin"/>
      </w:r>
      <w:r w:rsidR="00137D7B" w:rsidRPr="000E49E3">
        <w:rPr>
          <w:rStyle w:val="Hyperlink"/>
          <w:rFonts w:asciiTheme="minorHAnsi" w:hAnsiTheme="minorHAnsi" w:cstheme="minorHAnsi"/>
          <w:szCs w:val="24"/>
          <w:lang w:eastAsia="zh-CN"/>
        </w:rPr>
        <w:instrText xml:space="preserve"> HYPERLINK "https://www.itu.int/md/S18-DM-CIR-01006/en" </w:instrText>
      </w:r>
      <w:r w:rsidR="00137D7B" w:rsidRPr="000E49E3">
        <w:rPr>
          <w:rStyle w:val="Hyperlink"/>
          <w:rFonts w:asciiTheme="minorHAnsi" w:hAnsiTheme="minorHAnsi" w:cstheme="minorHAnsi"/>
          <w:szCs w:val="24"/>
          <w:lang w:eastAsia="zh-CN"/>
        </w:rPr>
        <w:fldChar w:fldCharType="separate"/>
      </w:r>
      <w:r w:rsidRPr="000E49E3">
        <w:rPr>
          <w:rStyle w:val="Hyperlink"/>
          <w:rFonts w:asciiTheme="minorHAnsi" w:hAnsiTheme="minorHAnsi" w:cstheme="minorHAnsi"/>
          <w:szCs w:val="24"/>
          <w:lang w:eastAsia="zh-CN"/>
        </w:rPr>
        <w:t>DM-18/1006</w:t>
      </w:r>
      <w:r w:rsidR="00137D7B" w:rsidRPr="000E49E3">
        <w:rPr>
          <w:rStyle w:val="Hyperlink"/>
          <w:rFonts w:asciiTheme="minorHAnsi" w:hAnsiTheme="minorHAnsi" w:cstheme="minorHAnsi"/>
          <w:szCs w:val="24"/>
          <w:lang w:eastAsia="zh-CN"/>
        </w:rPr>
        <w:fldChar w:fldCharType="end"/>
      </w:r>
      <w:r w:rsidRPr="000E49E3">
        <w:rPr>
          <w:rFonts w:asciiTheme="minorHAnsi" w:hAnsiTheme="minorHAnsi" w:cstheme="minorHAnsi"/>
          <w:szCs w:val="22"/>
          <w:lang w:val="en-US" w:eastAsia="zh-CN"/>
        </w:rPr>
        <w:t>号通函中宣布，将在</w:t>
      </w:r>
      <w:r w:rsidRPr="000E49E3">
        <w:rPr>
          <w:rFonts w:asciiTheme="minorHAnsi" w:hAnsiTheme="minorHAnsi" w:cstheme="minorHAnsi"/>
          <w:szCs w:val="22"/>
          <w:lang w:val="en-US" w:eastAsia="zh-CN"/>
        </w:rPr>
        <w:t>2019</w:t>
      </w:r>
      <w:r w:rsidRPr="000E49E3">
        <w:rPr>
          <w:rFonts w:asciiTheme="minorHAnsi" w:hAnsiTheme="minorHAnsi" w:cstheme="minorHAnsi"/>
          <w:szCs w:val="22"/>
          <w:lang w:val="en-US" w:eastAsia="zh-CN"/>
        </w:rPr>
        <w:t>年</w:t>
      </w:r>
      <w:r w:rsidRPr="000E49E3">
        <w:rPr>
          <w:rFonts w:asciiTheme="minorHAnsi" w:hAnsiTheme="minorHAnsi" w:cstheme="minorHAnsi"/>
          <w:szCs w:val="22"/>
          <w:lang w:val="en-US" w:eastAsia="zh-CN"/>
        </w:rPr>
        <w:t>10</w:t>
      </w:r>
      <w:r w:rsidRPr="000E49E3">
        <w:rPr>
          <w:rFonts w:asciiTheme="minorHAnsi" w:hAnsiTheme="minorHAnsi" w:cstheme="minorHAnsi"/>
          <w:szCs w:val="22"/>
          <w:lang w:val="en-US" w:eastAsia="zh-CN"/>
        </w:rPr>
        <w:t>月</w:t>
      </w:r>
      <w:r w:rsidRPr="000E49E3">
        <w:rPr>
          <w:rFonts w:asciiTheme="minorHAnsi" w:hAnsiTheme="minorHAnsi" w:cstheme="minorHAnsi"/>
          <w:szCs w:val="22"/>
          <w:lang w:val="en-US" w:eastAsia="zh-CN"/>
        </w:rPr>
        <w:t>28</w:t>
      </w:r>
      <w:r w:rsidRPr="000E49E3">
        <w:rPr>
          <w:rFonts w:asciiTheme="minorHAnsi" w:hAnsiTheme="minorHAnsi" w:cstheme="minorHAnsi"/>
          <w:szCs w:val="22"/>
          <w:lang w:val="en-US" w:eastAsia="zh-CN"/>
        </w:rPr>
        <w:t>日至</w:t>
      </w:r>
      <w:r w:rsidRPr="000E49E3">
        <w:rPr>
          <w:rFonts w:asciiTheme="minorHAnsi" w:hAnsiTheme="minorHAnsi" w:cstheme="minorHAnsi"/>
          <w:szCs w:val="22"/>
          <w:lang w:val="en-US" w:eastAsia="zh-CN"/>
        </w:rPr>
        <w:t>11</w:t>
      </w:r>
      <w:r w:rsidRPr="000E49E3">
        <w:rPr>
          <w:rFonts w:asciiTheme="minorHAnsi" w:hAnsiTheme="minorHAnsi" w:cstheme="minorHAnsi"/>
          <w:szCs w:val="22"/>
          <w:lang w:val="en-US" w:eastAsia="zh-CN"/>
        </w:rPr>
        <w:t>月</w:t>
      </w:r>
      <w:r w:rsidRPr="000E49E3">
        <w:rPr>
          <w:rFonts w:asciiTheme="minorHAnsi" w:hAnsiTheme="minorHAnsi" w:cstheme="minorHAnsi"/>
          <w:szCs w:val="22"/>
          <w:lang w:val="en-US" w:eastAsia="zh-CN"/>
        </w:rPr>
        <w:t>22</w:t>
      </w:r>
      <w:r w:rsidRPr="000E49E3">
        <w:rPr>
          <w:rFonts w:asciiTheme="minorHAnsi" w:hAnsiTheme="minorHAnsi" w:cstheme="minorHAnsi"/>
          <w:szCs w:val="22"/>
          <w:lang w:val="en-US" w:eastAsia="zh-CN"/>
        </w:rPr>
        <w:t>日在</w:t>
      </w:r>
      <w:r w:rsidR="00D263F6" w:rsidRPr="000E49E3">
        <w:rPr>
          <w:rFonts w:asciiTheme="minorHAnsi" w:hAnsiTheme="minorHAnsi" w:cstheme="minorHAnsi"/>
          <w:szCs w:val="22"/>
          <w:lang w:val="en-US" w:eastAsia="zh-CN"/>
        </w:rPr>
        <w:t>沙姆沙伊赫国际会议中心（</w:t>
      </w:r>
      <w:r w:rsidRPr="000E49E3">
        <w:rPr>
          <w:rFonts w:asciiTheme="minorHAnsi" w:hAnsiTheme="minorHAnsi" w:cstheme="minorHAnsi"/>
          <w:szCs w:val="24"/>
          <w:lang w:val="en-CA" w:eastAsia="zh-CN"/>
        </w:rPr>
        <w:t>SHICC</w:t>
      </w:r>
      <w:r w:rsidR="00D263F6" w:rsidRPr="000E49E3">
        <w:rPr>
          <w:rFonts w:asciiTheme="minorHAnsi" w:hAnsiTheme="minorHAnsi" w:cstheme="minorHAnsi"/>
          <w:szCs w:val="24"/>
          <w:lang w:val="en-CA" w:eastAsia="zh-CN"/>
        </w:rPr>
        <w:t>）</w:t>
      </w:r>
      <w:r w:rsidRPr="000E49E3">
        <w:rPr>
          <w:rFonts w:asciiTheme="minorHAnsi" w:hAnsiTheme="minorHAnsi" w:cstheme="minorHAnsi"/>
          <w:szCs w:val="22"/>
          <w:lang w:val="en-US" w:eastAsia="zh-CN"/>
        </w:rPr>
        <w:t>召开</w:t>
      </w:r>
      <w:r w:rsidR="00137D7B" w:rsidRPr="000E49E3">
        <w:rPr>
          <w:rStyle w:val="Hyperlink"/>
          <w:rFonts w:asciiTheme="minorHAnsi" w:hAnsiTheme="minorHAnsi" w:cstheme="minorHAnsi"/>
          <w:szCs w:val="22"/>
          <w:lang w:val="en-US" w:eastAsia="zh-CN"/>
        </w:rPr>
        <w:fldChar w:fldCharType="begin"/>
      </w:r>
      <w:r w:rsidR="00137D7B" w:rsidRPr="000E49E3">
        <w:rPr>
          <w:rStyle w:val="Hyperlink"/>
          <w:rFonts w:asciiTheme="minorHAnsi" w:hAnsiTheme="minorHAnsi" w:cstheme="minorHAnsi"/>
          <w:szCs w:val="22"/>
          <w:lang w:val="en-US" w:eastAsia="zh-CN"/>
        </w:rPr>
        <w:instrText xml:space="preserve"> HYPERLINK "https://www.itu.int/en/ITU-R/conferences/wrc/2019/Pages/default.aspx" </w:instrText>
      </w:r>
      <w:r w:rsidR="00137D7B" w:rsidRPr="000E49E3">
        <w:rPr>
          <w:rStyle w:val="Hyperlink"/>
          <w:rFonts w:asciiTheme="minorHAnsi" w:hAnsiTheme="minorHAnsi" w:cstheme="minorHAnsi"/>
          <w:szCs w:val="22"/>
          <w:lang w:val="en-US" w:eastAsia="zh-CN"/>
        </w:rPr>
        <w:fldChar w:fldCharType="separate"/>
      </w:r>
      <w:r w:rsidRPr="000E49E3">
        <w:rPr>
          <w:rStyle w:val="Hyperlink"/>
          <w:rFonts w:asciiTheme="minorHAnsi" w:hAnsiTheme="minorHAnsi" w:cstheme="minorHAnsi"/>
          <w:szCs w:val="22"/>
          <w:lang w:val="en-US" w:eastAsia="zh-CN"/>
        </w:rPr>
        <w:t>2019</w:t>
      </w:r>
      <w:r w:rsidRPr="000E49E3">
        <w:rPr>
          <w:rStyle w:val="Hyperlink"/>
          <w:rFonts w:asciiTheme="minorHAnsi" w:hAnsiTheme="minorHAnsi" w:cstheme="minorHAnsi"/>
          <w:szCs w:val="22"/>
          <w:lang w:val="en-US" w:eastAsia="zh-CN"/>
        </w:rPr>
        <w:t>年世界无线电通信大会（</w:t>
      </w:r>
      <w:r w:rsidRPr="000E49E3">
        <w:rPr>
          <w:rStyle w:val="Hyperlink"/>
          <w:rFonts w:asciiTheme="minorHAnsi" w:hAnsiTheme="minorHAnsi" w:cstheme="minorHAnsi"/>
          <w:szCs w:val="22"/>
          <w:lang w:val="en-US" w:eastAsia="zh-CN"/>
        </w:rPr>
        <w:t>WRC-19</w:t>
      </w:r>
      <w:r w:rsidRPr="000E49E3">
        <w:rPr>
          <w:rStyle w:val="Hyperlink"/>
          <w:rFonts w:asciiTheme="minorHAnsi" w:hAnsiTheme="minorHAnsi" w:cstheme="minorHAnsi"/>
          <w:szCs w:val="22"/>
          <w:lang w:val="en-US" w:eastAsia="zh-CN"/>
        </w:rPr>
        <w:t>）</w:t>
      </w:r>
      <w:r w:rsidR="00137D7B" w:rsidRPr="000E49E3">
        <w:rPr>
          <w:rStyle w:val="Hyperlink"/>
          <w:rFonts w:asciiTheme="minorHAnsi" w:hAnsiTheme="minorHAnsi" w:cstheme="minorHAnsi"/>
          <w:szCs w:val="22"/>
          <w:lang w:val="en-US" w:eastAsia="zh-CN"/>
        </w:rPr>
        <w:fldChar w:fldCharType="end"/>
      </w:r>
      <w:r w:rsidRPr="000E49E3">
        <w:rPr>
          <w:rFonts w:asciiTheme="minorHAnsi" w:hAnsiTheme="minorHAnsi" w:cstheme="minorHAnsi"/>
          <w:szCs w:val="22"/>
          <w:lang w:val="en-US" w:eastAsia="zh-CN"/>
        </w:rPr>
        <w:t>。在此之前，将召开</w:t>
      </w:r>
      <w:r w:rsidR="00137D7B" w:rsidRPr="000E49E3">
        <w:rPr>
          <w:rStyle w:val="Hyperlink"/>
          <w:rFonts w:asciiTheme="minorHAnsi" w:hAnsiTheme="minorHAnsi" w:cstheme="minorHAnsi"/>
          <w:szCs w:val="22"/>
          <w:lang w:val="en-US" w:eastAsia="zh-CN"/>
        </w:rPr>
        <w:fldChar w:fldCharType="begin"/>
      </w:r>
      <w:r w:rsidR="00137D7B" w:rsidRPr="000E49E3">
        <w:rPr>
          <w:rStyle w:val="Hyperlink"/>
          <w:rFonts w:asciiTheme="minorHAnsi" w:hAnsiTheme="minorHAnsi" w:cstheme="minorHAnsi"/>
          <w:szCs w:val="22"/>
          <w:lang w:val="en-US" w:eastAsia="zh-CN"/>
        </w:rPr>
        <w:instrText xml:space="preserve"> HYPERLINK "https://www.itu.int/en/ITU-R/conferences/RA/2019/Pages/default.aspx" </w:instrText>
      </w:r>
      <w:r w:rsidR="00137D7B" w:rsidRPr="000E49E3">
        <w:rPr>
          <w:rStyle w:val="Hyperlink"/>
          <w:rFonts w:asciiTheme="minorHAnsi" w:hAnsiTheme="minorHAnsi" w:cstheme="minorHAnsi"/>
          <w:szCs w:val="22"/>
          <w:lang w:val="en-US" w:eastAsia="zh-CN"/>
        </w:rPr>
        <w:fldChar w:fldCharType="separate"/>
      </w:r>
      <w:r w:rsidR="00CF0938" w:rsidRPr="000E49E3">
        <w:rPr>
          <w:rStyle w:val="Hyperlink"/>
          <w:rFonts w:asciiTheme="minorHAnsi" w:hAnsiTheme="minorHAnsi" w:cstheme="minorHAnsi"/>
          <w:szCs w:val="22"/>
          <w:lang w:val="en-US" w:eastAsia="zh-CN"/>
        </w:rPr>
        <w:t>2019</w:t>
      </w:r>
      <w:r w:rsidR="00CF0938" w:rsidRPr="000E49E3">
        <w:rPr>
          <w:rStyle w:val="Hyperlink"/>
          <w:rFonts w:asciiTheme="minorHAnsi" w:hAnsiTheme="minorHAnsi" w:cstheme="minorHAnsi"/>
          <w:szCs w:val="22"/>
          <w:lang w:val="en-US" w:eastAsia="zh-CN"/>
        </w:rPr>
        <w:t>年</w:t>
      </w:r>
      <w:r w:rsidRPr="000E49E3">
        <w:rPr>
          <w:rStyle w:val="Hyperlink"/>
          <w:rFonts w:asciiTheme="minorHAnsi" w:hAnsiTheme="minorHAnsi" w:cstheme="minorHAnsi"/>
          <w:szCs w:val="22"/>
          <w:lang w:val="en-US" w:eastAsia="zh-CN"/>
        </w:rPr>
        <w:t>无线电通信全会（</w:t>
      </w:r>
      <w:r w:rsidRPr="000E49E3">
        <w:rPr>
          <w:rStyle w:val="Hyperlink"/>
          <w:rFonts w:asciiTheme="minorHAnsi" w:hAnsiTheme="minorHAnsi" w:cstheme="minorHAnsi"/>
          <w:szCs w:val="22"/>
          <w:lang w:val="en-US" w:eastAsia="zh-CN"/>
        </w:rPr>
        <w:t>RA-19</w:t>
      </w:r>
      <w:r w:rsidRPr="000E49E3">
        <w:rPr>
          <w:rStyle w:val="Hyperlink"/>
          <w:rFonts w:asciiTheme="minorHAnsi" w:hAnsiTheme="minorHAnsi" w:cstheme="minorHAnsi"/>
          <w:szCs w:val="22"/>
          <w:lang w:val="en-US" w:eastAsia="zh-CN"/>
        </w:rPr>
        <w:t>）</w:t>
      </w:r>
      <w:r w:rsidR="00137D7B" w:rsidRPr="000E49E3">
        <w:rPr>
          <w:rStyle w:val="Hyperlink"/>
          <w:rFonts w:asciiTheme="minorHAnsi" w:hAnsiTheme="minorHAnsi" w:cstheme="minorHAnsi"/>
          <w:szCs w:val="22"/>
          <w:lang w:val="en-US" w:eastAsia="zh-CN"/>
        </w:rPr>
        <w:fldChar w:fldCharType="end"/>
      </w:r>
      <w:r w:rsidRPr="00F82B42">
        <w:rPr>
          <w:rFonts w:asciiTheme="minorHAnsi" w:hAnsiTheme="minorHAnsi" w:cstheme="minorHAnsi"/>
          <w:szCs w:val="22"/>
          <w:lang w:val="en-US" w:eastAsia="zh-CN"/>
        </w:rPr>
        <w:t>。</w:t>
      </w:r>
    </w:p>
    <w:p w:rsidR="00F82B42" w:rsidRDefault="00A52993" w:rsidP="007604F9">
      <w:pPr>
        <w:pStyle w:val="Normalaftertitle0"/>
        <w:spacing w:before="360"/>
        <w:ind w:firstLineChars="200" w:firstLine="480"/>
        <w:jc w:val="both"/>
        <w:rPr>
          <w:rFonts w:ascii="Calibri" w:hAnsi="Calibri" w:cs="Calibri"/>
          <w:szCs w:val="22"/>
          <w:lang w:val="en-US" w:eastAsia="zh-CN"/>
        </w:rPr>
      </w:pPr>
      <w:r>
        <w:rPr>
          <w:rFonts w:ascii="Calibri" w:hAnsi="Calibri" w:cs="Calibri" w:hint="eastAsia"/>
          <w:szCs w:val="22"/>
          <w:lang w:val="en-US" w:eastAsia="zh-CN"/>
        </w:rPr>
        <w:t>2</w:t>
      </w:r>
      <w:r>
        <w:rPr>
          <w:rFonts w:ascii="Calibri" w:hAnsi="Calibri" w:cs="Calibri"/>
          <w:szCs w:val="22"/>
          <w:lang w:val="en-US" w:eastAsia="zh-CN"/>
        </w:rPr>
        <w:t>019</w:t>
      </w:r>
      <w:r>
        <w:rPr>
          <w:rFonts w:ascii="Calibri" w:hAnsi="Calibri" w:cs="Calibri"/>
          <w:szCs w:val="22"/>
          <w:lang w:val="en-US" w:eastAsia="zh-CN"/>
        </w:rPr>
        <w:t>年</w:t>
      </w:r>
      <w:r>
        <w:rPr>
          <w:rFonts w:ascii="Calibri" w:hAnsi="Calibri" w:cs="Calibri" w:hint="eastAsia"/>
          <w:szCs w:val="22"/>
          <w:lang w:val="en-US" w:eastAsia="zh-CN"/>
        </w:rPr>
        <w:t>2</w:t>
      </w:r>
      <w:r>
        <w:rPr>
          <w:rFonts w:ascii="Calibri" w:hAnsi="Calibri" w:cs="Calibri" w:hint="eastAsia"/>
          <w:szCs w:val="22"/>
          <w:lang w:val="en-US" w:eastAsia="zh-CN"/>
        </w:rPr>
        <w:t>月</w:t>
      </w:r>
      <w:r>
        <w:rPr>
          <w:rFonts w:ascii="Calibri" w:hAnsi="Calibri" w:cs="Calibri" w:hint="eastAsia"/>
          <w:szCs w:val="22"/>
          <w:lang w:val="en-US" w:eastAsia="zh-CN"/>
        </w:rPr>
        <w:t>1</w:t>
      </w:r>
      <w:r>
        <w:rPr>
          <w:rFonts w:ascii="Calibri" w:hAnsi="Calibri" w:cs="Calibri"/>
          <w:szCs w:val="22"/>
          <w:lang w:val="en-US" w:eastAsia="zh-CN"/>
        </w:rPr>
        <w:t>3</w:t>
      </w:r>
      <w:r>
        <w:rPr>
          <w:rFonts w:ascii="Calibri" w:hAnsi="Calibri" w:cs="Calibri"/>
          <w:szCs w:val="22"/>
          <w:lang w:val="en-US" w:eastAsia="zh-CN"/>
        </w:rPr>
        <w:t>日的</w:t>
      </w:r>
      <w:r>
        <w:rPr>
          <w:rFonts w:ascii="Calibri" w:hAnsi="Calibri" w:cs="Calibri" w:hint="eastAsia"/>
          <w:szCs w:val="22"/>
          <w:lang w:val="en-US" w:eastAsia="zh-CN"/>
        </w:rPr>
        <w:t>C</w:t>
      </w:r>
      <w:r>
        <w:rPr>
          <w:rFonts w:ascii="Calibri" w:hAnsi="Calibri" w:cs="Calibri"/>
          <w:szCs w:val="22"/>
          <w:lang w:val="en-US" w:eastAsia="zh-CN"/>
        </w:rPr>
        <w:t>A/245</w:t>
      </w:r>
      <w:r>
        <w:rPr>
          <w:rFonts w:ascii="Calibri" w:hAnsi="Calibri" w:cs="Calibri"/>
          <w:szCs w:val="22"/>
          <w:lang w:val="en-US" w:eastAsia="zh-CN"/>
        </w:rPr>
        <w:t>号</w:t>
      </w:r>
      <w:r w:rsidR="00F82B42" w:rsidRPr="00682605">
        <w:rPr>
          <w:rFonts w:ascii="Calibri" w:hAnsi="Calibri" w:cs="Calibri" w:hint="eastAsia"/>
          <w:szCs w:val="22"/>
          <w:lang w:val="en-US" w:eastAsia="zh-CN"/>
        </w:rPr>
        <w:t>行政通函</w:t>
      </w:r>
      <w:r>
        <w:rPr>
          <w:rFonts w:ascii="Calibri" w:hAnsi="Calibri" w:cs="Calibri" w:hint="eastAsia"/>
          <w:szCs w:val="22"/>
          <w:lang w:val="en-US" w:eastAsia="zh-CN"/>
        </w:rPr>
        <w:t>提供了</w:t>
      </w:r>
      <w:r w:rsidR="00F82B42" w:rsidRPr="00682605">
        <w:rPr>
          <w:rFonts w:ascii="Calibri" w:hAnsi="Calibri" w:cs="Calibri" w:hint="eastAsia"/>
          <w:szCs w:val="22"/>
          <w:lang w:val="en-US" w:eastAsia="zh-CN"/>
        </w:rPr>
        <w:t>关于</w:t>
      </w:r>
      <w:r w:rsidR="00F82B42" w:rsidRPr="00682605">
        <w:rPr>
          <w:rFonts w:ascii="Calibri" w:hAnsi="Calibri" w:cs="Calibri" w:hint="eastAsia"/>
          <w:szCs w:val="22"/>
          <w:lang w:val="en-US" w:eastAsia="zh-CN"/>
        </w:rPr>
        <w:t>WRC-1</w:t>
      </w:r>
      <w:r w:rsidR="00F82B42">
        <w:rPr>
          <w:rFonts w:ascii="Calibri" w:hAnsi="Calibri" w:cs="Calibri"/>
          <w:szCs w:val="22"/>
          <w:lang w:val="en-US" w:eastAsia="zh-CN"/>
        </w:rPr>
        <w:t>9</w:t>
      </w:r>
      <w:r w:rsidR="00F82B42" w:rsidRPr="00682605">
        <w:rPr>
          <w:rFonts w:ascii="Calibri" w:hAnsi="Calibri" w:cs="Calibri" w:hint="eastAsia"/>
          <w:szCs w:val="22"/>
          <w:lang w:val="en-US" w:eastAsia="zh-CN"/>
        </w:rPr>
        <w:t>的细节，以帮助与会者进行大会的筹备。</w:t>
      </w:r>
    </w:p>
    <w:p w:rsidR="00F82B42" w:rsidRPr="00F82B42" w:rsidRDefault="00A52993" w:rsidP="007604F9">
      <w:pPr>
        <w:spacing w:before="360"/>
        <w:ind w:firstLineChars="200" w:firstLine="480"/>
        <w:rPr>
          <w:lang w:eastAsia="zh-CN"/>
        </w:rPr>
      </w:pPr>
      <w:r>
        <w:rPr>
          <w:rFonts w:hint="eastAsia"/>
          <w:lang w:eastAsia="zh-CN"/>
        </w:rPr>
        <w:t>C</w:t>
      </w:r>
      <w:r>
        <w:rPr>
          <w:lang w:eastAsia="zh-CN"/>
        </w:rPr>
        <w:t>A/245</w:t>
      </w:r>
      <w:r>
        <w:rPr>
          <w:lang w:eastAsia="zh-CN"/>
        </w:rPr>
        <w:t>号</w:t>
      </w:r>
      <w:r w:rsidRPr="00682605">
        <w:rPr>
          <w:rFonts w:hint="eastAsia"/>
          <w:lang w:eastAsia="zh-CN"/>
        </w:rPr>
        <w:t>行政通函</w:t>
      </w:r>
      <w:r>
        <w:rPr>
          <w:rFonts w:hint="eastAsia"/>
          <w:lang w:eastAsia="zh-CN"/>
        </w:rPr>
        <w:t>的本补遗旨在提供</w:t>
      </w:r>
      <w:r>
        <w:rPr>
          <w:rFonts w:hint="eastAsia"/>
          <w:lang w:eastAsia="zh-CN"/>
        </w:rPr>
        <w:t>W</w:t>
      </w:r>
      <w:r>
        <w:rPr>
          <w:lang w:eastAsia="zh-CN"/>
        </w:rPr>
        <w:t>RC-19</w:t>
      </w:r>
      <w:r>
        <w:rPr>
          <w:lang w:eastAsia="zh-CN"/>
        </w:rPr>
        <w:t>筹备工作的更多详情，尤其是有关向大会提交文稿及获取大会文件的信息</w:t>
      </w:r>
      <w:r w:rsidR="00F82B42" w:rsidRPr="00F82B42">
        <w:rPr>
          <w:lang w:eastAsia="zh-CN"/>
        </w:rPr>
        <w:t>。</w:t>
      </w:r>
    </w:p>
    <w:p w:rsidR="00F82B42" w:rsidRPr="008F298C" w:rsidRDefault="00E364CF" w:rsidP="00C44DF9">
      <w:pPr>
        <w:pStyle w:val="headingb0"/>
        <w:spacing w:before="600"/>
        <w:rPr>
          <w:rFonts w:asciiTheme="minorHAnsi" w:hAnsiTheme="minorHAnsi" w:cstheme="minorHAnsi"/>
          <w:lang w:eastAsia="zh-CN"/>
        </w:rPr>
      </w:pPr>
      <w:r w:rsidRPr="008F298C">
        <w:rPr>
          <w:rFonts w:asciiTheme="minorHAnsi" w:hAnsiTheme="minorHAnsi" w:cstheme="minorHAnsi"/>
          <w:lang w:eastAsia="zh-CN"/>
        </w:rPr>
        <w:t>向</w:t>
      </w:r>
      <w:r w:rsidR="00F82B42" w:rsidRPr="008F298C">
        <w:rPr>
          <w:rFonts w:asciiTheme="minorHAnsi" w:hAnsiTheme="minorHAnsi" w:cstheme="minorHAnsi"/>
          <w:lang w:eastAsia="zh-CN"/>
        </w:rPr>
        <w:t>WRC-19</w:t>
      </w:r>
      <w:r w:rsidRPr="008F298C">
        <w:rPr>
          <w:rFonts w:asciiTheme="minorHAnsi" w:hAnsiTheme="minorHAnsi" w:cstheme="minorHAnsi"/>
          <w:lang w:eastAsia="zh-CN"/>
        </w:rPr>
        <w:t>提交</w:t>
      </w:r>
      <w:r w:rsidR="00F82B42" w:rsidRPr="008F298C">
        <w:rPr>
          <w:rFonts w:asciiTheme="minorHAnsi" w:hAnsiTheme="minorHAnsi" w:cstheme="minorHAnsi"/>
          <w:lang w:eastAsia="zh-CN"/>
        </w:rPr>
        <w:t>提案</w:t>
      </w:r>
    </w:p>
    <w:p w:rsidR="00AD166A" w:rsidRDefault="00CD63CB" w:rsidP="007604F9">
      <w:pPr>
        <w:spacing w:before="360"/>
        <w:ind w:firstLineChars="200" w:firstLine="480"/>
        <w:rPr>
          <w:lang w:eastAsia="zh-CN"/>
        </w:rPr>
      </w:pPr>
      <w:r>
        <w:rPr>
          <w:rFonts w:hint="eastAsia"/>
          <w:lang w:eastAsia="zh-CN"/>
        </w:rPr>
        <w:t>谨提醒</w:t>
      </w:r>
      <w:r w:rsidR="00F82B42">
        <w:rPr>
          <w:rFonts w:hint="eastAsia"/>
          <w:lang w:eastAsia="zh-CN"/>
        </w:rPr>
        <w:t>各成员国和</w:t>
      </w:r>
      <w:r w:rsidR="00F82B42">
        <w:rPr>
          <w:lang w:eastAsia="zh-CN"/>
        </w:rPr>
        <w:t>巴勒斯坦国</w:t>
      </w:r>
      <w:r>
        <w:rPr>
          <w:lang w:eastAsia="zh-CN"/>
        </w:rPr>
        <w:t>注意，向</w:t>
      </w:r>
      <w:r>
        <w:rPr>
          <w:lang w:eastAsia="zh-CN"/>
        </w:rPr>
        <w:t>WRC-19</w:t>
      </w:r>
      <w:r>
        <w:rPr>
          <w:lang w:eastAsia="zh-CN"/>
        </w:rPr>
        <w:t>提交有关大会</w:t>
      </w:r>
      <w:r w:rsidR="00F82B42">
        <w:rPr>
          <w:rFonts w:hint="eastAsia"/>
          <w:lang w:eastAsia="zh-CN"/>
        </w:rPr>
        <w:t>工作的提案</w:t>
      </w:r>
      <w:r>
        <w:rPr>
          <w:rFonts w:hint="eastAsia"/>
          <w:lang w:eastAsia="zh-CN"/>
        </w:rPr>
        <w:t>请参考</w:t>
      </w:r>
      <w:hyperlink r:id="rId8" w:history="1">
        <w:r w:rsidRPr="00CF0938">
          <w:rPr>
            <w:rStyle w:val="Hyperlink"/>
            <w:rFonts w:hint="eastAsia"/>
            <w:lang w:eastAsia="zh-CN"/>
          </w:rPr>
          <w:t>C</w:t>
        </w:r>
        <w:r w:rsidRPr="00CF0938">
          <w:rPr>
            <w:rStyle w:val="Hyperlink"/>
            <w:lang w:eastAsia="zh-CN"/>
          </w:rPr>
          <w:t>A/245</w:t>
        </w:r>
        <w:r w:rsidRPr="00CF0938">
          <w:rPr>
            <w:rStyle w:val="Hyperlink"/>
            <w:lang w:eastAsia="zh-CN"/>
          </w:rPr>
          <w:t>号</w:t>
        </w:r>
        <w:r w:rsidRPr="00CF0938">
          <w:rPr>
            <w:rStyle w:val="Hyperlink"/>
            <w:rFonts w:hint="eastAsia"/>
            <w:lang w:eastAsia="zh-CN"/>
          </w:rPr>
          <w:t>行政通函</w:t>
        </w:r>
      </w:hyperlink>
      <w:r w:rsidR="00F82B42">
        <w:rPr>
          <w:rFonts w:hint="eastAsia"/>
          <w:lang w:eastAsia="zh-CN"/>
        </w:rPr>
        <w:t>。</w:t>
      </w:r>
      <w:r>
        <w:rPr>
          <w:rFonts w:hint="eastAsia"/>
          <w:lang w:eastAsia="zh-CN"/>
        </w:rPr>
        <w:t>尤其是</w:t>
      </w:r>
      <w:r w:rsidR="0004491B" w:rsidRPr="0004491B">
        <w:rPr>
          <w:lang w:eastAsia="zh-CN"/>
        </w:rPr>
        <w:t>，根据第</w:t>
      </w:r>
      <w:r w:rsidR="0004491B" w:rsidRPr="0004491B">
        <w:rPr>
          <w:lang w:eastAsia="zh-CN"/>
        </w:rPr>
        <w:t>165</w:t>
      </w:r>
      <w:r w:rsidR="0004491B" w:rsidRPr="0004491B">
        <w:rPr>
          <w:lang w:eastAsia="zh-CN"/>
        </w:rPr>
        <w:t>号决议（</w:t>
      </w:r>
      <w:r w:rsidR="0004491B" w:rsidRPr="0004491B">
        <w:rPr>
          <w:lang w:eastAsia="zh-CN"/>
        </w:rPr>
        <w:t>2018</w:t>
      </w:r>
      <w:r w:rsidR="0004491B" w:rsidRPr="0004491B">
        <w:rPr>
          <w:lang w:eastAsia="zh-CN"/>
        </w:rPr>
        <w:t>年，迪拜，修订版），所有文稿的最终提交截止期限规定为大会开幕之前的二十一（</w:t>
      </w:r>
      <w:r w:rsidR="0004491B" w:rsidRPr="0004491B">
        <w:rPr>
          <w:lang w:eastAsia="zh-CN"/>
        </w:rPr>
        <w:t>21</w:t>
      </w:r>
      <w:r w:rsidR="0004491B" w:rsidRPr="0004491B">
        <w:rPr>
          <w:lang w:eastAsia="zh-CN"/>
        </w:rPr>
        <w:t>）个日历日（即</w:t>
      </w:r>
      <w:r w:rsidR="0004491B" w:rsidRPr="008F298C">
        <w:rPr>
          <w:b/>
          <w:bCs/>
          <w:lang w:eastAsia="zh-CN"/>
        </w:rPr>
        <w:t>2019</w:t>
      </w:r>
      <w:r w:rsidR="0004491B" w:rsidRPr="008F298C">
        <w:rPr>
          <w:b/>
          <w:bCs/>
          <w:lang w:eastAsia="zh-CN"/>
        </w:rPr>
        <w:t>年</w:t>
      </w:r>
      <w:r w:rsidR="0004491B" w:rsidRPr="008F298C">
        <w:rPr>
          <w:b/>
          <w:bCs/>
          <w:lang w:eastAsia="zh-CN"/>
        </w:rPr>
        <w:t>10</w:t>
      </w:r>
      <w:r w:rsidR="0004491B" w:rsidRPr="008F298C">
        <w:rPr>
          <w:b/>
          <w:bCs/>
          <w:lang w:eastAsia="zh-CN"/>
        </w:rPr>
        <w:t>月</w:t>
      </w:r>
      <w:r w:rsidR="0004491B" w:rsidRPr="008F298C">
        <w:rPr>
          <w:b/>
          <w:bCs/>
          <w:lang w:eastAsia="zh-CN"/>
        </w:rPr>
        <w:t>7</w:t>
      </w:r>
      <w:r w:rsidR="0004491B" w:rsidRPr="008F298C">
        <w:rPr>
          <w:b/>
          <w:bCs/>
          <w:lang w:eastAsia="zh-CN"/>
        </w:rPr>
        <w:t>日</w:t>
      </w:r>
      <w:r w:rsidR="0004491B" w:rsidRPr="0004491B">
        <w:rPr>
          <w:lang w:eastAsia="zh-CN"/>
        </w:rPr>
        <w:t>），以便确保及时对文稿进行翻译并交由各代表团充分审议</w:t>
      </w:r>
      <w:r w:rsidR="0004491B" w:rsidRPr="0004491B">
        <w:rPr>
          <w:rFonts w:hint="eastAsia"/>
          <w:lang w:eastAsia="zh-CN"/>
        </w:rPr>
        <w:t>。</w:t>
      </w:r>
    </w:p>
    <w:p w:rsidR="00AD166A" w:rsidRDefault="0004491B" w:rsidP="007604F9">
      <w:pPr>
        <w:spacing w:before="360"/>
        <w:ind w:firstLineChars="200" w:firstLine="480"/>
        <w:rPr>
          <w:lang w:eastAsia="zh-CN"/>
        </w:rPr>
      </w:pPr>
      <w:proofErr w:type="spellStart"/>
      <w:r w:rsidRPr="0004491B">
        <w:rPr>
          <w:rFonts w:hint="eastAsia"/>
        </w:rPr>
        <w:t>应由主管部门授权人员或者指定</w:t>
      </w:r>
      <w:proofErr w:type="spellEnd"/>
      <w:r>
        <w:rPr>
          <w:rFonts w:hint="eastAsia"/>
          <w:lang w:eastAsia="zh-CN"/>
        </w:rPr>
        <w:t>的牵头人</w:t>
      </w:r>
      <w:r w:rsidRPr="0004491B">
        <w:rPr>
          <w:rFonts w:hint="eastAsia"/>
        </w:rPr>
        <w:t>以电子邮件的方式将提案提交至秘书处</w:t>
      </w:r>
      <w:hyperlink r:id="rId9" w:history="1">
        <w:r w:rsidR="008F298C" w:rsidRPr="008F298C">
          <w:rPr>
            <w:rStyle w:val="Hyperlink"/>
          </w:rPr>
          <w:t>wrc19@itu.int</w:t>
        </w:r>
      </w:hyperlink>
      <w:r w:rsidRPr="0004491B">
        <w:rPr>
          <w:rFonts w:hint="eastAsia"/>
        </w:rPr>
        <w:t>。</w:t>
      </w:r>
    </w:p>
    <w:p w:rsidR="00C44DF9" w:rsidRDefault="00C44DF9" w:rsidP="007604F9">
      <w:pPr>
        <w:tabs>
          <w:tab w:val="clear" w:pos="794"/>
          <w:tab w:val="clear" w:pos="1191"/>
          <w:tab w:val="clear" w:pos="1588"/>
          <w:tab w:val="clear" w:pos="1985"/>
        </w:tabs>
        <w:overflowPunct/>
        <w:autoSpaceDE/>
        <w:autoSpaceDN/>
        <w:adjustRightInd/>
        <w:spacing w:before="360" w:line="240" w:lineRule="auto"/>
        <w:jc w:val="left"/>
        <w:textAlignment w:val="auto"/>
        <w:rPr>
          <w:lang w:eastAsia="zh-CN"/>
        </w:rPr>
      </w:pPr>
      <w:r>
        <w:rPr>
          <w:lang w:eastAsia="zh-CN"/>
        </w:rPr>
        <w:br w:type="page"/>
      </w:r>
    </w:p>
    <w:p w:rsidR="00CD63CB" w:rsidRDefault="00F82B42" w:rsidP="007604F9">
      <w:pPr>
        <w:spacing w:before="360"/>
        <w:ind w:firstLineChars="200" w:firstLine="480"/>
        <w:rPr>
          <w:rStyle w:val="Hyperlink"/>
          <w:u w:val="none"/>
          <w:lang w:eastAsia="zh-CN"/>
        </w:rPr>
      </w:pPr>
      <w:r>
        <w:rPr>
          <w:rFonts w:hint="eastAsia"/>
          <w:lang w:eastAsia="zh-CN"/>
        </w:rPr>
        <w:lastRenderedPageBreak/>
        <w:t>我们敦促各成员国</w:t>
      </w:r>
      <w:r>
        <w:rPr>
          <w:lang w:eastAsia="zh-CN"/>
        </w:rPr>
        <w:t>和巴勒斯坦国</w:t>
      </w:r>
      <w:r>
        <w:rPr>
          <w:rFonts w:hint="eastAsia"/>
          <w:lang w:eastAsia="zh-CN"/>
        </w:rPr>
        <w:t>精心起草提案的初稿，以</w:t>
      </w:r>
      <w:r w:rsidR="00CD63CB">
        <w:rPr>
          <w:rFonts w:hint="eastAsia"/>
          <w:lang w:eastAsia="zh-CN"/>
        </w:rPr>
        <w:t>限制对</w:t>
      </w:r>
      <w:r>
        <w:rPr>
          <w:rFonts w:hint="eastAsia"/>
          <w:lang w:eastAsia="zh-CN"/>
        </w:rPr>
        <w:t>这些文件进行不必要的修订。根据《国际电联大会、全会和其它会议的总规则》</w:t>
      </w:r>
      <w:r w:rsidRPr="008F298C">
        <w:rPr>
          <w:rStyle w:val="Hyperlink"/>
          <w:rFonts w:cs="Microsoft YaHei" w:hint="eastAsia"/>
          <w:color w:val="auto"/>
          <w:u w:val="none"/>
          <w:lang w:eastAsia="zh-CN"/>
        </w:rPr>
        <w:t>第</w:t>
      </w:r>
      <w:r w:rsidRPr="008F298C">
        <w:rPr>
          <w:rStyle w:val="Hyperlink"/>
          <w:rFonts w:cs="Microsoft YaHei"/>
          <w:color w:val="auto"/>
          <w:u w:val="none"/>
          <w:lang w:eastAsia="zh-CN"/>
        </w:rPr>
        <w:t>41</w:t>
      </w:r>
      <w:r w:rsidRPr="008F298C">
        <w:rPr>
          <w:rStyle w:val="Hyperlink"/>
          <w:rFonts w:cs="Microsoft YaHei" w:hint="eastAsia"/>
          <w:color w:val="auto"/>
          <w:u w:val="none"/>
          <w:lang w:eastAsia="zh-CN"/>
        </w:rPr>
        <w:t>和</w:t>
      </w:r>
      <w:r w:rsidRPr="008F298C">
        <w:rPr>
          <w:rStyle w:val="Hyperlink"/>
          <w:rFonts w:cs="Microsoft YaHei" w:hint="eastAsia"/>
          <w:color w:val="auto"/>
          <w:u w:val="none"/>
          <w:lang w:eastAsia="zh-CN"/>
        </w:rPr>
        <w:t>42</w:t>
      </w:r>
      <w:r w:rsidRPr="008F298C">
        <w:rPr>
          <w:rStyle w:val="Hyperlink"/>
          <w:rFonts w:cs="Microsoft YaHei" w:hint="eastAsia"/>
          <w:color w:val="auto"/>
          <w:u w:val="none"/>
          <w:lang w:eastAsia="zh-CN"/>
        </w:rPr>
        <w:t>款</w:t>
      </w:r>
      <w:r w:rsidRPr="007757DC">
        <w:rPr>
          <w:rStyle w:val="Hyperlink"/>
          <w:rFonts w:cs="Microsoft YaHei" w:hint="eastAsia"/>
          <w:color w:val="auto"/>
          <w:u w:val="none"/>
          <w:lang w:eastAsia="zh-CN"/>
        </w:rPr>
        <w:t>关于</w:t>
      </w:r>
      <w:r>
        <w:rPr>
          <w:rStyle w:val="Hyperlink"/>
          <w:rFonts w:cs="Microsoft YaHei" w:hint="eastAsia"/>
          <w:color w:val="auto"/>
          <w:u w:val="none"/>
          <w:lang w:eastAsia="zh-CN"/>
        </w:rPr>
        <w:t>大会</w:t>
      </w:r>
      <w:r w:rsidRPr="007757DC">
        <w:rPr>
          <w:rStyle w:val="Hyperlink"/>
          <w:rFonts w:cs="Microsoft YaHei"/>
          <w:color w:val="auto"/>
          <w:u w:val="none"/>
          <w:lang w:eastAsia="zh-CN"/>
        </w:rPr>
        <w:t>提案格式</w:t>
      </w:r>
      <w:r w:rsidRPr="008F298C">
        <w:rPr>
          <w:rStyle w:val="Hyperlink"/>
          <w:rFonts w:cs="Microsoft YaHei" w:hint="eastAsia"/>
          <w:color w:val="auto"/>
          <w:u w:val="none"/>
          <w:lang w:eastAsia="zh-CN"/>
        </w:rPr>
        <w:t>的规定</w:t>
      </w:r>
      <w:r>
        <w:rPr>
          <w:rFonts w:hint="eastAsia"/>
          <w:lang w:eastAsia="zh-CN"/>
        </w:rPr>
        <w:t>，</w:t>
      </w:r>
      <w:r>
        <w:rPr>
          <w:color w:val="000000"/>
          <w:lang w:eastAsia="zh-CN"/>
        </w:rPr>
        <w:t>秘书处</w:t>
      </w:r>
      <w:r>
        <w:rPr>
          <w:rFonts w:hint="eastAsia"/>
          <w:color w:val="000000"/>
          <w:lang w:eastAsia="zh-CN"/>
        </w:rPr>
        <w:t>拟定</w:t>
      </w:r>
      <w:r>
        <w:rPr>
          <w:color w:val="000000"/>
          <w:lang w:eastAsia="zh-CN"/>
        </w:rPr>
        <w:t>了</w:t>
      </w:r>
      <w:hyperlink r:id="rId10" w:history="1">
        <w:r w:rsidR="0004491B" w:rsidRPr="00CF0938">
          <w:rPr>
            <w:rStyle w:val="Hyperlink"/>
            <w:rFonts w:hint="eastAsia"/>
            <w:lang w:eastAsia="zh-CN"/>
          </w:rPr>
          <w:t>W</w:t>
        </w:r>
        <w:r w:rsidR="0004491B" w:rsidRPr="00CF0938">
          <w:rPr>
            <w:rStyle w:val="Hyperlink"/>
            <w:lang w:eastAsia="zh-CN"/>
          </w:rPr>
          <w:t>RC-19</w:t>
        </w:r>
        <w:r w:rsidRPr="00CF0938">
          <w:rPr>
            <w:rStyle w:val="Hyperlink"/>
            <w:lang w:eastAsia="zh-CN"/>
          </w:rPr>
          <w:t>提案</w:t>
        </w:r>
        <w:r w:rsidRPr="00CF0938">
          <w:rPr>
            <w:rStyle w:val="Hyperlink"/>
            <w:rFonts w:hint="eastAsia"/>
            <w:lang w:eastAsia="zh-CN"/>
          </w:rPr>
          <w:t>表述</w:t>
        </w:r>
        <w:r w:rsidRPr="00CF0938">
          <w:rPr>
            <w:rStyle w:val="Hyperlink"/>
            <w:lang w:eastAsia="zh-CN"/>
          </w:rPr>
          <w:t>指南</w:t>
        </w:r>
      </w:hyperlink>
      <w:r w:rsidR="0004491B">
        <w:rPr>
          <w:rFonts w:hint="eastAsia"/>
          <w:color w:val="000000"/>
          <w:lang w:eastAsia="zh-CN"/>
        </w:rPr>
        <w:t>，见</w:t>
      </w:r>
      <w:r w:rsidR="0004491B">
        <w:rPr>
          <w:rFonts w:hint="eastAsia"/>
          <w:color w:val="000000"/>
          <w:lang w:eastAsia="zh-CN"/>
        </w:rPr>
        <w:t>W</w:t>
      </w:r>
      <w:r w:rsidR="0004491B">
        <w:rPr>
          <w:color w:val="000000"/>
          <w:lang w:eastAsia="zh-CN"/>
        </w:rPr>
        <w:t>RC-19</w:t>
      </w:r>
      <w:r w:rsidR="0004491B">
        <w:rPr>
          <w:rFonts w:hint="eastAsia"/>
          <w:color w:val="000000"/>
          <w:lang w:eastAsia="zh-CN"/>
        </w:rPr>
        <w:t>网站：</w:t>
      </w:r>
      <w:hyperlink r:id="rId11" w:history="1">
        <w:hyperlink r:id="rId12" w:history="1">
          <w:r w:rsidR="00C91430" w:rsidRPr="00ED1C57">
            <w:rPr>
              <w:rStyle w:val="Hyperlink"/>
              <w:lang w:eastAsia="zh-CN"/>
            </w:rPr>
            <w:t>www.itu.int/go/WRC-19</w:t>
          </w:r>
        </w:hyperlink>
        <w:r w:rsidR="00561B75" w:rsidRPr="008F298C">
          <w:rPr>
            <w:rStyle w:val="Hyperlink"/>
            <w:rFonts w:ascii="SimSun" w:hAnsi="SimSun" w:cs="SimSun" w:hint="eastAsia"/>
            <w:u w:val="none"/>
            <w:lang w:eastAsia="zh-CN"/>
          </w:rPr>
          <w:t>。</w:t>
        </w:r>
      </w:hyperlink>
    </w:p>
    <w:p w:rsidR="00561B75" w:rsidRDefault="00CD63CB" w:rsidP="007604F9">
      <w:pPr>
        <w:spacing w:before="360"/>
        <w:ind w:firstLineChars="200" w:firstLine="480"/>
        <w:rPr>
          <w:lang w:eastAsia="zh-CN"/>
        </w:rPr>
      </w:pPr>
      <w:r>
        <w:rPr>
          <w:lang w:eastAsia="zh-CN"/>
        </w:rPr>
        <w:t>此外，大力提倡</w:t>
      </w:r>
      <w:r w:rsidR="007F5C0A">
        <w:rPr>
          <w:rFonts w:hint="eastAsia"/>
          <w:lang w:eastAsia="zh-CN"/>
        </w:rPr>
        <w:t>各成员国</w:t>
      </w:r>
      <w:r w:rsidR="007F5C0A">
        <w:rPr>
          <w:lang w:eastAsia="zh-CN"/>
        </w:rPr>
        <w:t>和巴勒斯坦国采用</w:t>
      </w:r>
      <w:r w:rsidRPr="00CD63CB">
        <w:rPr>
          <w:lang w:eastAsia="zh-CN"/>
        </w:rPr>
        <w:t>WRC-19</w:t>
      </w:r>
      <w:r w:rsidR="00561B75" w:rsidRPr="00561B75">
        <w:rPr>
          <w:rFonts w:hint="eastAsia"/>
          <w:lang w:eastAsia="zh-CN"/>
        </w:rPr>
        <w:t>的</w:t>
      </w:r>
      <w:r w:rsidR="00561B75" w:rsidRPr="00561B75">
        <w:rPr>
          <w:rFonts w:hint="eastAsia"/>
          <w:b/>
          <w:bCs/>
          <w:lang w:eastAsia="zh-CN"/>
        </w:rPr>
        <w:t>大会提案</w:t>
      </w:r>
      <w:r w:rsidR="007F5C0A">
        <w:rPr>
          <w:rFonts w:hint="eastAsia"/>
          <w:b/>
          <w:bCs/>
          <w:lang w:eastAsia="zh-CN"/>
        </w:rPr>
        <w:t>界面</w:t>
      </w:r>
      <w:r w:rsidR="00561B75" w:rsidRPr="00561B75">
        <w:rPr>
          <w:rFonts w:hint="eastAsia"/>
          <w:b/>
          <w:bCs/>
          <w:lang w:eastAsia="zh-CN"/>
        </w:rPr>
        <w:t>（</w:t>
      </w:r>
      <w:r w:rsidR="00561B75" w:rsidRPr="00561B75">
        <w:rPr>
          <w:b/>
          <w:bCs/>
          <w:lang w:eastAsia="zh-CN"/>
        </w:rPr>
        <w:t>CPI</w:t>
      </w:r>
      <w:r w:rsidR="00561B75" w:rsidRPr="00561B75">
        <w:rPr>
          <w:rFonts w:hint="eastAsia"/>
          <w:b/>
          <w:bCs/>
          <w:lang w:eastAsia="zh-CN"/>
        </w:rPr>
        <w:t>）</w:t>
      </w:r>
      <w:r w:rsidR="007F5C0A">
        <w:rPr>
          <w:rFonts w:hint="eastAsia"/>
          <w:lang w:eastAsia="zh-CN"/>
        </w:rPr>
        <w:t>。该界面是国际电联</w:t>
      </w:r>
      <w:r w:rsidR="00561B75">
        <w:rPr>
          <w:rFonts w:hint="eastAsia"/>
          <w:lang w:eastAsia="zh-CN"/>
        </w:rPr>
        <w:t>服务于</w:t>
      </w:r>
      <w:r w:rsidR="00561B75">
        <w:rPr>
          <w:lang w:eastAsia="zh-CN"/>
        </w:rPr>
        <w:t>WRC-19</w:t>
      </w:r>
      <w:r w:rsidR="00561B75">
        <w:rPr>
          <w:rFonts w:hint="eastAsia"/>
          <w:lang w:eastAsia="zh-CN"/>
        </w:rPr>
        <w:t>提案起草工作的</w:t>
      </w:r>
      <w:r w:rsidR="007F5C0A">
        <w:rPr>
          <w:rFonts w:hint="eastAsia"/>
          <w:lang w:eastAsia="zh-CN"/>
        </w:rPr>
        <w:t>在线</w:t>
      </w:r>
      <w:r w:rsidR="00561B75">
        <w:rPr>
          <w:rFonts w:hint="eastAsia"/>
          <w:lang w:eastAsia="zh-CN"/>
        </w:rPr>
        <w:t>电子工具，可</w:t>
      </w:r>
      <w:r w:rsidR="007F5C0A">
        <w:rPr>
          <w:rFonts w:hint="eastAsia"/>
          <w:lang w:eastAsia="zh-CN"/>
        </w:rPr>
        <w:t>优化秘书处的处理工作并加速以国际电联六种语文公布这些提案的进程。该工具及其</w:t>
      </w:r>
      <w:r w:rsidR="00561B75">
        <w:rPr>
          <w:rFonts w:hint="eastAsia"/>
          <w:lang w:eastAsia="zh-CN"/>
        </w:rPr>
        <w:t>用户指南</w:t>
      </w:r>
      <w:r w:rsidR="007F5C0A">
        <w:rPr>
          <w:rFonts w:hint="eastAsia"/>
          <w:lang w:eastAsia="zh-CN"/>
        </w:rPr>
        <w:t>可从</w:t>
      </w:r>
      <w:hyperlink r:id="rId13" w:history="1">
        <w:r w:rsidR="00CF0938" w:rsidRPr="00A40DDE">
          <w:rPr>
            <w:rStyle w:val="Hyperlink"/>
            <w:lang w:eastAsia="zh-CN"/>
          </w:rPr>
          <w:t>WRC-19</w:t>
        </w:r>
        <w:r w:rsidR="00CF0938" w:rsidRPr="00A40DDE">
          <w:rPr>
            <w:rStyle w:val="Hyperlink"/>
            <w:lang w:eastAsia="zh-CN"/>
          </w:rPr>
          <w:t>网站</w:t>
        </w:r>
      </w:hyperlink>
      <w:r w:rsidR="00561B75">
        <w:rPr>
          <w:rFonts w:hint="eastAsia"/>
          <w:lang w:eastAsia="zh-CN"/>
        </w:rPr>
        <w:t>获取。</w:t>
      </w:r>
    </w:p>
    <w:p w:rsidR="00561B75" w:rsidRPr="008F298C" w:rsidRDefault="005B5E74" w:rsidP="00C44DF9">
      <w:pPr>
        <w:pStyle w:val="Heading1"/>
        <w:rPr>
          <w:lang w:eastAsia="zh-CN"/>
        </w:rPr>
      </w:pPr>
      <w:r w:rsidRPr="008F298C">
        <w:rPr>
          <w:lang w:eastAsia="zh-CN"/>
        </w:rPr>
        <w:t>WRC-19</w:t>
      </w:r>
      <w:r w:rsidRPr="008F298C">
        <w:rPr>
          <w:lang w:eastAsia="zh-CN"/>
        </w:rPr>
        <w:t>会前和会中制作的文件的提供</w:t>
      </w:r>
    </w:p>
    <w:p w:rsidR="00F82B42" w:rsidRDefault="005B5E74" w:rsidP="00CF0938">
      <w:pPr>
        <w:ind w:firstLineChars="200" w:firstLine="480"/>
        <w:rPr>
          <w:lang w:eastAsia="zh-CN"/>
        </w:rPr>
      </w:pPr>
      <w:r w:rsidRPr="005B5E74">
        <w:rPr>
          <w:rFonts w:hint="eastAsia"/>
          <w:lang w:eastAsia="zh-CN"/>
        </w:rPr>
        <w:t>根据第</w:t>
      </w:r>
      <w:r w:rsidRPr="005B5E74">
        <w:rPr>
          <w:rFonts w:hint="eastAsia"/>
          <w:lang w:eastAsia="zh-CN"/>
        </w:rPr>
        <w:t>5</w:t>
      </w:r>
      <w:r w:rsidRPr="005B5E74">
        <w:rPr>
          <w:rFonts w:hint="eastAsia"/>
          <w:lang w:eastAsia="zh-CN"/>
        </w:rPr>
        <w:t>号决定（</w:t>
      </w:r>
      <w:r w:rsidRPr="005B5E74">
        <w:rPr>
          <w:rFonts w:hint="eastAsia"/>
          <w:lang w:eastAsia="zh-CN"/>
        </w:rPr>
        <w:t>201</w:t>
      </w:r>
      <w:r>
        <w:rPr>
          <w:rFonts w:hint="eastAsia"/>
          <w:lang w:eastAsia="zh-CN"/>
        </w:rPr>
        <w:t>8</w:t>
      </w:r>
      <w:r w:rsidRPr="005B5E74">
        <w:rPr>
          <w:rFonts w:hint="eastAsia"/>
          <w:lang w:eastAsia="zh-CN"/>
        </w:rPr>
        <w:t>年，</w:t>
      </w:r>
      <w:r>
        <w:rPr>
          <w:rFonts w:hint="eastAsia"/>
          <w:lang w:eastAsia="zh-CN"/>
        </w:rPr>
        <w:t>迪拜</w:t>
      </w:r>
      <w:r w:rsidRPr="005B5E74">
        <w:rPr>
          <w:rFonts w:hint="eastAsia"/>
          <w:lang w:eastAsia="zh-CN"/>
        </w:rPr>
        <w:t>，修订版）附件</w:t>
      </w:r>
      <w:r w:rsidRPr="005B5E74">
        <w:rPr>
          <w:rFonts w:hint="eastAsia"/>
          <w:lang w:eastAsia="zh-CN"/>
        </w:rPr>
        <w:t>2</w:t>
      </w:r>
      <w:r w:rsidRPr="005B5E74">
        <w:rPr>
          <w:rFonts w:hint="eastAsia"/>
          <w:lang w:eastAsia="zh-CN"/>
        </w:rPr>
        <w:t>的第</w:t>
      </w:r>
      <w:r>
        <w:rPr>
          <w:rFonts w:hint="eastAsia"/>
          <w:lang w:eastAsia="zh-CN"/>
        </w:rPr>
        <w:t>8</w:t>
      </w:r>
      <w:r w:rsidRPr="005B5E74">
        <w:rPr>
          <w:rFonts w:hint="eastAsia"/>
          <w:lang w:eastAsia="zh-CN"/>
        </w:rPr>
        <w:t>项，为减少国际电联会议文件的成本，</w:t>
      </w:r>
      <w:r w:rsidR="00CF0938" w:rsidRPr="00CF0938">
        <w:rPr>
          <w:rFonts w:hint="eastAsia"/>
          <w:b/>
          <w:bCs/>
          <w:lang w:eastAsia="zh-CN"/>
        </w:rPr>
        <w:t>W</w:t>
      </w:r>
      <w:r w:rsidR="00CF0938" w:rsidRPr="00CF0938">
        <w:rPr>
          <w:b/>
          <w:bCs/>
          <w:lang w:eastAsia="zh-CN"/>
        </w:rPr>
        <w:t>RC</w:t>
      </w:r>
      <w:r w:rsidRPr="005B5E74">
        <w:rPr>
          <w:rFonts w:hint="eastAsia"/>
          <w:b/>
          <w:lang w:eastAsia="zh-CN"/>
        </w:rPr>
        <w:t>-19</w:t>
      </w:r>
      <w:r w:rsidRPr="005B5E74">
        <w:rPr>
          <w:rFonts w:hint="eastAsia"/>
          <w:b/>
          <w:lang w:eastAsia="zh-CN"/>
        </w:rPr>
        <w:t>将完全实现无纸化</w:t>
      </w:r>
      <w:r>
        <w:rPr>
          <w:rFonts w:hint="eastAsia"/>
          <w:lang w:eastAsia="zh-CN"/>
        </w:rPr>
        <w:t>。所有文件均将以电子形式通过</w:t>
      </w:r>
      <w:r w:rsidRPr="00207912">
        <w:rPr>
          <w:lang w:eastAsia="zh-CN"/>
        </w:rPr>
        <w:t>WRC-</w:t>
      </w:r>
      <w:r w:rsidRPr="00055E5D">
        <w:rPr>
          <w:lang w:eastAsia="zh-CN"/>
        </w:rPr>
        <w:t>19</w:t>
      </w:r>
      <w:r>
        <w:rPr>
          <w:rFonts w:hint="eastAsia"/>
          <w:lang w:eastAsia="zh-CN"/>
        </w:rPr>
        <w:t>网站提供，其中包括仅以电子格式提供的大会《临时最后文件》</w:t>
      </w:r>
      <w:r w:rsidRPr="005B5E74">
        <w:rPr>
          <w:rFonts w:hint="eastAsia"/>
          <w:lang w:eastAsia="zh-CN"/>
        </w:rPr>
        <w:t>。</w:t>
      </w:r>
    </w:p>
    <w:p w:rsidR="00AD166A" w:rsidRPr="00EE11D3" w:rsidRDefault="00561B75" w:rsidP="00EE11D3">
      <w:pPr>
        <w:ind w:firstLineChars="200" w:firstLine="480"/>
        <w:rPr>
          <w:lang w:eastAsia="zh-CN"/>
        </w:rPr>
      </w:pPr>
      <w:r w:rsidRPr="00561B75">
        <w:rPr>
          <w:rFonts w:hint="eastAsia"/>
          <w:lang w:eastAsia="zh-CN"/>
        </w:rPr>
        <w:t>将在会议厅提供无线局域网设施，供与会代表使用。</w:t>
      </w:r>
    </w:p>
    <w:p w:rsidR="00312D4C" w:rsidRDefault="005B5E74" w:rsidP="007F5C0A">
      <w:pPr>
        <w:ind w:firstLineChars="200" w:firstLine="482"/>
        <w:rPr>
          <w:lang w:eastAsia="zh-CN"/>
        </w:rPr>
      </w:pPr>
      <w:r w:rsidRPr="007F5C0A">
        <w:rPr>
          <w:b/>
          <w:bCs/>
          <w:lang w:eastAsia="zh-CN"/>
        </w:rPr>
        <w:t>WRC-19</w:t>
      </w:r>
      <w:r w:rsidRPr="007F5C0A">
        <w:rPr>
          <w:rFonts w:hint="eastAsia"/>
          <w:b/>
          <w:bCs/>
          <w:lang w:eastAsia="zh-CN"/>
        </w:rPr>
        <w:t>提案管理系统</w:t>
      </w:r>
      <w:r>
        <w:rPr>
          <w:rFonts w:hint="eastAsia"/>
          <w:lang w:eastAsia="zh-CN"/>
        </w:rPr>
        <w:t>提供了一种便于</w:t>
      </w:r>
      <w:r w:rsidR="00E44AFB">
        <w:rPr>
          <w:rFonts w:hint="eastAsia"/>
          <w:lang w:eastAsia="zh-CN"/>
        </w:rPr>
        <w:t>使用的，从网上获取</w:t>
      </w:r>
      <w:r>
        <w:rPr>
          <w:rFonts w:hint="eastAsia"/>
          <w:lang w:eastAsia="zh-CN"/>
        </w:rPr>
        <w:t>大会工作</w:t>
      </w:r>
      <w:r w:rsidR="00E44AFB">
        <w:rPr>
          <w:rFonts w:hint="eastAsia"/>
          <w:lang w:eastAsia="zh-CN"/>
        </w:rPr>
        <w:t>提案的工具，该工具将与其它电子工具一道通过大会网站提供</w:t>
      </w:r>
      <w:r w:rsidR="007F5C0A">
        <w:rPr>
          <w:rFonts w:hint="eastAsia"/>
          <w:lang w:eastAsia="zh-CN"/>
        </w:rPr>
        <w:t>（</w:t>
      </w:r>
      <w:r w:rsidR="005A1C9E" w:rsidRPr="00EE11D3">
        <w:rPr>
          <w:rFonts w:hint="eastAsia"/>
          <w:lang w:eastAsia="zh-CN"/>
        </w:rPr>
        <w:t>需要</w:t>
      </w:r>
      <w:hyperlink r:id="rId14" w:history="1">
        <w:r w:rsidR="005A1C9E" w:rsidRPr="00CF0938">
          <w:rPr>
            <w:rStyle w:val="Hyperlink"/>
            <w:rFonts w:hint="eastAsia"/>
            <w:lang w:eastAsia="zh-CN"/>
          </w:rPr>
          <w:t>国际电联</w:t>
        </w:r>
        <w:r w:rsidR="00312D4C" w:rsidRPr="00CF0938">
          <w:rPr>
            <w:rStyle w:val="Hyperlink"/>
            <w:lang w:eastAsia="zh-CN"/>
          </w:rPr>
          <w:t>TIES</w:t>
        </w:r>
        <w:r w:rsidR="005A1C9E" w:rsidRPr="00CF0938">
          <w:rPr>
            <w:rStyle w:val="Hyperlink"/>
            <w:rFonts w:hint="eastAsia"/>
            <w:lang w:eastAsia="zh-CN"/>
          </w:rPr>
          <w:t>账户</w:t>
        </w:r>
      </w:hyperlink>
      <w:r w:rsidR="007F5C0A">
        <w:rPr>
          <w:rFonts w:hint="eastAsia"/>
          <w:lang w:eastAsia="zh-CN"/>
        </w:rPr>
        <w:t>）</w:t>
      </w:r>
      <w:r w:rsidR="007F5C0A" w:rsidRPr="00EE11D3">
        <w:rPr>
          <w:rFonts w:hint="eastAsia"/>
          <w:lang w:eastAsia="zh-CN"/>
        </w:rPr>
        <w:t>。</w:t>
      </w:r>
    </w:p>
    <w:p w:rsidR="007F5C0A" w:rsidRPr="007F5C0A" w:rsidRDefault="007F5C0A" w:rsidP="00C44DF9">
      <w:pPr>
        <w:pStyle w:val="Heading1"/>
        <w:rPr>
          <w:lang w:val="en-GB" w:eastAsia="zh-CN"/>
        </w:rPr>
      </w:pPr>
      <w:r>
        <w:rPr>
          <w:lang w:val="en-GB" w:eastAsia="zh-CN"/>
        </w:rPr>
        <w:t>文件获取政策</w:t>
      </w:r>
    </w:p>
    <w:p w:rsidR="007F5C0A" w:rsidRPr="007F5C0A" w:rsidRDefault="007F5C0A" w:rsidP="00137D7B">
      <w:pPr>
        <w:spacing w:before="240"/>
        <w:ind w:firstLineChars="200" w:firstLine="480"/>
        <w:rPr>
          <w:b/>
          <w:lang w:eastAsia="zh-CN"/>
        </w:rPr>
      </w:pPr>
      <w:r>
        <w:rPr>
          <w:lang w:val="en-GB" w:eastAsia="zh-CN"/>
        </w:rPr>
        <w:t>根据</w:t>
      </w:r>
      <w:hyperlink r:id="rId15" w:history="1">
        <w:r w:rsidR="00C3259D" w:rsidRPr="00C3259D">
          <w:rPr>
            <w:rStyle w:val="Hyperlink"/>
            <w:lang w:eastAsia="zh-CN"/>
          </w:rPr>
          <w:t>国际电联信息</w:t>
        </w:r>
        <w:r w:rsidR="00C3259D" w:rsidRPr="00C3259D">
          <w:rPr>
            <w:rStyle w:val="Hyperlink"/>
            <w:lang w:eastAsia="zh-CN"/>
          </w:rPr>
          <w:t>/</w:t>
        </w:r>
        <w:r w:rsidR="00C3259D" w:rsidRPr="00C3259D">
          <w:rPr>
            <w:rStyle w:val="Hyperlink"/>
            <w:lang w:eastAsia="zh-CN"/>
          </w:rPr>
          <w:t>文件获取政</w:t>
        </w:r>
        <w:r w:rsidR="00C3259D" w:rsidRPr="00C3259D">
          <w:rPr>
            <w:rStyle w:val="Hyperlink"/>
            <w:rFonts w:ascii="SimSun" w:hAnsi="SimSun" w:cs="SimSun"/>
            <w:lang w:eastAsia="zh-CN"/>
          </w:rPr>
          <w:t>策</w:t>
        </w:r>
      </w:hyperlink>
      <w:r w:rsidR="00C3259D">
        <w:rPr>
          <w:color w:val="000000"/>
          <w:lang w:eastAsia="zh-CN"/>
        </w:rPr>
        <w:t>，</w:t>
      </w:r>
      <w:r w:rsidR="00C3259D">
        <w:rPr>
          <w:color w:val="000000"/>
          <w:lang w:eastAsia="zh-CN"/>
        </w:rPr>
        <w:t>WRC-19</w:t>
      </w:r>
      <w:r w:rsidR="00C3259D">
        <w:rPr>
          <w:color w:val="000000"/>
          <w:lang w:eastAsia="zh-CN"/>
        </w:rPr>
        <w:t>的文件将按如下方式提供</w:t>
      </w:r>
      <w:r w:rsidR="00C3259D">
        <w:rPr>
          <w:rFonts w:ascii="SimSun" w:hAnsi="SimSun" w:cs="SimSun" w:hint="eastAsia"/>
          <w:color w:val="000000"/>
          <w:lang w:eastAsia="zh-CN"/>
        </w:rPr>
        <w:t>：</w:t>
      </w:r>
    </w:p>
    <w:p w:rsidR="007F5C0A" w:rsidRPr="007F5C0A" w:rsidRDefault="007F5C0A" w:rsidP="00137D7B">
      <w:pPr>
        <w:pStyle w:val="enumlev1"/>
        <w:spacing w:before="240"/>
        <w:rPr>
          <w:lang w:eastAsia="zh-CN"/>
        </w:rPr>
      </w:pPr>
      <w:r w:rsidRPr="007F5C0A">
        <w:rPr>
          <w:lang w:eastAsia="zh-CN"/>
        </w:rPr>
        <w:t>–</w:t>
      </w:r>
      <w:r w:rsidRPr="007F5C0A">
        <w:rPr>
          <w:lang w:eastAsia="zh-CN"/>
        </w:rPr>
        <w:tab/>
      </w:r>
      <w:r w:rsidR="00C3259D">
        <w:rPr>
          <w:lang w:eastAsia="zh-CN"/>
        </w:rPr>
        <w:t>提交秘书处的输入文件将不受限制地公布</w:t>
      </w:r>
      <w:r w:rsidR="003305AD">
        <w:rPr>
          <w:lang w:eastAsia="zh-CN"/>
        </w:rPr>
        <w:t>，除非提交人要求无线电通信局通过</w:t>
      </w:r>
      <w:hyperlink r:id="rId16" w:history="1">
        <w:r w:rsidR="003305AD">
          <w:rPr>
            <w:rStyle w:val="Hyperlink"/>
            <w:lang w:eastAsia="zh-CN"/>
          </w:rPr>
          <w:t>TIES</w:t>
        </w:r>
        <w:r w:rsidR="003305AD">
          <w:rPr>
            <w:rStyle w:val="Hyperlink"/>
            <w:lang w:eastAsia="zh-CN"/>
          </w:rPr>
          <w:t>账号</w:t>
        </w:r>
      </w:hyperlink>
      <w:r w:rsidR="003305AD">
        <w:rPr>
          <w:lang w:eastAsia="zh-CN"/>
        </w:rPr>
        <w:t>对该文件的获取做出限制。</w:t>
      </w:r>
      <w:r w:rsidR="00C3259D">
        <w:rPr>
          <w:lang w:eastAsia="zh-CN"/>
        </w:rPr>
        <w:t>在此情况下，鼓励</w:t>
      </w:r>
      <w:r w:rsidR="00941DAA">
        <w:rPr>
          <w:lang w:eastAsia="zh-CN"/>
        </w:rPr>
        <w:t>提交人</w:t>
      </w:r>
      <w:r w:rsidR="00C3259D">
        <w:rPr>
          <w:lang w:eastAsia="zh-CN"/>
        </w:rPr>
        <w:t>尽可能提供可向公众公开的节选版本</w:t>
      </w:r>
      <w:r w:rsidR="00C3259D">
        <w:rPr>
          <w:rFonts w:ascii="SimSun" w:hAnsi="SimSun" w:cs="SimSun" w:hint="eastAsia"/>
          <w:lang w:eastAsia="zh-CN"/>
        </w:rPr>
        <w:t>。</w:t>
      </w:r>
      <w:r w:rsidR="00941DAA">
        <w:rPr>
          <w:rFonts w:ascii="SimSun" w:hAnsi="SimSun" w:cs="SimSun" w:hint="eastAsia"/>
          <w:lang w:eastAsia="zh-CN"/>
        </w:rPr>
        <w:t>文件提交人</w:t>
      </w:r>
      <w:r w:rsidR="00941DAA">
        <w:rPr>
          <w:lang w:eastAsia="zh-CN"/>
        </w:rPr>
        <w:t>全权负责确定其文件是否包含需限制获取的信息。</w:t>
      </w:r>
      <w:r w:rsidRPr="007F5C0A">
        <w:rPr>
          <w:lang w:eastAsia="zh-CN"/>
        </w:rPr>
        <w:t xml:space="preserve"> </w:t>
      </w:r>
    </w:p>
    <w:p w:rsidR="007F5C0A" w:rsidRPr="007F5C0A" w:rsidRDefault="007F5C0A" w:rsidP="00137D7B">
      <w:pPr>
        <w:pStyle w:val="enumlev1"/>
        <w:spacing w:before="120"/>
        <w:rPr>
          <w:lang w:eastAsia="zh-CN"/>
        </w:rPr>
      </w:pPr>
      <w:r w:rsidRPr="007F5C0A">
        <w:rPr>
          <w:lang w:eastAsia="zh-CN"/>
        </w:rPr>
        <w:t>–</w:t>
      </w:r>
      <w:r w:rsidRPr="007F5C0A">
        <w:rPr>
          <w:lang w:eastAsia="zh-CN"/>
        </w:rPr>
        <w:tab/>
      </w:r>
      <w:r w:rsidR="00941DAA">
        <w:rPr>
          <w:lang w:eastAsia="zh-CN"/>
        </w:rPr>
        <w:t>获取由秘书长或无线电通信局主任提交的输入文件没有限制。</w:t>
      </w:r>
    </w:p>
    <w:p w:rsidR="007F5C0A" w:rsidRPr="007F5C0A" w:rsidRDefault="007F5C0A" w:rsidP="00137D7B">
      <w:pPr>
        <w:pStyle w:val="enumlev1"/>
        <w:spacing w:before="120"/>
        <w:rPr>
          <w:lang w:eastAsia="zh-CN"/>
        </w:rPr>
      </w:pPr>
      <w:r w:rsidRPr="007F5C0A">
        <w:rPr>
          <w:lang w:eastAsia="zh-CN"/>
        </w:rPr>
        <w:t>–</w:t>
      </w:r>
      <w:r w:rsidRPr="007F5C0A">
        <w:rPr>
          <w:lang w:eastAsia="zh-CN"/>
        </w:rPr>
        <w:tab/>
        <w:t>WRC-19</w:t>
      </w:r>
      <w:r w:rsidR="00941DAA">
        <w:rPr>
          <w:lang w:eastAsia="zh-CN"/>
        </w:rPr>
        <w:t>《最后文件》和输出文件</w:t>
      </w:r>
      <w:r w:rsidR="00A40DDE">
        <w:rPr>
          <w:rFonts w:hint="eastAsia"/>
          <w:lang w:eastAsia="zh-CN"/>
        </w:rPr>
        <w:t>将对外公布，而内部大会文件（如大会委员会形成的文件）将需要</w:t>
      </w:r>
      <w:r w:rsidR="00A40DDE">
        <w:rPr>
          <w:rFonts w:hint="eastAsia"/>
          <w:lang w:eastAsia="zh-CN"/>
        </w:rPr>
        <w:t>T</w:t>
      </w:r>
      <w:r w:rsidR="00A40DDE">
        <w:rPr>
          <w:lang w:eastAsia="zh-CN"/>
        </w:rPr>
        <w:t>IES</w:t>
      </w:r>
      <w:r w:rsidR="00A40DDE">
        <w:rPr>
          <w:lang w:eastAsia="zh-CN"/>
        </w:rPr>
        <w:t>密码才能获取。</w:t>
      </w:r>
      <w:r w:rsidRPr="007F5C0A">
        <w:rPr>
          <w:lang w:eastAsia="zh-CN"/>
        </w:rPr>
        <w:t xml:space="preserve"> </w:t>
      </w:r>
    </w:p>
    <w:p w:rsidR="007F5C0A" w:rsidRPr="007F5C0A" w:rsidRDefault="007F5C0A" w:rsidP="00C44DF9">
      <w:pPr>
        <w:pStyle w:val="Heading1"/>
        <w:rPr>
          <w:lang w:val="en-GB" w:eastAsia="zh-CN"/>
        </w:rPr>
      </w:pPr>
      <w:r w:rsidRPr="007F5C0A">
        <w:rPr>
          <w:lang w:val="en-GB" w:eastAsia="zh-CN"/>
        </w:rPr>
        <w:t>WRC-19</w:t>
      </w:r>
      <w:r w:rsidR="00A40DDE">
        <w:rPr>
          <w:lang w:val="en-GB" w:eastAsia="zh-CN"/>
        </w:rPr>
        <w:t>文件的同步</w:t>
      </w:r>
    </w:p>
    <w:p w:rsidR="007F5C0A" w:rsidRPr="007F5C0A" w:rsidRDefault="00A40DDE" w:rsidP="00137D7B">
      <w:pPr>
        <w:spacing w:before="240"/>
        <w:ind w:firstLineChars="200" w:firstLine="480"/>
        <w:rPr>
          <w:lang w:val="en-GB" w:eastAsia="zh-CN"/>
        </w:rPr>
      </w:pPr>
      <w:r>
        <w:rPr>
          <w:color w:val="000000"/>
          <w:lang w:eastAsia="zh-CN"/>
        </w:rPr>
        <w:t>秘书处将在</w:t>
      </w:r>
      <w:hyperlink r:id="rId17" w:history="1">
        <w:r w:rsidRPr="00A40DDE">
          <w:rPr>
            <w:rStyle w:val="Hyperlink"/>
            <w:lang w:eastAsia="zh-CN"/>
          </w:rPr>
          <w:t>WRC-19</w:t>
        </w:r>
        <w:r w:rsidRPr="00A40DDE">
          <w:rPr>
            <w:rStyle w:val="Hyperlink"/>
            <w:lang w:eastAsia="zh-CN"/>
          </w:rPr>
          <w:t>网站</w:t>
        </w:r>
      </w:hyperlink>
      <w:r>
        <w:rPr>
          <w:color w:val="000000"/>
          <w:lang w:eastAsia="zh-CN"/>
        </w:rPr>
        <w:t>提供国际电联</w:t>
      </w:r>
      <w:r>
        <w:rPr>
          <w:color w:val="000000"/>
          <w:lang w:eastAsia="zh-CN"/>
        </w:rPr>
        <w:t>WRC-19</w:t>
      </w:r>
      <w:r>
        <w:rPr>
          <w:color w:val="000000"/>
          <w:lang w:eastAsia="zh-CN"/>
        </w:rPr>
        <w:t>同步应用软件，方便在大会前和大会期间实现</w:t>
      </w:r>
      <w:r>
        <w:rPr>
          <w:color w:val="000000"/>
          <w:lang w:eastAsia="zh-CN"/>
        </w:rPr>
        <w:t>WRC-19</w:t>
      </w:r>
      <w:r>
        <w:rPr>
          <w:color w:val="000000"/>
          <w:lang w:eastAsia="zh-CN"/>
        </w:rPr>
        <w:t>文件在个人计算机本地驱动器上的同步</w:t>
      </w:r>
      <w:r>
        <w:rPr>
          <w:rFonts w:ascii="SimSun" w:hAnsi="SimSun" w:cs="SimSun" w:hint="eastAsia"/>
          <w:color w:val="000000"/>
          <w:lang w:eastAsia="zh-CN"/>
        </w:rPr>
        <w:t>。</w:t>
      </w:r>
      <w:r>
        <w:rPr>
          <w:color w:val="000000"/>
          <w:lang w:eastAsia="zh-CN"/>
        </w:rPr>
        <w:t>该应用软件已配置为接入在日内瓦的国际电联服务器并与按需最新出版的文件同</w:t>
      </w:r>
      <w:r>
        <w:rPr>
          <w:rFonts w:ascii="SimSun" w:hAnsi="SimSun" w:cs="SimSun" w:hint="eastAsia"/>
          <w:color w:val="000000"/>
          <w:lang w:eastAsia="zh-CN"/>
        </w:rPr>
        <w:t>步</w:t>
      </w:r>
      <w:r w:rsidR="009E06E0">
        <w:rPr>
          <w:rFonts w:ascii="SimSun" w:hAnsi="SimSun" w:cs="SimSun" w:hint="eastAsia"/>
          <w:color w:val="000000"/>
          <w:lang w:eastAsia="zh-CN"/>
        </w:rPr>
        <w:t>。</w:t>
      </w:r>
      <w:r w:rsidR="009E06E0">
        <w:rPr>
          <w:color w:val="000000"/>
          <w:lang w:eastAsia="zh-CN"/>
        </w:rPr>
        <w:t>可通过下列网页利用</w:t>
      </w:r>
      <w:hyperlink r:id="rId18" w:history="1">
        <w:r w:rsidR="009E06E0" w:rsidRPr="009E06E0">
          <w:rPr>
            <w:rStyle w:val="Hyperlink"/>
            <w:lang w:eastAsia="zh-CN"/>
          </w:rPr>
          <w:t>国际电联</w:t>
        </w:r>
        <w:r w:rsidR="009E06E0" w:rsidRPr="009E06E0">
          <w:rPr>
            <w:rStyle w:val="Hyperlink"/>
            <w:lang w:eastAsia="zh-CN"/>
          </w:rPr>
          <w:t>TIES</w:t>
        </w:r>
        <w:r w:rsidR="009E06E0" w:rsidRPr="009E06E0">
          <w:rPr>
            <w:rStyle w:val="Hyperlink"/>
            <w:lang w:eastAsia="zh-CN"/>
          </w:rPr>
          <w:t>帐号</w:t>
        </w:r>
      </w:hyperlink>
      <w:r w:rsidR="009E06E0">
        <w:rPr>
          <w:color w:val="000000"/>
          <w:lang w:eastAsia="zh-CN"/>
        </w:rPr>
        <w:t>安装该应</w:t>
      </w:r>
      <w:r w:rsidR="009E06E0">
        <w:rPr>
          <w:rFonts w:ascii="SimSun" w:hAnsi="SimSun" w:cs="SimSun" w:hint="eastAsia"/>
          <w:color w:val="000000"/>
          <w:lang w:eastAsia="zh-CN"/>
        </w:rPr>
        <w:t>用。</w:t>
      </w:r>
    </w:p>
    <w:p w:rsidR="007F5C0A" w:rsidRPr="007F5C0A" w:rsidRDefault="00CF0938" w:rsidP="00C44DF9">
      <w:pPr>
        <w:pStyle w:val="Heading1"/>
        <w:rPr>
          <w:lang w:val="en-GB" w:eastAsia="zh-CN"/>
        </w:rPr>
      </w:pPr>
      <w:r w:rsidRPr="00CF0938">
        <w:rPr>
          <w:lang w:eastAsia="zh-CN"/>
        </w:rPr>
        <w:t>WRC-1</w:t>
      </w:r>
      <w:r>
        <w:rPr>
          <w:lang w:eastAsia="zh-CN"/>
        </w:rPr>
        <w:t>9</w:t>
      </w:r>
      <w:r w:rsidRPr="00CF0938">
        <w:rPr>
          <w:lang w:eastAsia="zh-CN"/>
        </w:rPr>
        <w:t>门户站点站址</w:t>
      </w:r>
    </w:p>
    <w:p w:rsidR="00DB4508" w:rsidRDefault="00CF0938" w:rsidP="00137D7B">
      <w:pPr>
        <w:spacing w:before="240"/>
        <w:ind w:firstLineChars="200" w:firstLine="480"/>
        <w:rPr>
          <w:lang w:eastAsia="zh-CN"/>
        </w:rPr>
      </w:pPr>
      <w:r>
        <w:rPr>
          <w:color w:val="000000"/>
          <w:lang w:eastAsia="zh-CN"/>
        </w:rPr>
        <w:t>将为大会建立可通过</w:t>
      </w:r>
      <w:hyperlink r:id="rId19" w:history="1">
        <w:r w:rsidRPr="00A40DDE">
          <w:rPr>
            <w:rStyle w:val="Hyperlink"/>
            <w:lang w:eastAsia="zh-CN"/>
          </w:rPr>
          <w:t>WRC-19</w:t>
        </w:r>
        <w:r w:rsidRPr="00A40DDE">
          <w:rPr>
            <w:rStyle w:val="Hyperlink"/>
            <w:lang w:eastAsia="zh-CN"/>
          </w:rPr>
          <w:t>网站</w:t>
        </w:r>
      </w:hyperlink>
      <w:r>
        <w:rPr>
          <w:color w:val="000000"/>
          <w:lang w:eastAsia="zh-CN"/>
        </w:rPr>
        <w:t>访问的门户站点（</w:t>
      </w:r>
      <w:r>
        <w:rPr>
          <w:color w:val="000000"/>
          <w:lang w:eastAsia="zh-CN"/>
        </w:rPr>
        <w:t>SharePoint</w:t>
      </w:r>
      <w:r>
        <w:rPr>
          <w:color w:val="000000"/>
          <w:lang w:eastAsia="zh-CN"/>
        </w:rPr>
        <w:t>）站址，为每一个</w:t>
      </w:r>
      <w:r>
        <w:rPr>
          <w:color w:val="000000"/>
          <w:lang w:eastAsia="zh-CN"/>
        </w:rPr>
        <w:t>WRC</w:t>
      </w:r>
      <w:r>
        <w:rPr>
          <w:color w:val="000000"/>
          <w:lang w:eastAsia="zh-CN"/>
        </w:rPr>
        <w:t>委员会和工作组提供分站址，并在其中创建</w:t>
      </w:r>
      <w:r>
        <w:rPr>
          <w:color w:val="000000"/>
          <w:lang w:eastAsia="zh-CN"/>
        </w:rPr>
        <w:t>“</w:t>
      </w:r>
      <w:r>
        <w:rPr>
          <w:color w:val="000000"/>
          <w:lang w:eastAsia="zh-CN"/>
        </w:rPr>
        <w:t>共享文件夹</w:t>
      </w:r>
      <w:r>
        <w:rPr>
          <w:color w:val="000000"/>
          <w:lang w:eastAsia="zh-CN"/>
        </w:rPr>
        <w:t>”</w:t>
      </w:r>
      <w:r>
        <w:rPr>
          <w:color w:val="000000"/>
          <w:lang w:eastAsia="zh-CN"/>
        </w:rPr>
        <w:t>（</w:t>
      </w:r>
      <w:r>
        <w:rPr>
          <w:color w:val="000000"/>
          <w:lang w:eastAsia="zh-CN"/>
        </w:rPr>
        <w:t>Share Folders</w:t>
      </w:r>
      <w:r>
        <w:rPr>
          <w:color w:val="000000"/>
          <w:lang w:eastAsia="zh-CN"/>
        </w:rPr>
        <w:t>），方便代表间就这些组的工作开展非正式的文件交流</w:t>
      </w:r>
      <w:r>
        <w:rPr>
          <w:rFonts w:ascii="SimSun" w:hAnsi="SimSun" w:cs="SimSun" w:hint="eastAsia"/>
          <w:color w:val="000000"/>
          <w:lang w:eastAsia="zh-CN"/>
        </w:rPr>
        <w:t>。访问</w:t>
      </w:r>
      <w:r w:rsidRPr="00CF0938">
        <w:rPr>
          <w:color w:val="000000"/>
          <w:lang w:eastAsia="zh-CN"/>
        </w:rPr>
        <w:t>WRC-19</w:t>
      </w:r>
      <w:r>
        <w:rPr>
          <w:color w:val="000000"/>
          <w:lang w:eastAsia="zh-CN"/>
        </w:rPr>
        <w:t>的门户站点需要国际电联</w:t>
      </w:r>
      <w:r w:rsidR="007F5C0A" w:rsidRPr="007F5C0A">
        <w:rPr>
          <w:lang w:val="en-GB" w:eastAsia="zh-CN"/>
        </w:rPr>
        <w:t>TIES</w:t>
      </w:r>
      <w:r>
        <w:rPr>
          <w:lang w:val="en-GB" w:eastAsia="zh-CN"/>
        </w:rPr>
        <w:t>密码。</w:t>
      </w:r>
    </w:p>
    <w:p w:rsidR="00C44DF9" w:rsidRDefault="00C44DF9">
      <w:pPr>
        <w:tabs>
          <w:tab w:val="clear" w:pos="794"/>
          <w:tab w:val="clear" w:pos="1191"/>
          <w:tab w:val="clear" w:pos="1588"/>
          <w:tab w:val="clear" w:pos="1985"/>
        </w:tabs>
        <w:overflowPunct/>
        <w:autoSpaceDE/>
        <w:autoSpaceDN/>
        <w:adjustRightInd/>
        <w:spacing w:before="0" w:line="240" w:lineRule="auto"/>
        <w:jc w:val="left"/>
        <w:textAlignment w:val="auto"/>
        <w:rPr>
          <w:b/>
          <w:lang w:val="en-GB" w:eastAsia="zh-CN"/>
        </w:rPr>
      </w:pPr>
      <w:r>
        <w:rPr>
          <w:lang w:val="en-GB" w:eastAsia="zh-CN"/>
        </w:rPr>
        <w:br w:type="page"/>
      </w:r>
    </w:p>
    <w:p w:rsidR="00645076" w:rsidRPr="003E5A5C" w:rsidRDefault="002D6DA3" w:rsidP="00C44DF9">
      <w:pPr>
        <w:pStyle w:val="Heading1"/>
        <w:rPr>
          <w:lang w:val="en-GB" w:eastAsia="zh-CN"/>
        </w:rPr>
      </w:pPr>
      <w:r>
        <w:rPr>
          <w:rFonts w:hint="eastAsia"/>
          <w:lang w:val="en-GB" w:eastAsia="zh-CN"/>
        </w:rPr>
        <w:lastRenderedPageBreak/>
        <w:t>进一步</w:t>
      </w:r>
      <w:r w:rsidR="00645076" w:rsidRPr="003E5A5C">
        <w:rPr>
          <w:lang w:val="en-GB" w:eastAsia="zh-CN"/>
        </w:rPr>
        <w:t>信息</w:t>
      </w:r>
    </w:p>
    <w:p w:rsidR="00645076" w:rsidRDefault="002D6DA3" w:rsidP="00137D7B">
      <w:pPr>
        <w:spacing w:before="240"/>
        <w:ind w:firstLineChars="200" w:firstLine="480"/>
        <w:rPr>
          <w:lang w:eastAsia="zh-CN"/>
        </w:rPr>
      </w:pPr>
      <w:r>
        <w:rPr>
          <w:rFonts w:hint="eastAsia"/>
          <w:lang w:eastAsia="zh-CN"/>
        </w:rPr>
        <w:t>如有任何</w:t>
      </w:r>
      <w:r w:rsidR="00645076" w:rsidRPr="0014203F">
        <w:rPr>
          <w:rFonts w:hint="eastAsia"/>
          <w:lang w:eastAsia="zh-CN"/>
        </w:rPr>
        <w:t>有关</w:t>
      </w:r>
      <w:r w:rsidR="00645076" w:rsidRPr="0014203F">
        <w:rPr>
          <w:rFonts w:hint="eastAsia"/>
          <w:lang w:eastAsia="zh-CN"/>
        </w:rPr>
        <w:t>WRC-1</w:t>
      </w:r>
      <w:r w:rsidR="00DB4508">
        <w:rPr>
          <w:rFonts w:hint="eastAsia"/>
          <w:lang w:eastAsia="zh-CN"/>
        </w:rPr>
        <w:t>9</w:t>
      </w:r>
      <w:r w:rsidR="00645076" w:rsidRPr="0014203F">
        <w:rPr>
          <w:rFonts w:hint="eastAsia"/>
          <w:lang w:eastAsia="zh-CN"/>
        </w:rPr>
        <w:t>一般性事务的</w:t>
      </w:r>
      <w:r>
        <w:rPr>
          <w:rFonts w:hint="eastAsia"/>
          <w:lang w:eastAsia="zh-CN"/>
        </w:rPr>
        <w:t>问题，请联系</w:t>
      </w:r>
      <w:r w:rsidR="00645076">
        <w:rPr>
          <w:lang w:eastAsia="zh-CN"/>
        </w:rPr>
        <w:t>：</w:t>
      </w:r>
      <w:hyperlink r:id="rId20" w:history="1">
        <w:r w:rsidR="0058532F">
          <w:rPr>
            <w:rStyle w:val="Hyperlink"/>
          </w:rPr>
          <w:t>wrc19contact@itu.int</w:t>
        </w:r>
      </w:hyperlink>
      <w:r w:rsidR="0058532F">
        <w:rPr>
          <w:rFonts w:hint="eastAsia"/>
          <w:lang w:eastAsia="zh-CN"/>
        </w:rPr>
        <w:t>。</w:t>
      </w:r>
    </w:p>
    <w:p w:rsidR="00645076" w:rsidRDefault="00645076" w:rsidP="00C44DF9">
      <w:pPr>
        <w:spacing w:before="600"/>
        <w:jc w:val="left"/>
        <w:rPr>
          <w:lang w:eastAsia="zh-CN"/>
        </w:rPr>
      </w:pPr>
      <w:r>
        <w:rPr>
          <w:rFonts w:hint="eastAsia"/>
          <w:lang w:eastAsia="zh-CN"/>
        </w:rPr>
        <w:t>主任</w:t>
      </w:r>
      <w:r>
        <w:rPr>
          <w:lang w:eastAsia="zh-CN"/>
        </w:rPr>
        <w:br/>
      </w:r>
      <w:r w:rsidR="00976D65">
        <w:rPr>
          <w:rFonts w:ascii="SimSun" w:hAnsi="SimSun" w:hint="eastAsia"/>
          <w:szCs w:val="24"/>
          <w:lang w:eastAsia="zh-CN"/>
        </w:rPr>
        <w:t>马里奥</w:t>
      </w:r>
      <w:r w:rsidR="00976D65">
        <w:rPr>
          <w:szCs w:val="24"/>
          <w:lang w:eastAsia="zh-CN"/>
        </w:rPr>
        <w:t>·</w:t>
      </w:r>
      <w:r w:rsidR="00976D65">
        <w:rPr>
          <w:rFonts w:ascii="SimSun" w:hAnsi="SimSun" w:hint="eastAsia"/>
          <w:szCs w:val="24"/>
          <w:lang w:eastAsia="zh-CN"/>
        </w:rPr>
        <w:t>马尼维奇</w:t>
      </w:r>
    </w:p>
    <w:p w:rsidR="00645076" w:rsidRPr="004A34C6" w:rsidRDefault="00645076" w:rsidP="00C44DF9">
      <w:pPr>
        <w:tabs>
          <w:tab w:val="left" w:pos="6237"/>
        </w:tabs>
        <w:spacing w:before="3600"/>
        <w:rPr>
          <w:rFonts w:cstheme="majorBidi"/>
          <w:b/>
          <w:bCs/>
          <w:sz w:val="18"/>
          <w:szCs w:val="18"/>
          <w:lang w:eastAsia="zh-CN"/>
        </w:rPr>
      </w:pPr>
      <w:r w:rsidRPr="004A34C6">
        <w:rPr>
          <w:rFonts w:cstheme="majorBidi"/>
          <w:b/>
          <w:bCs/>
          <w:sz w:val="18"/>
          <w:szCs w:val="18"/>
          <w:lang w:eastAsia="zh-CN"/>
        </w:rPr>
        <w:t>分发：</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国际电联成员国主管部门</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观察员（第</w:t>
      </w:r>
      <w:r w:rsidRPr="003E5A5C">
        <w:rPr>
          <w:rFonts w:hint="eastAsia"/>
          <w:sz w:val="18"/>
          <w:szCs w:val="18"/>
          <w:lang w:eastAsia="zh-CN"/>
        </w:rPr>
        <w:t>99</w:t>
      </w:r>
      <w:r w:rsidRPr="003E5A5C">
        <w:rPr>
          <w:rFonts w:hint="eastAsia"/>
          <w:sz w:val="18"/>
          <w:szCs w:val="18"/>
          <w:lang w:eastAsia="zh-CN"/>
        </w:rPr>
        <w:t>号决议（</w:t>
      </w:r>
      <w:r w:rsidRPr="003E5A5C">
        <w:rPr>
          <w:rFonts w:hint="eastAsia"/>
          <w:sz w:val="18"/>
          <w:szCs w:val="18"/>
          <w:lang w:eastAsia="zh-CN"/>
        </w:rPr>
        <w:t>201</w:t>
      </w:r>
      <w:r w:rsidR="00DB4508">
        <w:rPr>
          <w:rFonts w:hint="eastAsia"/>
          <w:sz w:val="18"/>
          <w:szCs w:val="18"/>
          <w:lang w:eastAsia="zh-CN"/>
        </w:rPr>
        <w:t>8</w:t>
      </w:r>
      <w:r w:rsidRPr="003E5A5C">
        <w:rPr>
          <w:rFonts w:hint="eastAsia"/>
          <w:sz w:val="18"/>
          <w:szCs w:val="18"/>
          <w:lang w:eastAsia="zh-CN"/>
        </w:rPr>
        <w:t>年，</w:t>
      </w:r>
      <w:r w:rsidR="00DB4508">
        <w:rPr>
          <w:rFonts w:hint="eastAsia"/>
          <w:sz w:val="18"/>
          <w:szCs w:val="18"/>
          <w:lang w:eastAsia="zh-CN"/>
        </w:rPr>
        <w:t>迪拜</w:t>
      </w:r>
      <w:r w:rsidRPr="003E5A5C">
        <w:rPr>
          <w:rFonts w:hint="eastAsia"/>
          <w:sz w:val="18"/>
          <w:szCs w:val="18"/>
          <w:lang w:eastAsia="zh-CN"/>
        </w:rPr>
        <w:t>，修订版））</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278</w:t>
      </w:r>
      <w:r w:rsidRPr="003E5A5C">
        <w:rPr>
          <w:rFonts w:hint="eastAsia"/>
          <w:sz w:val="18"/>
          <w:szCs w:val="18"/>
          <w:lang w:eastAsia="zh-CN"/>
        </w:rPr>
        <w:t>和</w:t>
      </w:r>
      <w:r w:rsidRPr="003E5A5C">
        <w:rPr>
          <w:rFonts w:hint="eastAsia"/>
          <w:sz w:val="18"/>
          <w:szCs w:val="18"/>
          <w:lang w:eastAsia="zh-CN"/>
        </w:rPr>
        <w:t>279</w:t>
      </w:r>
      <w:r w:rsidRPr="003E5A5C">
        <w:rPr>
          <w:rFonts w:hint="eastAsia"/>
          <w:sz w:val="18"/>
          <w:szCs w:val="18"/>
          <w:lang w:eastAsia="zh-CN"/>
        </w:rPr>
        <w:t>款作为顾问身份参加会议的观察员</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根据国际电联《公约》第</w:t>
      </w:r>
      <w:r w:rsidRPr="003E5A5C">
        <w:rPr>
          <w:rFonts w:hint="eastAsia"/>
          <w:sz w:val="18"/>
          <w:szCs w:val="18"/>
          <w:lang w:eastAsia="zh-CN"/>
        </w:rPr>
        <w:t>280</w:t>
      </w:r>
      <w:r w:rsidRPr="003E5A5C">
        <w:rPr>
          <w:rFonts w:hint="eastAsia"/>
          <w:sz w:val="18"/>
          <w:szCs w:val="18"/>
          <w:lang w:eastAsia="zh-CN"/>
        </w:rPr>
        <w:t>款，不是作为顾问身份参加会议的无线电通信部门成员的观察员</w:t>
      </w:r>
    </w:p>
    <w:p w:rsidR="00645076" w:rsidRPr="004A34C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无线电通信研究组正副主席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无线电通信顾问组正副主席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大会筹备会议正副主席</w:t>
      </w:r>
    </w:p>
    <w:p w:rsidR="00645076" w:rsidRDefault="00645076" w:rsidP="00645076">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无线电规则委员会委员</w:t>
      </w:r>
    </w:p>
    <w:p w:rsidR="00645076" w:rsidRDefault="00645076" w:rsidP="00E151D7">
      <w:pPr>
        <w:pStyle w:val="enumlev1"/>
        <w:tabs>
          <w:tab w:val="clear" w:pos="794"/>
          <w:tab w:val="left" w:pos="284"/>
        </w:tabs>
        <w:spacing w:before="0"/>
        <w:rPr>
          <w:sz w:val="18"/>
          <w:szCs w:val="18"/>
          <w:lang w:eastAsia="zh-CN"/>
        </w:rPr>
      </w:pPr>
      <w:r w:rsidRPr="004A34C6">
        <w:rPr>
          <w:sz w:val="18"/>
          <w:szCs w:val="18"/>
          <w:lang w:eastAsia="zh-CN"/>
        </w:rPr>
        <w:t>–</w:t>
      </w:r>
      <w:r w:rsidRPr="004A34C6">
        <w:rPr>
          <w:sz w:val="18"/>
          <w:szCs w:val="18"/>
          <w:lang w:eastAsia="zh-CN"/>
        </w:rPr>
        <w:tab/>
      </w:r>
      <w:r w:rsidRPr="003E5A5C">
        <w:rPr>
          <w:rFonts w:hint="eastAsia"/>
          <w:sz w:val="18"/>
          <w:szCs w:val="18"/>
          <w:lang w:eastAsia="zh-CN"/>
        </w:rPr>
        <w:t>国际电联正副秘书长、电信标准化局主任、电信发展局主任</w:t>
      </w:r>
    </w:p>
    <w:sectPr w:rsidR="00645076" w:rsidSect="00A6108C">
      <w:headerReference w:type="even" r:id="rId21"/>
      <w:headerReference w:type="default" r:id="rId22"/>
      <w:footerReference w:type="even"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51E" w:rsidRDefault="002B051E">
      <w:r>
        <w:separator/>
      </w:r>
    </w:p>
  </w:endnote>
  <w:endnote w:type="continuationSeparator" w:id="0">
    <w:p w:rsidR="002B051E" w:rsidRDefault="002B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DA26D4" w:rsidRDefault="006472B5" w:rsidP="006472B5">
    <w:pPr>
      <w:pStyle w:val="Footer"/>
      <w:tabs>
        <w:tab w:val="clear" w:pos="4320"/>
        <w:tab w:val="clear" w:pos="8640"/>
        <w:tab w:val="left" w:pos="5670"/>
        <w:tab w:val="right" w:pos="9356"/>
      </w:tabs>
      <w:rPr>
        <w:sz w:val="16"/>
        <w:szCs w:val="16"/>
        <w:lang w:val="en-GB"/>
      </w:rPr>
    </w:pPr>
    <w:r w:rsidRPr="006472B5">
      <w:rPr>
        <w:sz w:val="16"/>
        <w:szCs w:val="16"/>
      </w:rPr>
      <w:fldChar w:fldCharType="begin"/>
    </w:r>
    <w:r w:rsidRPr="00DA26D4">
      <w:rPr>
        <w:sz w:val="16"/>
        <w:szCs w:val="16"/>
        <w:lang w:val="en-GB"/>
      </w:rPr>
      <w:instrText xml:space="preserve"> FILENAME \p  \* MERGEFORMAT </w:instrText>
    </w:r>
    <w:r w:rsidRPr="006472B5">
      <w:rPr>
        <w:sz w:val="16"/>
        <w:szCs w:val="16"/>
      </w:rPr>
      <w:fldChar w:fldCharType="separate"/>
    </w:r>
    <w:r w:rsidR="00700E8B" w:rsidRPr="00DA26D4">
      <w:rPr>
        <w:noProof/>
        <w:sz w:val="16"/>
        <w:szCs w:val="16"/>
        <w:lang w:val="en-GB"/>
      </w:rPr>
      <w:t>L:\C\WRC-15\CA-WRC_15\PoolV2\219ADD02V2C.docx</w:t>
    </w:r>
    <w:r w:rsidRPr="006472B5">
      <w:rPr>
        <w:noProof/>
        <w:sz w:val="16"/>
        <w:szCs w:val="16"/>
      </w:rPr>
      <w:fldChar w:fldCharType="end"/>
    </w:r>
    <w:r w:rsidRPr="00DA26D4">
      <w:rPr>
        <w:noProof/>
        <w:sz w:val="16"/>
        <w:szCs w:val="16"/>
        <w:lang w:val="en-GB"/>
      </w:rPr>
      <w:t xml:space="preserve"> (375695)</w:t>
    </w:r>
    <w:r w:rsidRPr="00DA26D4">
      <w:rPr>
        <w:sz w:val="16"/>
        <w:szCs w:val="16"/>
        <w:lang w:val="en-GB"/>
      </w:rPr>
      <w:tab/>
    </w:r>
    <w:r w:rsidRPr="006472B5">
      <w:rPr>
        <w:sz w:val="16"/>
        <w:szCs w:val="16"/>
      </w:rPr>
      <w:fldChar w:fldCharType="begin"/>
    </w:r>
    <w:r w:rsidRPr="006472B5">
      <w:rPr>
        <w:sz w:val="16"/>
        <w:szCs w:val="16"/>
      </w:rPr>
      <w:instrText xml:space="preserve"> SAVEDATE \@ DD.MM.YY </w:instrText>
    </w:r>
    <w:r w:rsidRPr="006472B5">
      <w:rPr>
        <w:sz w:val="16"/>
        <w:szCs w:val="16"/>
      </w:rPr>
      <w:fldChar w:fldCharType="separate"/>
    </w:r>
    <w:r w:rsidR="00191A6A">
      <w:rPr>
        <w:noProof/>
        <w:sz w:val="16"/>
        <w:szCs w:val="16"/>
      </w:rPr>
      <w:t>11.04.19</w:t>
    </w:r>
    <w:r w:rsidRPr="006472B5">
      <w:rPr>
        <w:sz w:val="16"/>
        <w:szCs w:val="16"/>
      </w:rPr>
      <w:fldChar w:fldCharType="end"/>
    </w:r>
    <w:r w:rsidRPr="00DA26D4">
      <w:rPr>
        <w:sz w:val="16"/>
        <w:szCs w:val="16"/>
        <w:lang w:val="en-GB"/>
      </w:rPr>
      <w:tab/>
    </w:r>
    <w:r w:rsidRPr="006472B5">
      <w:rPr>
        <w:sz w:val="16"/>
        <w:szCs w:val="16"/>
      </w:rPr>
      <w:fldChar w:fldCharType="begin"/>
    </w:r>
    <w:r w:rsidRPr="006472B5">
      <w:rPr>
        <w:sz w:val="16"/>
        <w:szCs w:val="16"/>
      </w:rPr>
      <w:instrText xml:space="preserve"> PRINTDATE \@ DD.MM.YY </w:instrText>
    </w:r>
    <w:r w:rsidRPr="006472B5">
      <w:rPr>
        <w:sz w:val="16"/>
        <w:szCs w:val="16"/>
      </w:rPr>
      <w:fldChar w:fldCharType="separate"/>
    </w:r>
    <w:r w:rsidR="00700E8B">
      <w:rPr>
        <w:noProof/>
        <w:sz w:val="16"/>
        <w:szCs w:val="16"/>
      </w:rPr>
      <w:t>14.08.15</w:t>
    </w:r>
    <w:r w:rsidRPr="006472B5">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8F298C" w:rsidP="00B06B90">
    <w:pPr>
      <w:pStyle w:val="FirstFooter"/>
      <w:spacing w:line="240" w:lineRule="auto"/>
      <w:ind w:left="-397" w:right="-397"/>
      <w:jc w:val="center"/>
      <w:rPr>
        <w:color w:val="3E8EDE"/>
        <w:sz w:val="18"/>
        <w:szCs w:val="18"/>
        <w:lang w:val="fr-CH"/>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51E" w:rsidRDefault="002B051E">
      <w:r>
        <w:t>____________________</w:t>
      </w:r>
    </w:p>
  </w:footnote>
  <w:footnote w:type="continuationSeparator" w:id="0">
    <w:p w:rsidR="002B051E" w:rsidRDefault="002B0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6108C">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6108C">
      <w:rPr>
        <w:rStyle w:val="PageNumber"/>
        <w:noProof/>
        <w:sz w:val="20"/>
        <w:szCs w:val="18"/>
      </w:rPr>
      <w:t>8</w:t>
    </w:r>
    <w:r w:rsidR="001B42C9" w:rsidRPr="00AC1F2B">
      <w:rPr>
        <w:rStyle w:val="PageNumber"/>
        <w:sz w:val="20"/>
        <w:szCs w:val="18"/>
      </w:rPr>
      <w:fldChar w:fldCharType="end"/>
    </w:r>
    <w:r w:rsidR="00A6108C">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B5" w:rsidRPr="00FC6F6B" w:rsidRDefault="006472B5" w:rsidP="006472B5">
    <w:pPr>
      <w:pStyle w:val="Header"/>
      <w:rPr>
        <w:sz w:val="18"/>
        <w:szCs w:val="16"/>
      </w:rPr>
    </w:pPr>
    <w:r w:rsidRPr="00FC6F6B">
      <w:rPr>
        <w:sz w:val="18"/>
        <w:szCs w:val="16"/>
      </w:rPr>
      <w:tab/>
    </w:r>
    <w:r w:rsidRPr="00FC6F6B">
      <w:rPr>
        <w:sz w:val="18"/>
        <w:szCs w:val="16"/>
      </w:rPr>
      <w:tab/>
    </w:r>
    <w:r w:rsidR="00A6108C">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191A6A">
      <w:rPr>
        <w:rStyle w:val="PageNumber"/>
        <w:noProof/>
        <w:sz w:val="18"/>
        <w:szCs w:val="16"/>
      </w:rPr>
      <w:t>3</w:t>
    </w:r>
    <w:r w:rsidRPr="00FC6F6B">
      <w:rPr>
        <w:rStyle w:val="PageNumber"/>
        <w:sz w:val="18"/>
        <w:szCs w:val="16"/>
      </w:rPr>
      <w:fldChar w:fldCharType="end"/>
    </w:r>
    <w:r w:rsidR="00A6108C">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A26D4" w:rsidTr="00D0401B">
      <w:tc>
        <w:tcPr>
          <w:tcW w:w="4800" w:type="dxa"/>
          <w:noWrap/>
          <w:tcMar>
            <w:left w:w="0" w:type="dxa"/>
          </w:tcMar>
        </w:tcPr>
        <w:p w:rsidR="00DA26D4" w:rsidRDefault="00DA26D4" w:rsidP="00DA26D4">
          <w:pPr>
            <w:pStyle w:val="Header"/>
            <w:spacing w:before="120" w:line="360" w:lineRule="auto"/>
          </w:pPr>
          <w:r w:rsidRPr="008E52B1">
            <w:rPr>
              <w:noProof/>
              <w:color w:val="3399FF"/>
              <w:lang w:val="en-GB" w:eastAsia="zh-CN"/>
            </w:rPr>
            <w:drawing>
              <wp:inline distT="0" distB="0" distL="0" distR="0" wp14:anchorId="486AC914" wp14:editId="43B0CFCB">
                <wp:extent cx="838200" cy="838200"/>
                <wp:effectExtent l="0" t="0" r="0" b="0"/>
                <wp:docPr id="5" name="Picture 5"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A26D4" w:rsidRDefault="00DA26D4" w:rsidP="00DA26D4">
          <w:pPr>
            <w:pStyle w:val="Header"/>
            <w:spacing w:before="240" w:line="360" w:lineRule="auto"/>
            <w:jc w:val="right"/>
          </w:pPr>
          <w:r>
            <w:rPr>
              <w:noProof/>
              <w:lang w:val="en-GB" w:eastAsia="zh-CN"/>
            </w:rPr>
            <w:drawing>
              <wp:inline distT="0" distB="0" distL="0" distR="0" wp14:anchorId="3477D38D" wp14:editId="73FB9000">
                <wp:extent cx="1919387" cy="654889"/>
                <wp:effectExtent l="0" t="0" r="5080" b="0"/>
                <wp:docPr id="7" name="Picture 7"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CE24A6"/>
    <w:multiLevelType w:val="hybridMultilevel"/>
    <w:tmpl w:val="23F85022"/>
    <w:lvl w:ilvl="0" w:tplc="DA10423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B051E"/>
    <w:rsid w:val="00006A31"/>
    <w:rsid w:val="00006C82"/>
    <w:rsid w:val="00010E30"/>
    <w:rsid w:val="00015C76"/>
    <w:rsid w:val="0001787D"/>
    <w:rsid w:val="00020895"/>
    <w:rsid w:val="0002666E"/>
    <w:rsid w:val="00026CF8"/>
    <w:rsid w:val="00030BD7"/>
    <w:rsid w:val="00031E64"/>
    <w:rsid w:val="00034340"/>
    <w:rsid w:val="00035CB3"/>
    <w:rsid w:val="00040BD0"/>
    <w:rsid w:val="0004491B"/>
    <w:rsid w:val="00045A8D"/>
    <w:rsid w:val="0005167A"/>
    <w:rsid w:val="00054E5D"/>
    <w:rsid w:val="00064195"/>
    <w:rsid w:val="00070258"/>
    <w:rsid w:val="0007323C"/>
    <w:rsid w:val="00077368"/>
    <w:rsid w:val="00086D03"/>
    <w:rsid w:val="000A096A"/>
    <w:rsid w:val="000A375E"/>
    <w:rsid w:val="000A6541"/>
    <w:rsid w:val="000A7051"/>
    <w:rsid w:val="000B0AF6"/>
    <w:rsid w:val="000B0E9B"/>
    <w:rsid w:val="000B2CAE"/>
    <w:rsid w:val="000B6887"/>
    <w:rsid w:val="000B78F1"/>
    <w:rsid w:val="000C03C7"/>
    <w:rsid w:val="000C2AD0"/>
    <w:rsid w:val="000E3DEE"/>
    <w:rsid w:val="000E49E3"/>
    <w:rsid w:val="000F00B0"/>
    <w:rsid w:val="000F28D0"/>
    <w:rsid w:val="00100B72"/>
    <w:rsid w:val="00101F7D"/>
    <w:rsid w:val="00103C76"/>
    <w:rsid w:val="0011265F"/>
    <w:rsid w:val="00117282"/>
    <w:rsid w:val="00117389"/>
    <w:rsid w:val="00120A36"/>
    <w:rsid w:val="00121C2D"/>
    <w:rsid w:val="00124519"/>
    <w:rsid w:val="00134404"/>
    <w:rsid w:val="00137D7B"/>
    <w:rsid w:val="0014203F"/>
    <w:rsid w:val="00144DFB"/>
    <w:rsid w:val="00164B62"/>
    <w:rsid w:val="0017186F"/>
    <w:rsid w:val="00186E33"/>
    <w:rsid w:val="00187CA3"/>
    <w:rsid w:val="00191A6A"/>
    <w:rsid w:val="00196710"/>
    <w:rsid w:val="00196770"/>
    <w:rsid w:val="00197324"/>
    <w:rsid w:val="001A023B"/>
    <w:rsid w:val="001B351B"/>
    <w:rsid w:val="001B42C9"/>
    <w:rsid w:val="001C06DB"/>
    <w:rsid w:val="001C1B1A"/>
    <w:rsid w:val="001C3C54"/>
    <w:rsid w:val="001C6971"/>
    <w:rsid w:val="001D2785"/>
    <w:rsid w:val="001D7070"/>
    <w:rsid w:val="001E4B9D"/>
    <w:rsid w:val="001F2170"/>
    <w:rsid w:val="001F3948"/>
    <w:rsid w:val="001F5A49"/>
    <w:rsid w:val="00201097"/>
    <w:rsid w:val="00201B6E"/>
    <w:rsid w:val="00222544"/>
    <w:rsid w:val="00225441"/>
    <w:rsid w:val="002302B3"/>
    <w:rsid w:val="0023080E"/>
    <w:rsid w:val="00230C66"/>
    <w:rsid w:val="00235A29"/>
    <w:rsid w:val="00241526"/>
    <w:rsid w:val="002443A2"/>
    <w:rsid w:val="00251D55"/>
    <w:rsid w:val="00266E74"/>
    <w:rsid w:val="00283C3B"/>
    <w:rsid w:val="002861E6"/>
    <w:rsid w:val="00287D18"/>
    <w:rsid w:val="002A2618"/>
    <w:rsid w:val="002A5DD7"/>
    <w:rsid w:val="002B051E"/>
    <w:rsid w:val="002B0CAC"/>
    <w:rsid w:val="002D5A15"/>
    <w:rsid w:val="002D5BDD"/>
    <w:rsid w:val="002D6DA3"/>
    <w:rsid w:val="002E0DC8"/>
    <w:rsid w:val="002E3D27"/>
    <w:rsid w:val="002F0890"/>
    <w:rsid w:val="002F2531"/>
    <w:rsid w:val="002F4967"/>
    <w:rsid w:val="00310C5F"/>
    <w:rsid w:val="00312D4C"/>
    <w:rsid w:val="00316935"/>
    <w:rsid w:val="00326344"/>
    <w:rsid w:val="003266ED"/>
    <w:rsid w:val="00326C68"/>
    <w:rsid w:val="003305AD"/>
    <w:rsid w:val="00334544"/>
    <w:rsid w:val="003370B8"/>
    <w:rsid w:val="00337A57"/>
    <w:rsid w:val="00345D38"/>
    <w:rsid w:val="00352097"/>
    <w:rsid w:val="0035650C"/>
    <w:rsid w:val="003666FF"/>
    <w:rsid w:val="00367889"/>
    <w:rsid w:val="0037309C"/>
    <w:rsid w:val="00380A6E"/>
    <w:rsid w:val="003814F3"/>
    <w:rsid w:val="003836D4"/>
    <w:rsid w:val="00386705"/>
    <w:rsid w:val="003A1F49"/>
    <w:rsid w:val="003A55ED"/>
    <w:rsid w:val="003A5D52"/>
    <w:rsid w:val="003A75B0"/>
    <w:rsid w:val="003B2BDA"/>
    <w:rsid w:val="003B55EC"/>
    <w:rsid w:val="003C2EA7"/>
    <w:rsid w:val="003C4471"/>
    <w:rsid w:val="003C7D41"/>
    <w:rsid w:val="003D4A69"/>
    <w:rsid w:val="003E504F"/>
    <w:rsid w:val="003E5A5C"/>
    <w:rsid w:val="003E78D6"/>
    <w:rsid w:val="00400573"/>
    <w:rsid w:val="004007A3"/>
    <w:rsid w:val="00406D71"/>
    <w:rsid w:val="004326DB"/>
    <w:rsid w:val="0043682E"/>
    <w:rsid w:val="00444BD7"/>
    <w:rsid w:val="00447ECB"/>
    <w:rsid w:val="004600EB"/>
    <w:rsid w:val="004623F7"/>
    <w:rsid w:val="00480F51"/>
    <w:rsid w:val="00481124"/>
    <w:rsid w:val="004815EB"/>
    <w:rsid w:val="00487569"/>
    <w:rsid w:val="004879C7"/>
    <w:rsid w:val="00496864"/>
    <w:rsid w:val="00496920"/>
    <w:rsid w:val="004A240C"/>
    <w:rsid w:val="004A4496"/>
    <w:rsid w:val="004B11AB"/>
    <w:rsid w:val="004B74E2"/>
    <w:rsid w:val="004B7C9A"/>
    <w:rsid w:val="004C6779"/>
    <w:rsid w:val="004D3DD0"/>
    <w:rsid w:val="004D733B"/>
    <w:rsid w:val="004E0DC4"/>
    <w:rsid w:val="004E0FB5"/>
    <w:rsid w:val="004E43BB"/>
    <w:rsid w:val="004E460D"/>
    <w:rsid w:val="004E63CA"/>
    <w:rsid w:val="004F178E"/>
    <w:rsid w:val="004F444D"/>
    <w:rsid w:val="004F4543"/>
    <w:rsid w:val="004F57BB"/>
    <w:rsid w:val="00505309"/>
    <w:rsid w:val="0050789B"/>
    <w:rsid w:val="005224A1"/>
    <w:rsid w:val="005264D9"/>
    <w:rsid w:val="00534372"/>
    <w:rsid w:val="00537A89"/>
    <w:rsid w:val="00543DF8"/>
    <w:rsid w:val="00546101"/>
    <w:rsid w:val="00551216"/>
    <w:rsid w:val="00553DD7"/>
    <w:rsid w:val="00561B75"/>
    <w:rsid w:val="005638CF"/>
    <w:rsid w:val="0056741E"/>
    <w:rsid w:val="0057325A"/>
    <w:rsid w:val="0057469A"/>
    <w:rsid w:val="00580814"/>
    <w:rsid w:val="00583A0B"/>
    <w:rsid w:val="0058532F"/>
    <w:rsid w:val="0059194E"/>
    <w:rsid w:val="005A03A3"/>
    <w:rsid w:val="005A1C9E"/>
    <w:rsid w:val="005A2B92"/>
    <w:rsid w:val="005A3F66"/>
    <w:rsid w:val="005A6650"/>
    <w:rsid w:val="005A79E9"/>
    <w:rsid w:val="005B214C"/>
    <w:rsid w:val="005B4CDA"/>
    <w:rsid w:val="005B5E74"/>
    <w:rsid w:val="005D242C"/>
    <w:rsid w:val="005D3669"/>
    <w:rsid w:val="005E5C29"/>
    <w:rsid w:val="005E5EB3"/>
    <w:rsid w:val="005F0DBC"/>
    <w:rsid w:val="005F0E92"/>
    <w:rsid w:val="005F3CB6"/>
    <w:rsid w:val="005F657C"/>
    <w:rsid w:val="0060045D"/>
    <w:rsid w:val="00602D53"/>
    <w:rsid w:val="006047E5"/>
    <w:rsid w:val="006120FF"/>
    <w:rsid w:val="0064371D"/>
    <w:rsid w:val="00645076"/>
    <w:rsid w:val="006472B5"/>
    <w:rsid w:val="00650543"/>
    <w:rsid w:val="00650B2A"/>
    <w:rsid w:val="00651777"/>
    <w:rsid w:val="006550F8"/>
    <w:rsid w:val="0065673A"/>
    <w:rsid w:val="0067150F"/>
    <w:rsid w:val="00675F7E"/>
    <w:rsid w:val="00682605"/>
    <w:rsid w:val="006829F3"/>
    <w:rsid w:val="00684074"/>
    <w:rsid w:val="00695CF2"/>
    <w:rsid w:val="00697D82"/>
    <w:rsid w:val="006A518B"/>
    <w:rsid w:val="006B0590"/>
    <w:rsid w:val="006B49DA"/>
    <w:rsid w:val="006B6C1F"/>
    <w:rsid w:val="006B6EA7"/>
    <w:rsid w:val="006C253A"/>
    <w:rsid w:val="006C53F8"/>
    <w:rsid w:val="006C7CDE"/>
    <w:rsid w:val="00700E8B"/>
    <w:rsid w:val="00704E8D"/>
    <w:rsid w:val="00712CFB"/>
    <w:rsid w:val="00721A35"/>
    <w:rsid w:val="007234B1"/>
    <w:rsid w:val="00723D08"/>
    <w:rsid w:val="00725FDA"/>
    <w:rsid w:val="00727816"/>
    <w:rsid w:val="00730B9A"/>
    <w:rsid w:val="00731A08"/>
    <w:rsid w:val="0074422D"/>
    <w:rsid w:val="00745770"/>
    <w:rsid w:val="00750CFA"/>
    <w:rsid w:val="007553DA"/>
    <w:rsid w:val="007604F9"/>
    <w:rsid w:val="007605EE"/>
    <w:rsid w:val="007616E7"/>
    <w:rsid w:val="00774726"/>
    <w:rsid w:val="007757DC"/>
    <w:rsid w:val="00775DB8"/>
    <w:rsid w:val="00782354"/>
    <w:rsid w:val="00791BCE"/>
    <w:rsid w:val="007921A7"/>
    <w:rsid w:val="00796CD6"/>
    <w:rsid w:val="007A31A0"/>
    <w:rsid w:val="007B3DB1"/>
    <w:rsid w:val="007D183E"/>
    <w:rsid w:val="007D43D0"/>
    <w:rsid w:val="007E1833"/>
    <w:rsid w:val="007E3F13"/>
    <w:rsid w:val="007F5C0A"/>
    <w:rsid w:val="007F71F1"/>
    <w:rsid w:val="007F751A"/>
    <w:rsid w:val="00800012"/>
    <w:rsid w:val="0080261F"/>
    <w:rsid w:val="00806160"/>
    <w:rsid w:val="008143A4"/>
    <w:rsid w:val="0081513E"/>
    <w:rsid w:val="008223F7"/>
    <w:rsid w:val="00824387"/>
    <w:rsid w:val="00854131"/>
    <w:rsid w:val="0085652D"/>
    <w:rsid w:val="0087694B"/>
    <w:rsid w:val="00880F4D"/>
    <w:rsid w:val="008B35A3"/>
    <w:rsid w:val="008B37E1"/>
    <w:rsid w:val="008B45F8"/>
    <w:rsid w:val="008C2E74"/>
    <w:rsid w:val="008C6C87"/>
    <w:rsid w:val="008D4C28"/>
    <w:rsid w:val="008D5409"/>
    <w:rsid w:val="008E006D"/>
    <w:rsid w:val="008E38B4"/>
    <w:rsid w:val="008F298C"/>
    <w:rsid w:val="008F4F21"/>
    <w:rsid w:val="00904D4A"/>
    <w:rsid w:val="009076D7"/>
    <w:rsid w:val="009151BA"/>
    <w:rsid w:val="00920F72"/>
    <w:rsid w:val="00925023"/>
    <w:rsid w:val="009277BC"/>
    <w:rsid w:val="00927D57"/>
    <w:rsid w:val="00931A51"/>
    <w:rsid w:val="00936E1F"/>
    <w:rsid w:val="00941DAA"/>
    <w:rsid w:val="00947185"/>
    <w:rsid w:val="009518B3"/>
    <w:rsid w:val="00955C39"/>
    <w:rsid w:val="00963D9D"/>
    <w:rsid w:val="00973F4E"/>
    <w:rsid w:val="00976D65"/>
    <w:rsid w:val="0098013E"/>
    <w:rsid w:val="00981B54"/>
    <w:rsid w:val="009842C3"/>
    <w:rsid w:val="009950C5"/>
    <w:rsid w:val="00995704"/>
    <w:rsid w:val="009966EF"/>
    <w:rsid w:val="009A009A"/>
    <w:rsid w:val="009A6BB6"/>
    <w:rsid w:val="009B01F0"/>
    <w:rsid w:val="009B3F43"/>
    <w:rsid w:val="009B54CE"/>
    <w:rsid w:val="009B5CFA"/>
    <w:rsid w:val="009C047A"/>
    <w:rsid w:val="009C161F"/>
    <w:rsid w:val="009C33AA"/>
    <w:rsid w:val="009C56B4"/>
    <w:rsid w:val="009C6A12"/>
    <w:rsid w:val="009D51A2"/>
    <w:rsid w:val="009E04A8"/>
    <w:rsid w:val="009E06E0"/>
    <w:rsid w:val="009E4AEC"/>
    <w:rsid w:val="009E5BD8"/>
    <w:rsid w:val="009E681E"/>
    <w:rsid w:val="00A119E6"/>
    <w:rsid w:val="00A20FBC"/>
    <w:rsid w:val="00A31370"/>
    <w:rsid w:val="00A34D6F"/>
    <w:rsid w:val="00A40DDE"/>
    <w:rsid w:val="00A41F91"/>
    <w:rsid w:val="00A47C15"/>
    <w:rsid w:val="00A52993"/>
    <w:rsid w:val="00A6108C"/>
    <w:rsid w:val="00A63355"/>
    <w:rsid w:val="00A7031F"/>
    <w:rsid w:val="00A7596D"/>
    <w:rsid w:val="00A829D3"/>
    <w:rsid w:val="00A838E0"/>
    <w:rsid w:val="00A963DF"/>
    <w:rsid w:val="00AA3875"/>
    <w:rsid w:val="00AB3FEC"/>
    <w:rsid w:val="00AC0C22"/>
    <w:rsid w:val="00AC1F2B"/>
    <w:rsid w:val="00AC256C"/>
    <w:rsid w:val="00AC3896"/>
    <w:rsid w:val="00AD166A"/>
    <w:rsid w:val="00AD2CF2"/>
    <w:rsid w:val="00AE1E05"/>
    <w:rsid w:val="00AE2D88"/>
    <w:rsid w:val="00AE6F6F"/>
    <w:rsid w:val="00AF3325"/>
    <w:rsid w:val="00AF34D9"/>
    <w:rsid w:val="00AF70DA"/>
    <w:rsid w:val="00B019D3"/>
    <w:rsid w:val="00B06B90"/>
    <w:rsid w:val="00B20EF3"/>
    <w:rsid w:val="00B257F4"/>
    <w:rsid w:val="00B34CF9"/>
    <w:rsid w:val="00B37559"/>
    <w:rsid w:val="00B4054B"/>
    <w:rsid w:val="00B579B0"/>
    <w:rsid w:val="00B57D11"/>
    <w:rsid w:val="00B64405"/>
    <w:rsid w:val="00B649D7"/>
    <w:rsid w:val="00B71F14"/>
    <w:rsid w:val="00B81C2F"/>
    <w:rsid w:val="00B8531D"/>
    <w:rsid w:val="00B90743"/>
    <w:rsid w:val="00B90C45"/>
    <w:rsid w:val="00B933BE"/>
    <w:rsid w:val="00B94125"/>
    <w:rsid w:val="00B961AE"/>
    <w:rsid w:val="00B9758C"/>
    <w:rsid w:val="00BC1637"/>
    <w:rsid w:val="00BC3E77"/>
    <w:rsid w:val="00BC73D6"/>
    <w:rsid w:val="00BD6738"/>
    <w:rsid w:val="00BD7E5E"/>
    <w:rsid w:val="00BE10DE"/>
    <w:rsid w:val="00BE63DB"/>
    <w:rsid w:val="00BE6574"/>
    <w:rsid w:val="00BE6AE5"/>
    <w:rsid w:val="00C05076"/>
    <w:rsid w:val="00C07319"/>
    <w:rsid w:val="00C16FD2"/>
    <w:rsid w:val="00C3259D"/>
    <w:rsid w:val="00C4395E"/>
    <w:rsid w:val="00C44DF9"/>
    <w:rsid w:val="00C45EBF"/>
    <w:rsid w:val="00C47FFD"/>
    <w:rsid w:val="00C51E92"/>
    <w:rsid w:val="00C57E2C"/>
    <w:rsid w:val="00C608B7"/>
    <w:rsid w:val="00C66F24"/>
    <w:rsid w:val="00C76D7F"/>
    <w:rsid w:val="00C813AA"/>
    <w:rsid w:val="00C91430"/>
    <w:rsid w:val="00C9291E"/>
    <w:rsid w:val="00CA3F44"/>
    <w:rsid w:val="00CA4E58"/>
    <w:rsid w:val="00CB3771"/>
    <w:rsid w:val="00CB44BF"/>
    <w:rsid w:val="00CB5153"/>
    <w:rsid w:val="00CD3844"/>
    <w:rsid w:val="00CD63CB"/>
    <w:rsid w:val="00CD7A0C"/>
    <w:rsid w:val="00CE076A"/>
    <w:rsid w:val="00CE463D"/>
    <w:rsid w:val="00CF0938"/>
    <w:rsid w:val="00D0401B"/>
    <w:rsid w:val="00D10BA0"/>
    <w:rsid w:val="00D2157C"/>
    <w:rsid w:val="00D21694"/>
    <w:rsid w:val="00D23547"/>
    <w:rsid w:val="00D24EB5"/>
    <w:rsid w:val="00D263F6"/>
    <w:rsid w:val="00D35AB9"/>
    <w:rsid w:val="00D402AD"/>
    <w:rsid w:val="00D41571"/>
    <w:rsid w:val="00D416A0"/>
    <w:rsid w:val="00D42453"/>
    <w:rsid w:val="00D44215"/>
    <w:rsid w:val="00D47672"/>
    <w:rsid w:val="00D5123C"/>
    <w:rsid w:val="00D55560"/>
    <w:rsid w:val="00D61C5A"/>
    <w:rsid w:val="00D631CE"/>
    <w:rsid w:val="00D6790C"/>
    <w:rsid w:val="00D71511"/>
    <w:rsid w:val="00D73277"/>
    <w:rsid w:val="00D76586"/>
    <w:rsid w:val="00D82657"/>
    <w:rsid w:val="00D87E20"/>
    <w:rsid w:val="00DA26D4"/>
    <w:rsid w:val="00DA4037"/>
    <w:rsid w:val="00DB4508"/>
    <w:rsid w:val="00DB574B"/>
    <w:rsid w:val="00DD1742"/>
    <w:rsid w:val="00DE66A5"/>
    <w:rsid w:val="00DF2B50"/>
    <w:rsid w:val="00E01059"/>
    <w:rsid w:val="00E04C86"/>
    <w:rsid w:val="00E11F8E"/>
    <w:rsid w:val="00E151D7"/>
    <w:rsid w:val="00E17344"/>
    <w:rsid w:val="00E20F30"/>
    <w:rsid w:val="00E2189C"/>
    <w:rsid w:val="00E23FC1"/>
    <w:rsid w:val="00E25BB1"/>
    <w:rsid w:val="00E27BBA"/>
    <w:rsid w:val="00E30E3F"/>
    <w:rsid w:val="00E35E8F"/>
    <w:rsid w:val="00E364CF"/>
    <w:rsid w:val="00E4076A"/>
    <w:rsid w:val="00E428AB"/>
    <w:rsid w:val="00E438E8"/>
    <w:rsid w:val="00E44AFB"/>
    <w:rsid w:val="00E453A3"/>
    <w:rsid w:val="00E520E2"/>
    <w:rsid w:val="00E530C4"/>
    <w:rsid w:val="00E53DCE"/>
    <w:rsid w:val="00E55996"/>
    <w:rsid w:val="00E56139"/>
    <w:rsid w:val="00E64254"/>
    <w:rsid w:val="00E67928"/>
    <w:rsid w:val="00E70FB5"/>
    <w:rsid w:val="00E915AF"/>
    <w:rsid w:val="00E96415"/>
    <w:rsid w:val="00EA12A5"/>
    <w:rsid w:val="00EA15B3"/>
    <w:rsid w:val="00EB2358"/>
    <w:rsid w:val="00EB2471"/>
    <w:rsid w:val="00EB3EB8"/>
    <w:rsid w:val="00EC00EF"/>
    <w:rsid w:val="00EC02FE"/>
    <w:rsid w:val="00EC13BA"/>
    <w:rsid w:val="00EC4A96"/>
    <w:rsid w:val="00EC5145"/>
    <w:rsid w:val="00EE03A0"/>
    <w:rsid w:val="00EE11D3"/>
    <w:rsid w:val="00EE3D87"/>
    <w:rsid w:val="00F060DD"/>
    <w:rsid w:val="00F2296B"/>
    <w:rsid w:val="00F31878"/>
    <w:rsid w:val="00F347A0"/>
    <w:rsid w:val="00F36C4D"/>
    <w:rsid w:val="00F424BF"/>
    <w:rsid w:val="00F44FC3"/>
    <w:rsid w:val="00F46107"/>
    <w:rsid w:val="00F468C5"/>
    <w:rsid w:val="00F52F39"/>
    <w:rsid w:val="00F6184F"/>
    <w:rsid w:val="00F664B3"/>
    <w:rsid w:val="00F74460"/>
    <w:rsid w:val="00F8259B"/>
    <w:rsid w:val="00F82B42"/>
    <w:rsid w:val="00F8310E"/>
    <w:rsid w:val="00F914DD"/>
    <w:rsid w:val="00F96A6B"/>
    <w:rsid w:val="00FA2358"/>
    <w:rsid w:val="00FA5103"/>
    <w:rsid w:val="00FB2592"/>
    <w:rsid w:val="00FB2810"/>
    <w:rsid w:val="00FB7A2C"/>
    <w:rsid w:val="00FC2947"/>
    <w:rsid w:val="00FC5C7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2647765D-CB13-45E1-AFC6-668EFF5C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472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
    <w:semiHidden/>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9C33AA"/>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2B051E"/>
    <w:rPr>
      <w:b/>
      <w:sz w:val="24"/>
      <w:szCs w:val="22"/>
      <w:lang w:val="en-US" w:eastAsia="en-US"/>
    </w:rPr>
  </w:style>
  <w:style w:type="paragraph" w:customStyle="1" w:styleId="Normalaftertitle0">
    <w:name w:val="Normal after title"/>
    <w:basedOn w:val="Normal"/>
    <w:next w:val="Normal"/>
    <w:rsid w:val="002B051E"/>
    <w:pPr>
      <w:widowControl w:val="0"/>
      <w:spacing w:before="320" w:line="240" w:lineRule="auto"/>
      <w:jc w:val="left"/>
    </w:pPr>
    <w:rPr>
      <w:rFonts w:ascii="Times New Roman" w:hAnsi="Times New Roman" w:cs="Times New Roman"/>
      <w:szCs w:val="20"/>
      <w:lang w:val="en-GB"/>
    </w:rPr>
  </w:style>
  <w:style w:type="character" w:customStyle="1" w:styleId="msoins0">
    <w:name w:val="msoins"/>
    <w:uiPriority w:val="99"/>
    <w:rsid w:val="002B051E"/>
  </w:style>
  <w:style w:type="character" w:customStyle="1" w:styleId="Heading2Char">
    <w:name w:val="Heading 2 Char"/>
    <w:link w:val="Heading2"/>
    <w:uiPriority w:val="99"/>
    <w:locked/>
    <w:rsid w:val="002B051E"/>
    <w:rPr>
      <w:b/>
      <w:sz w:val="24"/>
      <w:szCs w:val="22"/>
      <w:lang w:val="en-US" w:eastAsia="en-US"/>
    </w:rPr>
  </w:style>
  <w:style w:type="paragraph" w:customStyle="1" w:styleId="headingb0">
    <w:name w:val="heading_b"/>
    <w:basedOn w:val="Heading3"/>
    <w:next w:val="Normal"/>
    <w:rsid w:val="002B051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paragraph" w:customStyle="1" w:styleId="Reasons">
    <w:name w:val="Reasons"/>
    <w:basedOn w:val="Normal"/>
    <w:qFormat/>
    <w:rsid w:val="002B051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CallChar">
    <w:name w:val="Call Char"/>
    <w:basedOn w:val="DefaultParagraphFont"/>
    <w:link w:val="Call"/>
    <w:rsid w:val="009C33AA"/>
    <w:rPr>
      <w:rFonts w:eastAsia="STKaiti"/>
      <w:sz w:val="24"/>
      <w:szCs w:val="22"/>
      <w:lang w:val="en-US" w:eastAsia="en-US"/>
    </w:rPr>
  </w:style>
  <w:style w:type="character" w:customStyle="1" w:styleId="Artref">
    <w:name w:val="Art_ref"/>
    <w:basedOn w:val="DefaultParagraphFont"/>
    <w:rsid w:val="00697D82"/>
  </w:style>
  <w:style w:type="character" w:customStyle="1" w:styleId="enumlev1Char">
    <w:name w:val="enumlev1 Char"/>
    <w:link w:val="enumlev1"/>
    <w:locked/>
    <w:rsid w:val="003E5A5C"/>
    <w:rPr>
      <w:rFonts w:eastAsia="SimSun"/>
      <w:sz w:val="24"/>
      <w:szCs w:val="22"/>
      <w:lang w:val="en-US" w:eastAsia="en-US"/>
    </w:rPr>
  </w:style>
  <w:style w:type="paragraph" w:customStyle="1" w:styleId="AnnexNo">
    <w:name w:val="Annex_No"/>
    <w:basedOn w:val="Normal"/>
    <w:next w:val="Normal"/>
    <w:rsid w:val="001E4B9D"/>
    <w:pPr>
      <w:spacing w:before="720" w:line="240" w:lineRule="auto"/>
      <w:jc w:val="center"/>
    </w:pPr>
    <w:rPr>
      <w:rFonts w:asciiTheme="minorHAnsi" w:eastAsiaTheme="minorEastAsia" w:hAnsiTheme="minorHAnsi" w:cs="Times New Roman"/>
      <w:caps/>
      <w:sz w:val="28"/>
      <w:szCs w:val="20"/>
      <w:lang w:val="en-GB"/>
    </w:rPr>
  </w:style>
  <w:style w:type="character" w:styleId="FollowedHyperlink">
    <w:name w:val="FollowedHyperlink"/>
    <w:basedOn w:val="DefaultParagraphFont"/>
    <w:semiHidden/>
    <w:unhideWhenUsed/>
    <w:rsid w:val="00A6108C"/>
    <w:rPr>
      <w:color w:val="800080" w:themeColor="followedHyperlink"/>
      <w:u w:val="single"/>
    </w:rPr>
  </w:style>
  <w:style w:type="character" w:customStyle="1" w:styleId="HeaderChar">
    <w:name w:val="Header Char"/>
    <w:basedOn w:val="DefaultParagraphFont"/>
    <w:link w:val="Header"/>
    <w:rsid w:val="00DA26D4"/>
    <w:rPr>
      <w:rFonts w:eastAsia="SimSun"/>
      <w:sz w:val="24"/>
      <w:szCs w:val="22"/>
      <w:lang w:val="en-US" w:eastAsia="en-US"/>
    </w:rPr>
  </w:style>
  <w:style w:type="paragraph" w:styleId="BodyText2">
    <w:name w:val="Body Text 2"/>
    <w:basedOn w:val="Normal"/>
    <w:link w:val="BodyText2Char"/>
    <w:unhideWhenUsed/>
    <w:rsid w:val="00645076"/>
    <w:pPr>
      <w:spacing w:after="120" w:line="480" w:lineRule="auto"/>
      <w:textAlignment w:val="auto"/>
    </w:pPr>
    <w:rPr>
      <w:rFonts w:eastAsiaTheme="minorEastAsia"/>
      <w:sz w:val="22"/>
    </w:rPr>
  </w:style>
  <w:style w:type="character" w:customStyle="1" w:styleId="BodyText2Char">
    <w:name w:val="Body Text 2 Char"/>
    <w:basedOn w:val="DefaultParagraphFont"/>
    <w:link w:val="BodyText2"/>
    <w:rsid w:val="00645076"/>
    <w:rPr>
      <w:sz w:val="22"/>
      <w:szCs w:val="22"/>
      <w:lang w:val="en-US" w:eastAsia="en-US"/>
    </w:rPr>
  </w:style>
  <w:style w:type="character" w:customStyle="1" w:styleId="ResNoChar">
    <w:name w:val="Res_No Char"/>
    <w:basedOn w:val="DefaultParagraphFont"/>
    <w:link w:val="ResNo"/>
    <w:locked/>
    <w:rsid w:val="00645076"/>
    <w:rPr>
      <w:rFonts w:eastAsia="SimSun"/>
      <w:caps/>
      <w:sz w:val="28"/>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semiHidden/>
    <w:rsid w:val="00645076"/>
    <w:rPr>
      <w:rFonts w:eastAsia="SimSun"/>
      <w:szCs w:val="22"/>
      <w:lang w:val="en-US" w:eastAsia="en-US"/>
    </w:rPr>
  </w:style>
  <w:style w:type="character" w:customStyle="1" w:styleId="RestitleChar">
    <w:name w:val="Res_title Char"/>
    <w:basedOn w:val="DefaultParagraphFont"/>
    <w:link w:val="Restitle"/>
    <w:locked/>
    <w:rsid w:val="00645076"/>
    <w:rPr>
      <w:rFonts w:eastAsia="SimSun"/>
      <w:b/>
      <w:sz w:val="28"/>
      <w:szCs w:val="22"/>
      <w:lang w:val="en-US" w:eastAsia="en-US"/>
    </w:rPr>
  </w:style>
  <w:style w:type="character" w:customStyle="1" w:styleId="Artdef">
    <w:name w:val="Art_def"/>
    <w:basedOn w:val="DefaultParagraphFont"/>
    <w:rsid w:val="00645076"/>
    <w:rPr>
      <w:rFonts w:ascii="Times New Roman" w:hAnsi="Times New Roman" w:cs="Times New Roman" w:hint="default"/>
      <w:b/>
      <w:bCs w:val="0"/>
    </w:rPr>
  </w:style>
  <w:style w:type="character" w:customStyle="1" w:styleId="BRNormal">
    <w:name w:val="BR_Normal"/>
    <w:basedOn w:val="DefaultParagraphFont"/>
    <w:uiPriority w:val="1"/>
    <w:qFormat/>
    <w:rsid w:val="0064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6219">
      <w:bodyDiv w:val="1"/>
      <w:marLeft w:val="0"/>
      <w:marRight w:val="0"/>
      <w:marTop w:val="0"/>
      <w:marBottom w:val="0"/>
      <w:divBdr>
        <w:top w:val="none" w:sz="0" w:space="0" w:color="auto"/>
        <w:left w:val="none" w:sz="0" w:space="0" w:color="auto"/>
        <w:bottom w:val="none" w:sz="0" w:space="0" w:color="auto"/>
        <w:right w:val="none" w:sz="0" w:space="0" w:color="auto"/>
      </w:divBdr>
    </w:div>
    <w:div w:id="129657049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45/en" TargetMode="External"/><Relationship Id="rId13" Type="http://schemas.openxmlformats.org/officeDocument/2006/relationships/hyperlink" Target="https://www.itu.int/en/ITU-R/conferences/wrc/2019/Pages/default.aspx" TargetMode="External"/><Relationship Id="rId18" Type="http://schemas.openxmlformats.org/officeDocument/2006/relationships/hyperlink" Target="http://www.itu.int/t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WRC-19" TargetMode="External"/><Relationship Id="rId17" Type="http://schemas.openxmlformats.org/officeDocument/2006/relationships/hyperlink" Target="https://www.itu.int/en/ITU-R/conferences/wrc/2019/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mailto:wrc19contact@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WRC-19&#12290;WRC-19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access-policy/Pages/default.aspx" TargetMode="External"/><Relationship Id="rId23" Type="http://schemas.openxmlformats.org/officeDocument/2006/relationships/footer" Target="footer1.xml"/><Relationship Id="rId10" Type="http://schemas.openxmlformats.org/officeDocument/2006/relationships/hyperlink" Target="https://www.itu.int/oth/R0C04000038/en" TargetMode="External"/><Relationship Id="rId19" Type="http://schemas.openxmlformats.org/officeDocument/2006/relationships/hyperlink" Target="https://www.itu.int/en/ITU-R/conferences/wrc/2019/Pages/default.aspx" TargetMode="External"/><Relationship Id="rId4" Type="http://schemas.openxmlformats.org/officeDocument/2006/relationships/settings" Target="settings.xml"/><Relationship Id="rId9" Type="http://schemas.openxmlformats.org/officeDocument/2006/relationships/hyperlink" Target="mailto:wrc19@itu.int" TargetMode="External"/><Relationship Id="rId14" Type="http://schemas.openxmlformats.org/officeDocument/2006/relationships/hyperlink" Target="http://www.itu.int/ties"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083B-BB79-461F-8639-F6B651C4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10</TotalTime>
  <Pages>3</Pages>
  <Words>451</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dc:creator>
  <cp:lastModifiedBy>Faure, Graciela</cp:lastModifiedBy>
  <cp:revision>8</cp:revision>
  <cp:lastPrinted>2015-08-14T08:55:00Z</cp:lastPrinted>
  <dcterms:created xsi:type="dcterms:W3CDTF">2019-04-11T14:41:00Z</dcterms:created>
  <dcterms:modified xsi:type="dcterms:W3CDTF">2019-04-12T08:04:00Z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