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5526"/>
        <w:gridCol w:w="2838"/>
      </w:tblGrid>
      <w:tr w:rsidR="00140115" w:rsidRPr="00C52F71" w:rsidTr="00763D56">
        <w:trPr>
          <w:jc w:val="center"/>
        </w:trPr>
        <w:tc>
          <w:tcPr>
            <w:tcW w:w="7051" w:type="dxa"/>
            <w:gridSpan w:val="2"/>
          </w:tcPr>
          <w:p w:rsidR="00140115" w:rsidRPr="00C76BC2" w:rsidRDefault="00140115" w:rsidP="00140115">
            <w:pPr>
              <w:spacing w:before="0"/>
              <w:rPr>
                <w:rFonts w:eastAsiaTheme="majorEastAsia"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无线电通信局（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BR</w:t>
            </w:r>
            <w:r w:rsidRPr="00C76BC2">
              <w:rPr>
                <w:rFonts w:eastAsiaTheme="majorEastAsia" w:cstheme="minorHAnsi"/>
                <w:b/>
                <w:bCs/>
                <w:color w:val="808080"/>
                <w:sz w:val="28"/>
                <w:lang w:eastAsia="zh-CN"/>
              </w:rPr>
              <w:t>）</w:t>
            </w:r>
          </w:p>
          <w:p w:rsidR="00140115" w:rsidRPr="00C76BC2" w:rsidRDefault="00140115" w:rsidP="0014011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eastAsia="zh-CN"/>
              </w:rPr>
            </w:pPr>
          </w:p>
          <w:p w:rsidR="00140115" w:rsidRPr="00C52F71" w:rsidRDefault="00140115" w:rsidP="00973590">
            <w:pPr>
              <w:spacing w:before="0"/>
              <w:rPr>
                <w:szCs w:val="24"/>
                <w:lang w:val="fr-CH" w:eastAsia="zh-CN"/>
              </w:rPr>
            </w:pPr>
          </w:p>
        </w:tc>
        <w:tc>
          <w:tcPr>
            <w:tcW w:w="2838" w:type="dxa"/>
          </w:tcPr>
          <w:p w:rsidR="00140115" w:rsidRPr="00C52F71" w:rsidRDefault="00140115" w:rsidP="00973590">
            <w:pPr>
              <w:spacing w:before="0" w:line="280" w:lineRule="exact"/>
              <w:jc w:val="right"/>
              <w:rPr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7051" w:type="dxa"/>
            <w:gridSpan w:val="2"/>
            <w:hideMark/>
          </w:tcPr>
          <w:p w:rsidR="00D33C09" w:rsidRPr="00C52F71" w:rsidRDefault="00D33C09" w:rsidP="00973590">
            <w:pPr>
              <w:spacing w:before="0"/>
              <w:rPr>
                <w:rFonts w:cs="Calibri"/>
                <w:szCs w:val="24"/>
                <w:lang w:val="fr-CH"/>
              </w:rPr>
            </w:pPr>
            <w:r w:rsidRPr="00C52F71">
              <w:rPr>
                <w:lang w:eastAsia="zh-CN"/>
              </w:rPr>
              <w:t>行政通函</w:t>
            </w:r>
          </w:p>
          <w:p w:rsidR="00D33C09" w:rsidRPr="00C52F71" w:rsidRDefault="00773E9A" w:rsidP="002D19C4">
            <w:pPr>
              <w:spacing w:before="0" w:line="280" w:lineRule="exact"/>
              <w:rPr>
                <w:b/>
                <w:bCs/>
                <w:szCs w:val="24"/>
                <w:lang w:val="fr-CH"/>
              </w:rPr>
            </w:pPr>
            <w:r w:rsidRPr="00054CD5">
              <w:rPr>
                <w:b/>
                <w:bCs/>
                <w:szCs w:val="24"/>
              </w:rPr>
              <w:t>CA/</w:t>
            </w:r>
            <w:r>
              <w:rPr>
                <w:b/>
                <w:bCs/>
                <w:szCs w:val="24"/>
              </w:rPr>
              <w:t>243</w:t>
            </w:r>
          </w:p>
        </w:tc>
        <w:tc>
          <w:tcPr>
            <w:tcW w:w="2838" w:type="dxa"/>
            <w:hideMark/>
          </w:tcPr>
          <w:p w:rsidR="00D33C09" w:rsidRPr="00C52F71" w:rsidRDefault="00EC0865" w:rsidP="002D19C4">
            <w:pPr>
              <w:spacing w:before="0" w:line="280" w:lineRule="exact"/>
              <w:jc w:val="right"/>
              <w:rPr>
                <w:szCs w:val="24"/>
              </w:rPr>
            </w:pPr>
            <w:r w:rsidRPr="0074214F">
              <w:rPr>
                <w:szCs w:val="24"/>
              </w:rPr>
              <w:t>201</w:t>
            </w:r>
            <w:r w:rsidR="002D19C4">
              <w:rPr>
                <w:szCs w:val="24"/>
              </w:rPr>
              <w:t>8</w:t>
            </w:r>
            <w:r w:rsidR="00D33C09" w:rsidRPr="00C52F71">
              <w:rPr>
                <w:bCs/>
                <w:lang w:eastAsia="zh-CN"/>
              </w:rPr>
              <w:t>年</w:t>
            </w:r>
            <w:r w:rsidR="00773E9A">
              <w:rPr>
                <w:rFonts w:hint="eastAsia"/>
                <w:bCs/>
                <w:lang w:eastAsia="zh-CN"/>
              </w:rPr>
              <w:t>10</w:t>
            </w:r>
            <w:r w:rsidR="00D33C09" w:rsidRPr="00C52F71">
              <w:rPr>
                <w:bCs/>
                <w:lang w:eastAsia="zh-CN"/>
              </w:rPr>
              <w:t>月</w:t>
            </w:r>
            <w:r w:rsidR="00773E9A">
              <w:rPr>
                <w:bCs/>
                <w:szCs w:val="24"/>
              </w:rPr>
              <w:t>26</w:t>
            </w:r>
            <w:r w:rsidR="00D33C09" w:rsidRPr="00C52F71">
              <w:rPr>
                <w:bCs/>
                <w:lang w:eastAsia="zh-CN"/>
              </w:rPr>
              <w:t>日</w:t>
            </w: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rFonts w:cs="Arial"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fr-CH"/>
              </w:rPr>
            </w:pPr>
          </w:p>
        </w:tc>
      </w:tr>
      <w:tr w:rsidR="00EC0865" w:rsidRPr="0074214F" w:rsidTr="00763D56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C0865" w:rsidRPr="0074214F" w:rsidRDefault="00EC0865" w:rsidP="00AB381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773E9A" w:rsidRDefault="00D33C09" w:rsidP="00773E9A">
            <w:pPr>
              <w:spacing w:before="0"/>
              <w:rPr>
                <w:b/>
                <w:bCs/>
                <w:lang w:eastAsia="zh-CN"/>
              </w:rPr>
            </w:pPr>
            <w:r w:rsidRPr="00C52F71">
              <w:rPr>
                <w:b/>
                <w:bCs/>
                <w:lang w:eastAsia="zh-CN"/>
              </w:rPr>
              <w:t>致国际电联</w:t>
            </w:r>
            <w:r w:rsidR="0001398F">
              <w:rPr>
                <w:rFonts w:hint="eastAsia"/>
                <w:b/>
                <w:bCs/>
                <w:lang w:eastAsia="zh-CN"/>
              </w:rPr>
              <w:t>各</w:t>
            </w:r>
            <w:r w:rsidRPr="00C52F71">
              <w:rPr>
                <w:b/>
                <w:bCs/>
                <w:lang w:eastAsia="zh-CN"/>
              </w:rPr>
              <w:t>成员国主管部门和无线电通信部门成员</w:t>
            </w: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val="en-US"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  <w:hideMark/>
          </w:tcPr>
          <w:p w:rsidR="00D33C09" w:rsidRPr="00C52F71" w:rsidRDefault="00D33C09" w:rsidP="00973590">
            <w:pPr>
              <w:spacing w:before="0" w:line="280" w:lineRule="exact"/>
              <w:rPr>
                <w:szCs w:val="24"/>
                <w:lang w:eastAsia="zh-CN"/>
              </w:rPr>
            </w:pPr>
            <w:r w:rsidRPr="00C52F71">
              <w:rPr>
                <w:szCs w:val="24"/>
                <w:lang w:val="fr-CH" w:eastAsia="zh-CN"/>
              </w:rPr>
              <w:t>事由：</w:t>
            </w:r>
          </w:p>
        </w:tc>
        <w:tc>
          <w:tcPr>
            <w:tcW w:w="8364" w:type="dxa"/>
            <w:gridSpan w:val="2"/>
            <w:vMerge w:val="restart"/>
            <w:hideMark/>
          </w:tcPr>
          <w:p w:rsidR="00773E9A" w:rsidRDefault="00773E9A" w:rsidP="00773E9A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74214F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8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年国际电联</w:t>
            </w:r>
            <w:r w:rsidRPr="00773E9A">
              <w:rPr>
                <w:rFonts w:hint="eastAsia"/>
                <w:b/>
                <w:bCs/>
                <w:szCs w:val="24"/>
                <w:lang w:eastAsia="zh-CN"/>
              </w:rPr>
              <w:t>卫星专题研讨会</w:t>
            </w:r>
          </w:p>
          <w:p w:rsidR="00D33C09" w:rsidRPr="00C52F71" w:rsidRDefault="00773E9A" w:rsidP="00773E9A">
            <w:pPr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en-CA" w:eastAsia="zh-CN"/>
              </w:rPr>
              <w:t>2018</w:t>
            </w:r>
            <w:r>
              <w:rPr>
                <w:rFonts w:hint="eastAsia"/>
                <w:b/>
                <w:bCs/>
                <w:szCs w:val="24"/>
                <w:lang w:val="en-CA"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val="en-CA" w:eastAsia="zh-CN"/>
              </w:rPr>
              <w:t>11</w:t>
            </w:r>
            <w:r>
              <w:rPr>
                <w:rFonts w:hint="eastAsia"/>
                <w:b/>
                <w:bCs/>
                <w:szCs w:val="24"/>
                <w:lang w:val="en-CA" w:eastAsia="zh-CN"/>
              </w:rPr>
              <w:t>月</w:t>
            </w:r>
            <w:r>
              <w:rPr>
                <w:b/>
                <w:bCs/>
                <w:szCs w:val="24"/>
                <w:lang w:val="en-CA" w:eastAsia="zh-CN"/>
              </w:rPr>
              <w:t>28-30</w:t>
            </w:r>
            <w:r>
              <w:rPr>
                <w:rFonts w:hint="eastAsia"/>
                <w:b/>
                <w:bCs/>
                <w:szCs w:val="24"/>
                <w:lang w:val="en-CA" w:eastAsia="zh-CN"/>
              </w:rPr>
              <w:t>日</w:t>
            </w:r>
            <w:r w:rsidR="00D33C09" w:rsidRPr="00C52F71">
              <w:rPr>
                <w:b/>
                <w:lang w:val="en-US" w:eastAsia="zh-CN"/>
              </w:rPr>
              <w:t>，日内瓦</w:t>
            </w: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1525" w:type="dxa"/>
          </w:tcPr>
          <w:p w:rsidR="00D33C09" w:rsidRPr="00C52F71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  <w:tc>
          <w:tcPr>
            <w:tcW w:w="8364" w:type="dxa"/>
            <w:gridSpan w:val="2"/>
            <w:vMerge/>
            <w:vAlign w:val="center"/>
            <w:hideMark/>
          </w:tcPr>
          <w:p w:rsidR="00D33C09" w:rsidRPr="00C52F71" w:rsidRDefault="00D33C09" w:rsidP="009735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  <w:tr w:rsidR="00D33C09" w:rsidRPr="00C52F71" w:rsidTr="00763D56">
        <w:trPr>
          <w:jc w:val="center"/>
        </w:trPr>
        <w:tc>
          <w:tcPr>
            <w:tcW w:w="9889" w:type="dxa"/>
            <w:gridSpan w:val="3"/>
          </w:tcPr>
          <w:p w:rsidR="00D33C09" w:rsidRPr="00983AC0" w:rsidRDefault="00D33C09" w:rsidP="00973590">
            <w:pPr>
              <w:spacing w:before="0" w:line="280" w:lineRule="exac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33C09" w:rsidRPr="00AB3818" w:rsidRDefault="00773E9A" w:rsidP="003429EC">
      <w:pPr>
        <w:spacing w:before="136"/>
        <w:ind w:firstLineChars="200" w:firstLine="480"/>
        <w:jc w:val="both"/>
        <w:rPr>
          <w:rFonts w:ascii="Calibri" w:hAnsi="Calibri" w:cstheme="minorHAnsi"/>
          <w:szCs w:val="24"/>
          <w:lang w:eastAsia="zh-CN"/>
        </w:rPr>
      </w:pPr>
      <w:r>
        <w:rPr>
          <w:rFonts w:ascii="Calibri" w:hAnsi="Calibri"/>
          <w:szCs w:val="24"/>
          <w:lang w:eastAsia="zh-CN"/>
        </w:rPr>
        <w:t>国际电联无线电通信局发出此</w:t>
      </w:r>
      <w:r w:rsidR="00973590" w:rsidRPr="00AB3818">
        <w:rPr>
          <w:rFonts w:ascii="Calibri" w:hAnsi="Calibri"/>
          <w:szCs w:val="24"/>
          <w:lang w:eastAsia="zh-CN"/>
        </w:rPr>
        <w:t>函，荣幸地邀请贵主管部门或组织参加</w:t>
      </w:r>
      <w:r w:rsidR="00F20736" w:rsidRPr="00AB3818">
        <w:rPr>
          <w:rFonts w:ascii="Calibri" w:hAnsi="Calibri"/>
          <w:szCs w:val="24"/>
          <w:lang w:val="en-US" w:eastAsia="zh-CN"/>
        </w:rPr>
        <w:t>将</w:t>
      </w:r>
      <w:r w:rsidR="00E54A57">
        <w:rPr>
          <w:rFonts w:ascii="Calibri" w:hAnsi="Calibri" w:hint="eastAsia"/>
          <w:szCs w:val="24"/>
          <w:lang w:val="en-US" w:eastAsia="zh-CN"/>
        </w:rPr>
        <w:t>在</w:t>
      </w:r>
      <w:r w:rsidR="008D4F95">
        <w:rPr>
          <w:rFonts w:ascii="Calibri" w:hAnsi="Calibri" w:hint="eastAsia"/>
          <w:szCs w:val="24"/>
          <w:lang w:val="en-US" w:eastAsia="zh-CN"/>
        </w:rPr>
        <w:t>世界</w:t>
      </w:r>
      <w:r w:rsidR="00E54A57" w:rsidRPr="00E54A57">
        <w:rPr>
          <w:rFonts w:ascii="Calibri" w:hAnsi="Calibri" w:hint="eastAsia"/>
          <w:szCs w:val="24"/>
          <w:lang w:val="en-US" w:eastAsia="zh-CN"/>
        </w:rPr>
        <w:t>无线电通信研讨会</w:t>
      </w:r>
      <w:r w:rsidR="00E54A57">
        <w:rPr>
          <w:rFonts w:ascii="Calibri" w:hAnsi="Calibri" w:hint="eastAsia"/>
          <w:szCs w:val="24"/>
          <w:lang w:val="en-US" w:eastAsia="zh-CN"/>
        </w:rPr>
        <w:t>之前</w:t>
      </w:r>
      <w:r w:rsidR="00F20736" w:rsidRPr="00AB3818">
        <w:rPr>
          <w:rFonts w:ascii="Calibri" w:hAnsi="Calibri"/>
          <w:szCs w:val="24"/>
          <w:lang w:val="en-US" w:eastAsia="zh-CN"/>
        </w:rPr>
        <w:t>于</w:t>
      </w:r>
      <w:r w:rsidR="00AB3818" w:rsidRPr="003429EC">
        <w:rPr>
          <w:rFonts w:ascii="Calibri" w:hAnsi="Calibri" w:cstheme="minorHAnsi"/>
          <w:b/>
          <w:bCs/>
          <w:lang w:eastAsia="zh-CN"/>
        </w:rPr>
        <w:t>201</w:t>
      </w:r>
      <w:r w:rsidR="002D19C4" w:rsidRPr="003429EC">
        <w:rPr>
          <w:rFonts w:ascii="Calibri" w:hAnsi="Calibri" w:cstheme="minorHAnsi"/>
          <w:b/>
          <w:bCs/>
          <w:lang w:eastAsia="zh-CN"/>
        </w:rPr>
        <w:t>8</w:t>
      </w:r>
      <w:r w:rsidR="00F20736" w:rsidRPr="003429EC">
        <w:rPr>
          <w:rFonts w:ascii="Calibri" w:hAnsi="Calibri" w:cstheme="minorHAnsi"/>
          <w:b/>
          <w:bCs/>
          <w:szCs w:val="24"/>
          <w:lang w:eastAsia="zh-CN"/>
        </w:rPr>
        <w:t>年</w:t>
      </w:r>
      <w:r w:rsidRPr="003429EC">
        <w:rPr>
          <w:rFonts w:ascii="Calibri" w:hAnsi="Calibri" w:cstheme="minorHAnsi"/>
          <w:b/>
          <w:bCs/>
          <w:szCs w:val="24"/>
          <w:lang w:eastAsia="zh-CN"/>
        </w:rPr>
        <w:t>1</w:t>
      </w:r>
      <w:r w:rsidRPr="003429EC">
        <w:rPr>
          <w:rFonts w:ascii="Calibri" w:hAnsi="Calibri" w:cstheme="minorHAnsi" w:hint="eastAsia"/>
          <w:b/>
          <w:bCs/>
          <w:szCs w:val="24"/>
          <w:lang w:eastAsia="zh-CN"/>
        </w:rPr>
        <w:t>1</w:t>
      </w:r>
      <w:r w:rsidR="00F20736" w:rsidRPr="003429EC">
        <w:rPr>
          <w:rFonts w:ascii="Calibri" w:hAnsi="Calibri" w:cstheme="minorHAnsi"/>
          <w:b/>
          <w:bCs/>
          <w:szCs w:val="24"/>
          <w:lang w:eastAsia="zh-CN"/>
        </w:rPr>
        <w:t>月</w:t>
      </w:r>
      <w:r w:rsidR="003429EC" w:rsidRPr="003429EC">
        <w:rPr>
          <w:rFonts w:eastAsia="Times New Roman" w:cstheme="minorHAnsi"/>
          <w:b/>
          <w:bCs/>
          <w:color w:val="000000"/>
          <w:szCs w:val="24"/>
          <w:lang w:eastAsia="zh-CN"/>
        </w:rPr>
        <w:t>28</w:t>
      </w:r>
      <w:r w:rsidR="00F20736" w:rsidRPr="003429EC">
        <w:rPr>
          <w:rFonts w:ascii="Calibri" w:hAnsi="Calibri" w:cstheme="minorHAnsi"/>
          <w:b/>
          <w:bCs/>
          <w:szCs w:val="24"/>
          <w:lang w:eastAsia="zh-CN"/>
        </w:rPr>
        <w:t>至</w:t>
      </w:r>
      <w:r w:rsidR="003429EC" w:rsidRPr="003429EC">
        <w:rPr>
          <w:rFonts w:eastAsia="Times New Roman" w:cstheme="minorHAnsi"/>
          <w:b/>
          <w:bCs/>
          <w:color w:val="000000"/>
          <w:szCs w:val="24"/>
          <w:lang w:eastAsia="zh-CN"/>
        </w:rPr>
        <w:t>30</w:t>
      </w:r>
      <w:r w:rsidR="00F20736" w:rsidRPr="003429EC">
        <w:rPr>
          <w:rFonts w:ascii="Calibri" w:hAnsi="Calibri" w:cstheme="minorHAnsi"/>
          <w:b/>
          <w:bCs/>
          <w:szCs w:val="24"/>
          <w:lang w:eastAsia="zh-CN"/>
        </w:rPr>
        <w:t>日</w:t>
      </w:r>
      <w:r w:rsidR="00F20736" w:rsidRPr="00AB3818">
        <w:rPr>
          <w:rFonts w:ascii="Calibri" w:hAnsi="Calibri" w:cstheme="minorHAnsi"/>
          <w:szCs w:val="24"/>
          <w:lang w:eastAsia="zh-CN"/>
        </w:rPr>
        <w:t>在</w:t>
      </w:r>
      <w:hyperlink r:id="rId8" w:history="1">
        <w:r w:rsidR="003429EC" w:rsidRPr="003429EC">
          <w:rPr>
            <w:rFonts w:ascii="SimSun" w:hAnsi="SimSun" w:cs="SimSun" w:hint="eastAsia"/>
            <w:color w:val="0000FF"/>
            <w:szCs w:val="24"/>
            <w:u w:val="single"/>
            <w:lang w:eastAsia="zh-CN"/>
          </w:rPr>
          <w:t>日内瓦国际电联所在地</w:t>
        </w:r>
      </w:hyperlink>
      <w:r w:rsidR="00F20736" w:rsidRPr="00AB3818">
        <w:rPr>
          <w:rFonts w:ascii="Calibri" w:hAnsi="Calibri" w:cstheme="minorHAnsi"/>
          <w:szCs w:val="24"/>
          <w:lang w:eastAsia="zh-CN"/>
        </w:rPr>
        <w:t>举办的</w:t>
      </w:r>
      <w:r w:rsidR="003429EC" w:rsidRPr="00D01EEC">
        <w:rPr>
          <w:rFonts w:ascii="Calibri" w:hAnsi="Calibri" w:cstheme="minorHAnsi"/>
          <w:b/>
          <w:bCs/>
          <w:lang w:eastAsia="zh-CN"/>
        </w:rPr>
        <w:t>201</w:t>
      </w:r>
      <w:r w:rsidR="003429EC">
        <w:rPr>
          <w:rFonts w:ascii="Calibri" w:hAnsi="Calibri" w:cstheme="minorHAnsi"/>
          <w:b/>
          <w:bCs/>
          <w:lang w:eastAsia="zh-CN"/>
        </w:rPr>
        <w:t>8</w:t>
      </w:r>
      <w:r w:rsidR="003429EC" w:rsidRPr="00D01EEC">
        <w:rPr>
          <w:rFonts w:ascii="Calibri" w:hAnsi="Calibri"/>
          <w:b/>
          <w:bCs/>
          <w:szCs w:val="24"/>
          <w:lang w:val="en-US" w:eastAsia="zh-CN"/>
        </w:rPr>
        <w:t>年</w:t>
      </w:r>
      <w:r w:rsidR="00F20736" w:rsidRPr="00D01EEC">
        <w:rPr>
          <w:rFonts w:ascii="Calibri" w:hAnsi="Calibri"/>
          <w:b/>
          <w:bCs/>
          <w:szCs w:val="24"/>
          <w:lang w:val="en-US" w:eastAsia="zh-CN"/>
        </w:rPr>
        <w:t>国际电联</w:t>
      </w:r>
      <w:r w:rsidR="003429EC">
        <w:rPr>
          <w:rFonts w:ascii="Calibri" w:hAnsi="Calibri" w:hint="eastAsia"/>
          <w:b/>
          <w:bCs/>
          <w:szCs w:val="24"/>
          <w:lang w:val="en-US" w:eastAsia="zh-CN"/>
        </w:rPr>
        <w:t>卫星专题研讨会</w:t>
      </w:r>
      <w:r w:rsidR="00F20736" w:rsidRPr="00AB3818">
        <w:rPr>
          <w:rFonts w:ascii="Calibri" w:hAnsi="Calibri"/>
          <w:szCs w:val="24"/>
          <w:lang w:val="en-US" w:eastAsia="zh-CN"/>
        </w:rPr>
        <w:t>。</w:t>
      </w:r>
    </w:p>
    <w:p w:rsidR="00F20DF5" w:rsidRPr="00B639EA" w:rsidRDefault="00E54A57" w:rsidP="00323539">
      <w:pPr>
        <w:spacing w:before="136"/>
        <w:ind w:firstLineChars="200" w:firstLine="482"/>
        <w:jc w:val="both"/>
        <w:rPr>
          <w:rFonts w:ascii="SimSun" w:hAnsi="SimSun" w:cs="SimSun"/>
          <w:color w:val="000000"/>
          <w:szCs w:val="24"/>
          <w:lang w:eastAsia="zh-CN"/>
        </w:rPr>
      </w:pPr>
      <w:r w:rsidRPr="008D4F95">
        <w:rPr>
          <w:rFonts w:eastAsia="Times New Roman" w:hint="eastAsia"/>
          <w:b/>
          <w:bCs/>
          <w:color w:val="000000"/>
          <w:szCs w:val="24"/>
          <w:lang w:eastAsia="zh-CN"/>
        </w:rPr>
        <w:t>2018</w:t>
      </w:r>
      <w:r w:rsidRPr="008D4F95">
        <w:rPr>
          <w:rFonts w:ascii="SimSun" w:hAnsi="SimSun" w:cs="SimSun" w:hint="eastAsia"/>
          <w:b/>
          <w:bCs/>
          <w:color w:val="000000"/>
          <w:szCs w:val="24"/>
          <w:lang w:eastAsia="zh-CN"/>
        </w:rPr>
        <w:t>年国际电联卫星专题研讨会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是此前在日内瓦</w:t>
      </w:r>
      <w:r>
        <w:rPr>
          <w:rFonts w:ascii="SimSun" w:hAnsi="SimSun" w:cs="SimSun" w:hint="eastAsia"/>
          <w:color w:val="000000"/>
          <w:szCs w:val="24"/>
          <w:lang w:eastAsia="zh-CN"/>
        </w:rPr>
        <w:t>、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美洲和亚洲</w:t>
      </w:r>
      <w:r>
        <w:rPr>
          <w:rFonts w:ascii="SimSun" w:hAnsi="SimSun" w:cs="SimSun" w:hint="eastAsia"/>
          <w:color w:val="000000"/>
          <w:szCs w:val="24"/>
          <w:lang w:eastAsia="zh-CN"/>
        </w:rPr>
        <w:t>区域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举办的</w:t>
      </w:r>
      <w:r w:rsidR="00341074">
        <w:rPr>
          <w:rFonts w:ascii="SimSun" w:hAnsi="SimSun" w:cs="SimSun" w:hint="eastAsia"/>
          <w:color w:val="000000"/>
          <w:szCs w:val="24"/>
          <w:lang w:eastAsia="zh-CN"/>
        </w:rPr>
        <w:t>这一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系列</w:t>
      </w:r>
      <w:r w:rsidR="00341074">
        <w:rPr>
          <w:rFonts w:ascii="SimSun" w:hAnsi="SimSun" w:cs="SimSun" w:hint="eastAsia"/>
          <w:color w:val="000000"/>
          <w:szCs w:val="24"/>
          <w:lang w:eastAsia="zh-CN"/>
        </w:rPr>
        <w:t>活动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的延续</w:t>
      </w:r>
      <w:r w:rsidR="00D273AF">
        <w:rPr>
          <w:rFonts w:ascii="SimSun" w:hAnsi="SimSun" w:cs="SimSun" w:hint="eastAsia"/>
          <w:color w:val="000000"/>
          <w:szCs w:val="24"/>
          <w:lang w:eastAsia="zh-CN"/>
        </w:rPr>
        <w:t>。本次</w:t>
      </w:r>
      <w:r w:rsidR="00341074" w:rsidRPr="00341074">
        <w:rPr>
          <w:rFonts w:ascii="SimSun" w:hAnsi="SimSun" w:cs="SimSun" w:hint="eastAsia"/>
          <w:color w:val="000000"/>
          <w:szCs w:val="24"/>
          <w:lang w:eastAsia="zh-CN"/>
        </w:rPr>
        <w:t>专题研讨会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将专注于卫星通信技术</w:t>
      </w:r>
      <w:r w:rsidR="00D51E22">
        <w:rPr>
          <w:rFonts w:ascii="SimSun" w:hAnsi="SimSun" w:cs="SimSun" w:hint="eastAsia"/>
          <w:color w:val="000000"/>
          <w:szCs w:val="24"/>
          <w:lang w:eastAsia="zh-CN"/>
        </w:rPr>
        <w:t>、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市场和趋势</w:t>
      </w:r>
      <w:r w:rsidR="00D51E22">
        <w:rPr>
          <w:rFonts w:ascii="SimSun" w:hAnsi="SimSun" w:cs="SimSun" w:hint="eastAsia"/>
          <w:color w:val="000000"/>
          <w:szCs w:val="24"/>
          <w:lang w:eastAsia="zh-CN"/>
        </w:rPr>
        <w:t>，</w:t>
      </w:r>
      <w:r w:rsidR="00094A3C">
        <w:rPr>
          <w:rFonts w:ascii="SimSun" w:hAnsi="SimSun" w:cs="SimSun" w:hint="eastAsia"/>
          <w:color w:val="000000"/>
          <w:szCs w:val="24"/>
          <w:lang w:eastAsia="zh-CN"/>
        </w:rPr>
        <w:t>涉及</w:t>
      </w:r>
      <w:r w:rsidR="00D51E22">
        <w:rPr>
          <w:rFonts w:ascii="SimSun" w:hAnsi="SimSun" w:cs="SimSun" w:hint="eastAsia"/>
          <w:color w:val="000000"/>
          <w:szCs w:val="24"/>
          <w:lang w:eastAsia="zh-CN"/>
        </w:rPr>
        <w:t>从卫星通信的基本问题</w:t>
      </w:r>
      <w:r w:rsidRPr="00E54A57">
        <w:rPr>
          <w:rFonts w:ascii="SimSun" w:hAnsi="SimSun" w:cs="SimSun" w:hint="eastAsia"/>
          <w:color w:val="000000"/>
          <w:szCs w:val="24"/>
          <w:lang w:eastAsia="zh-CN"/>
        </w:rPr>
        <w:t>到新兴技术和政策</w:t>
      </w:r>
      <w:r w:rsidR="00094A3C">
        <w:rPr>
          <w:rFonts w:ascii="SimSun" w:hAnsi="SimSun" w:cs="SimSun" w:hint="eastAsia"/>
          <w:color w:val="000000"/>
          <w:szCs w:val="24"/>
          <w:lang w:eastAsia="zh-CN"/>
        </w:rPr>
        <w:t>等内容</w:t>
      </w:r>
      <w:r w:rsidR="00D51E22">
        <w:rPr>
          <w:rFonts w:ascii="SimSun" w:hAnsi="SimSun" w:cs="SimSun" w:hint="eastAsia"/>
          <w:color w:val="000000"/>
          <w:szCs w:val="24"/>
          <w:lang w:eastAsia="zh-CN"/>
        </w:rPr>
        <w:t>。本次</w:t>
      </w:r>
      <w:r w:rsidR="00341074">
        <w:rPr>
          <w:rFonts w:ascii="SimSun" w:hAnsi="SimSun" w:cs="SimSun" w:hint="eastAsia"/>
          <w:color w:val="000000"/>
          <w:szCs w:val="24"/>
          <w:lang w:eastAsia="zh-CN"/>
        </w:rPr>
        <w:t>专题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研讨会将包括一个实践性的户外</w:t>
      </w:r>
      <w:r w:rsidR="00D51E22">
        <w:rPr>
          <w:rFonts w:ascii="SimSun" w:hAnsi="SimSun" w:cs="SimSun" w:hint="eastAsia"/>
          <w:color w:val="000000"/>
          <w:szCs w:val="24"/>
          <w:lang w:eastAsia="zh-CN"/>
        </w:rPr>
        <w:t>讲习班，与会者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将有机会获得设备使用</w:t>
      </w:r>
      <w:r w:rsidR="0083670F">
        <w:rPr>
          <w:rFonts w:ascii="SimSun" w:hAnsi="SimSun" w:cs="SimSun" w:hint="eastAsia"/>
          <w:color w:val="000000"/>
          <w:szCs w:val="24"/>
          <w:lang w:eastAsia="zh-CN"/>
        </w:rPr>
        <w:t>方面的经验并进行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测量</w:t>
      </w:r>
      <w:r w:rsidR="0083670F">
        <w:rPr>
          <w:rFonts w:ascii="SimSun" w:hAnsi="SimSun" w:cs="SimSun" w:hint="eastAsia"/>
          <w:color w:val="000000"/>
          <w:szCs w:val="24"/>
          <w:lang w:eastAsia="zh-CN"/>
        </w:rPr>
        <w:t>。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第三天将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完全</w:t>
      </w:r>
      <w:r w:rsidR="00A5666D">
        <w:rPr>
          <w:rFonts w:ascii="SimSun" w:hAnsi="SimSun" w:cs="SimSun" w:hint="eastAsia"/>
          <w:color w:val="000000"/>
          <w:szCs w:val="24"/>
          <w:lang w:eastAsia="zh-CN"/>
        </w:rPr>
        <w:t>围绕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小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型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卫星</w:t>
      </w:r>
      <w:r w:rsidR="0083670F">
        <w:rPr>
          <w:rFonts w:ascii="SimSun" w:hAnsi="SimSun" w:cs="SimSun" w:hint="eastAsia"/>
          <w:color w:val="000000"/>
          <w:szCs w:val="24"/>
          <w:lang w:eastAsia="zh-CN"/>
        </w:rPr>
        <w:t>展开讨论，</w:t>
      </w:r>
      <w:r w:rsidR="00323539" w:rsidRPr="00D51E22">
        <w:rPr>
          <w:rFonts w:ascii="SimSun" w:hAnsi="SimSun" w:cs="SimSun" w:hint="eastAsia"/>
          <w:color w:val="000000"/>
          <w:szCs w:val="24"/>
          <w:lang w:eastAsia="zh-CN"/>
        </w:rPr>
        <w:t>届时</w:t>
      </w:r>
      <w:r w:rsidR="0083670F">
        <w:rPr>
          <w:rFonts w:ascii="SimSun" w:hAnsi="SimSun" w:cs="SimSun" w:hint="eastAsia"/>
          <w:color w:val="000000"/>
          <w:szCs w:val="24"/>
          <w:lang w:eastAsia="zh-CN"/>
        </w:rPr>
        <w:t>业界、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空间机构和国际电联的知名演讲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嘉宾将根据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当前的技术和法规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探讨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小型卫星与其他系统的共存问题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，</w:t>
      </w:r>
      <w:r w:rsidR="00F20DF5" w:rsidRPr="00D51E22">
        <w:rPr>
          <w:rFonts w:ascii="SimSun" w:hAnsi="SimSun" w:cs="SimSun" w:hint="eastAsia"/>
          <w:color w:val="000000"/>
          <w:szCs w:val="24"/>
          <w:lang w:eastAsia="zh-CN"/>
        </w:rPr>
        <w:t>与会者将</w:t>
      </w:r>
      <w:r w:rsidR="00F20DF5">
        <w:rPr>
          <w:rFonts w:ascii="SimSun" w:hAnsi="SimSun" w:cs="SimSun" w:hint="eastAsia"/>
          <w:color w:val="000000"/>
          <w:szCs w:val="24"/>
          <w:lang w:eastAsia="zh-CN"/>
        </w:rPr>
        <w:t>从中受益。</w:t>
      </w:r>
      <w:r w:rsidR="00323539">
        <w:rPr>
          <w:rFonts w:ascii="SimSun" w:hAnsi="SimSun" w:cs="SimSun" w:hint="eastAsia"/>
          <w:color w:val="000000"/>
          <w:szCs w:val="24"/>
          <w:lang w:eastAsia="zh-CN"/>
        </w:rPr>
        <w:t>专题</w:t>
      </w:r>
      <w:r w:rsidR="00A419FB">
        <w:rPr>
          <w:rFonts w:ascii="SimSun" w:hAnsi="SimSun" w:cs="SimSun" w:hint="eastAsia"/>
          <w:color w:val="000000"/>
          <w:szCs w:val="24"/>
          <w:lang w:eastAsia="zh-CN"/>
        </w:rPr>
        <w:t>研讨会上还将介绍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新兴技术和创新应用</w:t>
      </w:r>
      <w:r w:rsidR="00A419FB">
        <w:rPr>
          <w:rFonts w:ascii="SimSun" w:hAnsi="SimSun" w:cs="SimSun" w:hint="eastAsia"/>
          <w:color w:val="000000"/>
          <w:szCs w:val="24"/>
          <w:lang w:eastAsia="zh-CN"/>
        </w:rPr>
        <w:t>以及</w:t>
      </w:r>
      <w:r w:rsidR="00A419FB" w:rsidRPr="00D51E22">
        <w:rPr>
          <w:rFonts w:ascii="SimSun" w:hAnsi="SimSun" w:cs="SimSun" w:hint="eastAsia"/>
          <w:color w:val="000000"/>
          <w:szCs w:val="24"/>
          <w:lang w:eastAsia="zh-CN"/>
        </w:rPr>
        <w:t>新</w:t>
      </w:r>
      <w:r w:rsidR="00A419FB">
        <w:rPr>
          <w:rFonts w:ascii="SimSun" w:hAnsi="SimSun" w:cs="SimSun" w:hint="eastAsia"/>
          <w:color w:val="000000"/>
          <w:szCs w:val="24"/>
          <w:lang w:eastAsia="zh-CN"/>
        </w:rPr>
        <w:t>的空间监测</w:t>
      </w:r>
      <w:r w:rsidR="00D51E22" w:rsidRPr="00D51E22">
        <w:rPr>
          <w:rFonts w:ascii="SimSun" w:hAnsi="SimSun" w:cs="SimSun" w:hint="eastAsia"/>
          <w:color w:val="000000"/>
          <w:szCs w:val="24"/>
          <w:lang w:eastAsia="zh-CN"/>
        </w:rPr>
        <w:t>解决方案</w:t>
      </w:r>
      <w:r w:rsidR="00A419FB">
        <w:rPr>
          <w:rFonts w:ascii="SimSun" w:hAnsi="SimSun" w:cs="SimSun" w:hint="eastAsia"/>
          <w:color w:val="000000"/>
          <w:szCs w:val="24"/>
          <w:lang w:eastAsia="zh-CN"/>
        </w:rPr>
        <w:t>。</w:t>
      </w:r>
    </w:p>
    <w:p w:rsidR="00773E9A" w:rsidRPr="002A35F7" w:rsidRDefault="00A419FB" w:rsidP="00D273AF">
      <w:pPr>
        <w:spacing w:before="136"/>
        <w:ind w:firstLineChars="200" w:firstLine="480"/>
        <w:jc w:val="both"/>
        <w:rPr>
          <w:rFonts w:eastAsia="Times New Roman" w:cstheme="minorHAnsi"/>
          <w:color w:val="000000"/>
          <w:szCs w:val="24"/>
          <w:lang w:eastAsia="zh-CN"/>
        </w:rPr>
      </w:pPr>
      <w:r>
        <w:rPr>
          <w:rFonts w:hint="eastAsia"/>
          <w:lang w:eastAsia="zh-CN"/>
        </w:rPr>
        <w:t>包括专题研讨会的</w:t>
      </w:r>
      <w:r w:rsidRPr="00A419FB">
        <w:rPr>
          <w:rFonts w:hint="eastAsia"/>
          <w:lang w:eastAsia="zh-CN"/>
        </w:rPr>
        <w:t>详细日程</w:t>
      </w:r>
      <w:r>
        <w:rPr>
          <w:rFonts w:hint="eastAsia"/>
          <w:lang w:eastAsia="zh-CN"/>
        </w:rPr>
        <w:t>在内的</w:t>
      </w:r>
      <w:r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进一步</w:t>
      </w:r>
      <w:r w:rsidRPr="00A419FB"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信息将发布在</w:t>
      </w:r>
      <w:r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以下</w:t>
      </w:r>
      <w:r w:rsidRPr="00A419FB"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活动网站上，并</w:t>
      </w:r>
      <w:r w:rsidR="00323539"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将</w:t>
      </w:r>
      <w:r w:rsidRPr="00A419FB"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随时更新，增添或修改相关信息</w:t>
      </w:r>
      <w:r>
        <w:rPr>
          <w:rFonts w:asciiTheme="minorEastAsia" w:eastAsiaTheme="minorEastAsia" w:hAnsiTheme="minorEastAsia" w:cstheme="minorHAnsi" w:hint="eastAsia"/>
          <w:color w:val="000000"/>
          <w:szCs w:val="24"/>
          <w:lang w:eastAsia="zh-CN"/>
        </w:rPr>
        <w:t>：</w:t>
      </w:r>
    </w:p>
    <w:p w:rsidR="00CF4166" w:rsidRPr="00B639EA" w:rsidRDefault="009C5A92" w:rsidP="00B639EA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240" w:after="240"/>
        <w:jc w:val="center"/>
        <w:textAlignment w:val="auto"/>
        <w:rPr>
          <w:rFonts w:eastAsiaTheme="minorEastAsia" w:cstheme="minorHAnsi"/>
          <w:color w:val="000000"/>
          <w:szCs w:val="24"/>
          <w:lang w:eastAsia="zh-CN"/>
        </w:rPr>
      </w:pPr>
      <w:hyperlink r:id="rId9" w:history="1">
        <w:r w:rsidR="00773E9A" w:rsidRPr="002A35F7">
          <w:rPr>
            <w:rFonts w:eastAsia="Times New Roman" w:cstheme="minorHAnsi"/>
            <w:color w:val="0000FF"/>
            <w:szCs w:val="24"/>
            <w:u w:val="single"/>
            <w:lang w:eastAsia="zh-CN"/>
          </w:rPr>
          <w:t>http://www.itu.int/en/ITU-R/space/workshops/2018-SmallSat/Pages/default.aspx</w:t>
        </w:r>
      </w:hyperlink>
    </w:p>
    <w:p w:rsidR="00773E9A" w:rsidRPr="009C5569" w:rsidRDefault="00A419FB" w:rsidP="00773E9A">
      <w:pPr>
        <w:keepNext/>
        <w:keepLines/>
        <w:spacing w:before="240"/>
        <w:rPr>
          <w:rFonts w:cstheme="minorHAnsi"/>
          <w:b/>
          <w:bCs/>
          <w:szCs w:val="24"/>
          <w:lang w:eastAsia="zh-CN"/>
        </w:rPr>
      </w:pPr>
      <w:r w:rsidRPr="00A419FB">
        <w:rPr>
          <w:rFonts w:cstheme="minorHAnsi" w:hint="eastAsia"/>
          <w:b/>
          <w:bCs/>
          <w:szCs w:val="24"/>
          <w:lang w:eastAsia="zh-CN"/>
        </w:rPr>
        <w:t>口译</w:t>
      </w:r>
    </w:p>
    <w:p w:rsidR="00773E9A" w:rsidRPr="00394084" w:rsidRDefault="003B7284" w:rsidP="00D273AF">
      <w:pPr>
        <w:spacing w:before="240" w:after="240" w:line="276" w:lineRule="auto"/>
        <w:ind w:firstLineChars="200" w:firstLine="480"/>
        <w:rPr>
          <w:rFonts w:eastAsia="Times New Roman" w:cstheme="minorHAnsi"/>
          <w:szCs w:val="24"/>
          <w:lang w:eastAsia="zh-CN"/>
        </w:rPr>
      </w:pPr>
      <w:r w:rsidRPr="003B7284">
        <w:rPr>
          <w:rFonts w:ascii="SimSun" w:hAnsi="SimSun" w:cs="SimSun" w:hint="eastAsia"/>
          <w:szCs w:val="24"/>
          <w:lang w:eastAsia="zh-CN"/>
        </w:rPr>
        <w:t>会议的工作语文</w:t>
      </w:r>
      <w:r>
        <w:rPr>
          <w:rFonts w:ascii="SimSun" w:hAnsi="SimSun" w:cs="SimSun" w:hint="eastAsia"/>
          <w:szCs w:val="24"/>
          <w:lang w:eastAsia="zh-CN"/>
        </w:rPr>
        <w:t>仅</w:t>
      </w:r>
      <w:r w:rsidRPr="003B7284">
        <w:rPr>
          <w:rFonts w:ascii="SimSun" w:hAnsi="SimSun" w:cs="SimSun" w:hint="eastAsia"/>
          <w:szCs w:val="24"/>
          <w:lang w:eastAsia="zh-CN"/>
        </w:rPr>
        <w:t>为英文</w:t>
      </w:r>
      <w:r>
        <w:rPr>
          <w:rFonts w:ascii="SimSun" w:hAnsi="SimSun" w:cs="SimSun" w:hint="eastAsia"/>
          <w:szCs w:val="24"/>
          <w:lang w:eastAsia="zh-CN"/>
        </w:rPr>
        <w:t>。</w:t>
      </w:r>
    </w:p>
    <w:p w:rsidR="00773E9A" w:rsidRPr="009C5569" w:rsidRDefault="003B7284" w:rsidP="00DA759D">
      <w:pPr>
        <w:keepNext/>
        <w:keepLines/>
        <w:spacing w:before="240"/>
        <w:rPr>
          <w:rFonts w:cstheme="minorHAnsi"/>
          <w:b/>
          <w:bCs/>
          <w:szCs w:val="24"/>
          <w:lang w:eastAsia="zh-CN"/>
        </w:rPr>
      </w:pPr>
      <w:r>
        <w:rPr>
          <w:rFonts w:cstheme="minorHAnsi" w:hint="eastAsia"/>
          <w:b/>
          <w:bCs/>
          <w:szCs w:val="24"/>
          <w:lang w:eastAsia="zh-CN"/>
        </w:rPr>
        <w:t>与会</w:t>
      </w:r>
      <w:r w:rsidR="00F4318D" w:rsidRPr="009C5569">
        <w:rPr>
          <w:rFonts w:cstheme="minorHAnsi"/>
          <w:b/>
          <w:bCs/>
          <w:szCs w:val="24"/>
          <w:lang w:eastAsia="zh-CN"/>
        </w:rPr>
        <w:t>/</w:t>
      </w:r>
      <w:r w:rsidR="00F4318D">
        <w:rPr>
          <w:rFonts w:cstheme="minorHAnsi" w:hint="eastAsia"/>
          <w:b/>
          <w:bCs/>
          <w:szCs w:val="24"/>
          <w:lang w:eastAsia="zh-CN"/>
        </w:rPr>
        <w:t>签证要求</w:t>
      </w:r>
      <w:r w:rsidR="00F4318D" w:rsidRPr="009C5569">
        <w:rPr>
          <w:rFonts w:cstheme="minorHAnsi"/>
          <w:b/>
          <w:bCs/>
          <w:szCs w:val="24"/>
          <w:lang w:eastAsia="zh-CN"/>
        </w:rPr>
        <w:t>/</w:t>
      </w:r>
      <w:r w:rsidR="00F4318D">
        <w:rPr>
          <w:rFonts w:cstheme="minorHAnsi" w:hint="eastAsia"/>
          <w:b/>
          <w:bCs/>
          <w:szCs w:val="24"/>
          <w:lang w:eastAsia="zh-CN"/>
        </w:rPr>
        <w:t>住宿</w:t>
      </w:r>
    </w:p>
    <w:p w:rsidR="00F4318D" w:rsidRPr="00323539" w:rsidRDefault="00F4318D" w:rsidP="00323539">
      <w:pPr>
        <w:ind w:firstLineChars="200" w:firstLine="480"/>
        <w:rPr>
          <w:lang w:eastAsia="zh-CN"/>
        </w:rPr>
      </w:pPr>
      <w:r w:rsidRPr="00C52F71">
        <w:rPr>
          <w:lang w:val="es-ES_tradnl" w:eastAsia="zh-CN"/>
        </w:rPr>
        <w:t>现</w:t>
      </w:r>
      <w:r w:rsidRPr="00C52F71">
        <w:rPr>
          <w:lang w:eastAsia="zh-CN"/>
        </w:rPr>
        <w:t>邀请</w:t>
      </w:r>
      <w:r>
        <w:rPr>
          <w:rFonts w:hint="eastAsia"/>
          <w:lang w:eastAsia="zh-CN"/>
        </w:rPr>
        <w:t>国际电联</w:t>
      </w:r>
      <w:r>
        <w:rPr>
          <w:lang w:eastAsia="zh-CN"/>
        </w:rPr>
        <w:t>各</w:t>
      </w:r>
      <w:r w:rsidRPr="00C52F71">
        <w:rPr>
          <w:lang w:val="es-ES_tradnl" w:eastAsia="zh-CN"/>
        </w:rPr>
        <w:t>成员国</w:t>
      </w:r>
      <w:r>
        <w:rPr>
          <w:rFonts w:hint="eastAsia"/>
          <w:lang w:val="es-ES_tradnl" w:eastAsia="zh-CN"/>
        </w:rPr>
        <w:t>、</w:t>
      </w:r>
      <w:r w:rsidRPr="00CF5761">
        <w:rPr>
          <w:lang w:eastAsia="zh-CN"/>
        </w:rPr>
        <w:t>ITU-R</w:t>
      </w:r>
      <w:r w:rsidRPr="00CF5761">
        <w:rPr>
          <w:lang w:eastAsia="zh-CN"/>
        </w:rPr>
        <w:t>部门成员</w:t>
      </w:r>
      <w:r>
        <w:rPr>
          <w:rFonts w:hint="eastAsia"/>
          <w:lang w:eastAsia="zh-CN"/>
        </w:rPr>
        <w:t>和</w:t>
      </w:r>
      <w:r>
        <w:rPr>
          <w:lang w:eastAsia="zh-CN"/>
        </w:rPr>
        <w:t>部门准成员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国际电联</w:t>
      </w:r>
      <w:r w:rsidRPr="00CF5761">
        <w:rPr>
          <w:lang w:eastAsia="zh-CN"/>
        </w:rPr>
        <w:t>学术成员出席</w:t>
      </w:r>
      <w:r>
        <w:rPr>
          <w:rFonts w:hint="eastAsia"/>
          <w:lang w:eastAsia="zh-CN"/>
        </w:rPr>
        <w:t>本次专题</w:t>
      </w:r>
      <w:r w:rsidRPr="00CF5761">
        <w:rPr>
          <w:lang w:eastAsia="zh-CN"/>
        </w:rPr>
        <w:t>研讨会。</w:t>
      </w:r>
      <w:r w:rsidRPr="00CF5761">
        <w:rPr>
          <w:rFonts w:hint="eastAsia"/>
          <w:lang w:eastAsia="zh-CN"/>
        </w:rPr>
        <w:t>上述机构的</w:t>
      </w:r>
      <w:r w:rsidRPr="00CF5761">
        <w:rPr>
          <w:lang w:eastAsia="zh-CN"/>
        </w:rPr>
        <w:t>代表可免费参与本次</w:t>
      </w:r>
      <w:r w:rsidR="00ED3CDB">
        <w:rPr>
          <w:rFonts w:hint="eastAsia"/>
          <w:lang w:eastAsia="zh-CN"/>
        </w:rPr>
        <w:t>专题</w:t>
      </w:r>
      <w:r w:rsidRPr="00CF5761">
        <w:rPr>
          <w:lang w:eastAsia="zh-CN"/>
        </w:rPr>
        <w:t>研讨会。</w:t>
      </w:r>
    </w:p>
    <w:p w:rsidR="00ED3CDB" w:rsidRPr="00ED3CDB" w:rsidRDefault="00ED3CDB" w:rsidP="00ED3CDB">
      <w:pPr>
        <w:ind w:firstLineChars="200" w:firstLine="480"/>
        <w:rPr>
          <w:rFonts w:eastAsiaTheme="minorEastAsia" w:cstheme="minorHAnsi"/>
          <w:color w:val="000000" w:themeColor="text1"/>
          <w:szCs w:val="24"/>
          <w:lang w:eastAsia="zh-CN"/>
        </w:rPr>
      </w:pPr>
      <w:r>
        <w:rPr>
          <w:rFonts w:hint="eastAsia"/>
          <w:lang w:eastAsia="zh-CN"/>
        </w:rPr>
        <w:t>此项活动的注册工作将仅通过在线方式进行，需通过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活动注册指定联系人（</w:t>
      </w:r>
      <w:r>
        <w:rPr>
          <w:lang w:eastAsia="zh-CN"/>
        </w:rPr>
        <w:t>DFP</w:t>
      </w:r>
      <w:r>
        <w:rPr>
          <w:rFonts w:hint="eastAsia"/>
          <w:lang w:eastAsia="zh-CN"/>
        </w:rPr>
        <w:t>）办理。</w:t>
      </w:r>
      <w:r>
        <w:rPr>
          <w:lang w:eastAsia="zh-CN"/>
        </w:rPr>
        <w:t>DFP</w:t>
      </w:r>
      <w:r>
        <w:rPr>
          <w:rFonts w:hint="eastAsia"/>
          <w:lang w:eastAsia="zh-CN"/>
        </w:rPr>
        <w:t>名单以及</w:t>
      </w:r>
      <w:r>
        <w:rPr>
          <w:lang w:eastAsia="zh-CN"/>
        </w:rPr>
        <w:t>有关活动注册、签证协办要求、</w:t>
      </w:r>
      <w:r>
        <w:rPr>
          <w:rFonts w:hint="eastAsia"/>
          <w:lang w:eastAsia="zh-CN"/>
        </w:rPr>
        <w:t>酒店</w:t>
      </w:r>
      <w:r>
        <w:rPr>
          <w:lang w:eastAsia="zh-CN"/>
        </w:rPr>
        <w:t>住宿等的详细信息</w:t>
      </w:r>
      <w:r>
        <w:rPr>
          <w:rFonts w:hint="eastAsia"/>
          <w:lang w:eastAsia="zh-CN"/>
        </w:rPr>
        <w:t>见：</w:t>
      </w:r>
    </w:p>
    <w:p w:rsidR="00773E9A" w:rsidRPr="002A35F7" w:rsidRDefault="009C5A92" w:rsidP="00B91CB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240"/>
        <w:jc w:val="center"/>
        <w:textAlignment w:val="auto"/>
        <w:rPr>
          <w:rFonts w:eastAsia="Times New Roman" w:cstheme="minorHAnsi"/>
          <w:color w:val="000000" w:themeColor="text1"/>
          <w:szCs w:val="24"/>
        </w:rPr>
      </w:pPr>
      <w:hyperlink r:id="rId10" w:history="1">
        <w:r w:rsidR="00ED3CDB" w:rsidRPr="00753873">
          <w:rPr>
            <w:rStyle w:val="Hyperlink"/>
            <w:rFonts w:eastAsia="Times New Roman" w:cstheme="minorHAnsi"/>
            <w:noProof/>
            <w:szCs w:val="24"/>
          </w:rPr>
          <w:t>www.itu.int/en/ITU-R/information/events</w:t>
        </w:r>
      </w:hyperlink>
    </w:p>
    <w:p w:rsidR="00773E9A" w:rsidRPr="002A35F7" w:rsidRDefault="00ED3CDB" w:rsidP="00D273AF">
      <w:pPr>
        <w:spacing w:before="240" w:after="240" w:line="276" w:lineRule="auto"/>
        <w:ind w:firstLineChars="200" w:firstLine="480"/>
        <w:rPr>
          <w:rFonts w:eastAsia="Times New Roman" w:cstheme="minorHAnsi"/>
          <w:szCs w:val="24"/>
          <w:lang w:eastAsia="zh-CN"/>
        </w:rPr>
      </w:pPr>
      <w:r>
        <w:rPr>
          <w:rFonts w:hint="eastAsia"/>
          <w:lang w:eastAsia="zh-CN"/>
        </w:rPr>
        <w:lastRenderedPageBreak/>
        <w:t>欲咨询</w:t>
      </w:r>
      <w:r>
        <w:rPr>
          <w:lang w:eastAsia="zh-CN"/>
        </w:rPr>
        <w:t>本次活动的注册事宜，请</w:t>
      </w:r>
      <w:r w:rsidR="00AD2CBB">
        <w:rPr>
          <w:rFonts w:hint="eastAsia"/>
          <w:lang w:eastAsia="zh-CN"/>
        </w:rPr>
        <w:t>与</w:t>
      </w:r>
      <w:r w:rsidR="00AD2CBB" w:rsidRPr="00394084">
        <w:rPr>
          <w:rFonts w:eastAsia="Times New Roman" w:cstheme="minorHAnsi"/>
          <w:szCs w:val="24"/>
        </w:rPr>
        <w:t>ITU-R</w:t>
      </w:r>
      <w:r w:rsidR="00AD2CBB" w:rsidRPr="00AD2CBB">
        <w:rPr>
          <w:rFonts w:hint="eastAsia"/>
          <w:lang w:eastAsia="zh-CN"/>
        </w:rPr>
        <w:t>活动注册科</w:t>
      </w:r>
      <w:r w:rsidR="00AD2CBB">
        <w:rPr>
          <w:rFonts w:hint="eastAsia"/>
          <w:lang w:eastAsia="zh-CN"/>
        </w:rPr>
        <w:t>（</w:t>
      </w:r>
      <w:hyperlink r:id="rId11" w:history="1">
        <w:r w:rsidR="00AD2CBB" w:rsidRPr="002A35F7">
          <w:rPr>
            <w:rFonts w:eastAsia="Times New Roman" w:cstheme="minorHAnsi"/>
            <w:color w:val="0000FF"/>
            <w:szCs w:val="24"/>
            <w:u w:val="single"/>
          </w:rPr>
          <w:t>ITU</w:t>
        </w:r>
        <w:r w:rsidR="00AD2CBB" w:rsidRPr="002A35F7">
          <w:rPr>
            <w:rFonts w:eastAsia="Times New Roman" w:cstheme="minorHAnsi"/>
            <w:color w:val="0000FF"/>
            <w:szCs w:val="24"/>
            <w:u w:val="single"/>
          </w:rPr>
          <w:noBreakHyphen/>
          <w:t>R.Registrations@itu.int</w:t>
        </w:r>
      </w:hyperlink>
      <w:r w:rsidR="00AD2CBB">
        <w:rPr>
          <w:rFonts w:hint="eastAsia"/>
          <w:lang w:eastAsia="zh-CN"/>
        </w:rPr>
        <w:t>）联系。</w:t>
      </w:r>
    </w:p>
    <w:p w:rsidR="00773E9A" w:rsidRPr="002A35F7" w:rsidRDefault="00AD2CBB" w:rsidP="00D273AF">
      <w:pPr>
        <w:spacing w:before="240" w:after="240" w:line="276" w:lineRule="auto"/>
        <w:ind w:firstLineChars="200" w:firstLine="480"/>
        <w:rPr>
          <w:rFonts w:eastAsia="Times New Roman" w:cstheme="minorHAnsi"/>
          <w:szCs w:val="24"/>
          <w:lang w:eastAsia="zh-CN"/>
        </w:rPr>
      </w:pPr>
      <w:r>
        <w:rPr>
          <w:rFonts w:asciiTheme="minorEastAsia" w:eastAsiaTheme="minorEastAsia" w:hAnsiTheme="minorEastAsia" w:cstheme="minorHAnsi" w:hint="eastAsia"/>
          <w:szCs w:val="24"/>
          <w:lang w:eastAsia="zh-CN"/>
        </w:rPr>
        <w:t>为期</w:t>
      </w:r>
      <w:r w:rsidRPr="00394084">
        <w:rPr>
          <w:rFonts w:eastAsia="Times New Roman" w:cstheme="minorHAnsi"/>
          <w:szCs w:val="24"/>
          <w:lang w:eastAsia="zh-CN"/>
        </w:rPr>
        <w:t>3</w:t>
      </w:r>
      <w:r>
        <w:rPr>
          <w:rFonts w:asciiTheme="minorEastAsia" w:eastAsiaTheme="minorEastAsia" w:hAnsiTheme="minorEastAsia" w:cstheme="minorHAnsi" w:hint="eastAsia"/>
          <w:szCs w:val="24"/>
          <w:lang w:eastAsia="zh-CN"/>
        </w:rPr>
        <w:t>天的专题研讨会不提供与会补贴。</w:t>
      </w:r>
    </w:p>
    <w:p w:rsidR="00773E9A" w:rsidRDefault="009969C3" w:rsidP="009969C3">
      <w:pPr>
        <w:spacing w:before="240" w:after="240" w:line="276" w:lineRule="auto"/>
        <w:ind w:firstLineChars="200" w:firstLine="480"/>
        <w:rPr>
          <w:rFonts w:eastAsia="Times New Roman" w:cstheme="minorHAnsi"/>
          <w:szCs w:val="24"/>
          <w:lang w:eastAsia="zh-CN"/>
        </w:rPr>
      </w:pPr>
      <w:r>
        <w:rPr>
          <w:rFonts w:ascii="SimSun" w:hAnsi="SimSun" w:cs="SimSun" w:hint="eastAsia"/>
          <w:szCs w:val="24"/>
          <w:lang w:eastAsia="zh-CN"/>
        </w:rPr>
        <w:t>愿</w:t>
      </w:r>
      <w:r w:rsidR="00AD2CBB" w:rsidRPr="00AD2CBB">
        <w:rPr>
          <w:rFonts w:ascii="SimSun" w:hAnsi="SimSun" w:cs="SimSun" w:hint="eastAsia"/>
          <w:szCs w:val="24"/>
          <w:lang w:eastAsia="zh-CN"/>
        </w:rPr>
        <w:t>参加</w:t>
      </w:r>
      <w:r w:rsidRPr="00AD2CBB">
        <w:rPr>
          <w:rFonts w:eastAsia="Times New Roman" w:cstheme="minorHAnsi" w:hint="eastAsia"/>
          <w:szCs w:val="24"/>
          <w:lang w:eastAsia="zh-CN"/>
        </w:rPr>
        <w:t>11</w:t>
      </w:r>
      <w:r w:rsidRPr="00AD2CBB">
        <w:rPr>
          <w:rFonts w:ascii="SimSun" w:hAnsi="SimSun" w:cs="SimSun" w:hint="eastAsia"/>
          <w:szCs w:val="24"/>
          <w:lang w:eastAsia="zh-CN"/>
        </w:rPr>
        <w:t>月</w:t>
      </w:r>
      <w:r w:rsidRPr="00394084">
        <w:rPr>
          <w:rFonts w:eastAsia="Times New Roman" w:cstheme="minorHAnsi"/>
          <w:szCs w:val="24"/>
          <w:lang w:eastAsia="zh-CN"/>
        </w:rPr>
        <w:t>28</w:t>
      </w:r>
      <w:r w:rsidRPr="00AD2CBB">
        <w:rPr>
          <w:rFonts w:ascii="SimSun" w:hAnsi="SimSun" w:cs="SimSun" w:hint="eastAsia"/>
          <w:szCs w:val="24"/>
          <w:lang w:eastAsia="zh-CN"/>
        </w:rPr>
        <w:t>至</w:t>
      </w:r>
      <w:r w:rsidRPr="00394084">
        <w:rPr>
          <w:rFonts w:eastAsia="Times New Roman" w:cstheme="minorHAnsi"/>
          <w:szCs w:val="24"/>
          <w:lang w:eastAsia="zh-CN"/>
        </w:rPr>
        <w:t>30</w:t>
      </w:r>
      <w:r w:rsidRPr="00AD2CBB">
        <w:rPr>
          <w:rFonts w:ascii="SimSun" w:hAnsi="SimSun" w:cs="SimSun" w:hint="eastAsia"/>
          <w:szCs w:val="24"/>
          <w:lang w:eastAsia="zh-CN"/>
        </w:rPr>
        <w:t>日</w:t>
      </w:r>
      <w:r w:rsidR="00152A7B">
        <w:rPr>
          <w:rFonts w:ascii="SimSun" w:hAnsi="SimSun" w:cs="SimSun" w:hint="eastAsia"/>
          <w:szCs w:val="24"/>
          <w:lang w:eastAsia="zh-CN"/>
        </w:rPr>
        <w:t>举办的</w:t>
      </w:r>
      <w:r w:rsidR="00AD2CBB" w:rsidRPr="00AD2CBB">
        <w:rPr>
          <w:rFonts w:ascii="SimSun" w:hAnsi="SimSun" w:cs="SimSun" w:hint="eastAsia"/>
          <w:szCs w:val="24"/>
          <w:lang w:eastAsia="zh-CN"/>
        </w:rPr>
        <w:t>国际电联卫星</w:t>
      </w:r>
      <w:r w:rsidR="00AD2CBB">
        <w:rPr>
          <w:rFonts w:ascii="SimSun" w:hAnsi="SimSun" w:cs="SimSun" w:hint="eastAsia"/>
          <w:szCs w:val="24"/>
          <w:lang w:eastAsia="zh-CN"/>
        </w:rPr>
        <w:t>专题</w:t>
      </w:r>
      <w:r w:rsidR="00AD2CBB" w:rsidRPr="00AD2CBB">
        <w:rPr>
          <w:rFonts w:ascii="SimSun" w:hAnsi="SimSun" w:cs="SimSun" w:hint="eastAsia"/>
          <w:szCs w:val="24"/>
          <w:lang w:eastAsia="zh-CN"/>
        </w:rPr>
        <w:t>研讨会的与会者也可</w:t>
      </w:r>
      <w:r w:rsidR="00AD2CBB">
        <w:rPr>
          <w:rFonts w:ascii="SimSun" w:hAnsi="SimSun" w:cs="SimSun" w:hint="eastAsia"/>
          <w:szCs w:val="24"/>
          <w:lang w:eastAsia="zh-CN"/>
        </w:rPr>
        <w:t>出席</w:t>
      </w:r>
      <w:r w:rsidR="00AD2CBB" w:rsidRPr="00AD2CBB">
        <w:rPr>
          <w:rFonts w:ascii="SimSun" w:hAnsi="SimSun" w:cs="SimSun" w:hint="eastAsia"/>
          <w:szCs w:val="24"/>
          <w:lang w:eastAsia="zh-CN"/>
        </w:rPr>
        <w:t>将于</w:t>
      </w:r>
      <w:r w:rsidR="00AD2CBB" w:rsidRPr="00394084">
        <w:rPr>
          <w:rFonts w:eastAsia="Times New Roman" w:cstheme="minorHAnsi"/>
          <w:szCs w:val="24"/>
          <w:lang w:eastAsia="zh-CN"/>
        </w:rPr>
        <w:t>2018</w:t>
      </w:r>
      <w:r w:rsidR="00AD2CBB" w:rsidRPr="00AD2CBB">
        <w:rPr>
          <w:rFonts w:ascii="SimSun" w:hAnsi="SimSun" w:cs="SimSun" w:hint="eastAsia"/>
          <w:szCs w:val="24"/>
          <w:lang w:eastAsia="zh-CN"/>
        </w:rPr>
        <w:t>年</w:t>
      </w:r>
      <w:r w:rsidR="00AD2CBB" w:rsidRPr="00AD2CBB">
        <w:rPr>
          <w:rFonts w:eastAsia="Times New Roman" w:cstheme="minorHAnsi" w:hint="eastAsia"/>
          <w:szCs w:val="24"/>
          <w:lang w:eastAsia="zh-CN"/>
        </w:rPr>
        <w:t>12</w:t>
      </w:r>
      <w:r w:rsidR="00AD2CBB" w:rsidRPr="00AD2CBB">
        <w:rPr>
          <w:rFonts w:ascii="SimSun" w:hAnsi="SimSun" w:cs="SimSun" w:hint="eastAsia"/>
          <w:szCs w:val="24"/>
          <w:lang w:eastAsia="zh-CN"/>
        </w:rPr>
        <w:t>月</w:t>
      </w:r>
      <w:r w:rsidR="00AD2CBB" w:rsidRPr="002A35F7">
        <w:rPr>
          <w:rFonts w:eastAsia="Times New Roman" w:cstheme="minorHAnsi"/>
          <w:szCs w:val="24"/>
          <w:lang w:eastAsia="zh-CN"/>
        </w:rPr>
        <w:t>3</w:t>
      </w:r>
      <w:r w:rsidR="00AD2CBB" w:rsidRPr="00AD2CBB">
        <w:rPr>
          <w:rFonts w:ascii="SimSun" w:hAnsi="SimSun" w:cs="SimSun" w:hint="eastAsia"/>
          <w:szCs w:val="24"/>
          <w:lang w:eastAsia="zh-CN"/>
        </w:rPr>
        <w:t>至</w:t>
      </w:r>
      <w:r w:rsidR="00AD2CBB" w:rsidRPr="00394084">
        <w:rPr>
          <w:rFonts w:eastAsia="Times New Roman" w:cstheme="minorHAnsi"/>
          <w:szCs w:val="24"/>
          <w:lang w:eastAsia="zh-CN"/>
        </w:rPr>
        <w:t>7</w:t>
      </w:r>
      <w:r w:rsidR="00AD2CBB" w:rsidRPr="00AD2CBB">
        <w:rPr>
          <w:rFonts w:ascii="SimSun" w:hAnsi="SimSun" w:cs="SimSun" w:hint="eastAsia"/>
          <w:szCs w:val="24"/>
          <w:lang w:eastAsia="zh-CN"/>
        </w:rPr>
        <w:t>日举</w:t>
      </w:r>
      <w:r w:rsidR="00152A7B">
        <w:rPr>
          <w:rFonts w:ascii="SimSun" w:hAnsi="SimSun" w:cs="SimSun" w:hint="eastAsia"/>
          <w:szCs w:val="24"/>
          <w:lang w:eastAsia="zh-CN"/>
        </w:rPr>
        <w:t>行</w:t>
      </w:r>
      <w:r w:rsidR="00AD2CBB" w:rsidRPr="00AD2CBB">
        <w:rPr>
          <w:rFonts w:ascii="SimSun" w:hAnsi="SimSun" w:cs="SimSun" w:hint="eastAsia"/>
          <w:szCs w:val="24"/>
          <w:lang w:eastAsia="zh-CN"/>
        </w:rPr>
        <w:t>的世界无线电通信研讨会</w:t>
      </w:r>
      <w:r w:rsidR="00AD2CBB">
        <w:rPr>
          <w:rFonts w:ascii="SimSun" w:hAnsi="SimSun" w:cs="SimSun" w:hint="eastAsia"/>
          <w:szCs w:val="24"/>
          <w:lang w:eastAsia="zh-CN"/>
        </w:rPr>
        <w:t>。</w:t>
      </w:r>
    </w:p>
    <w:p w:rsidR="00773E9A" w:rsidRPr="00394084" w:rsidRDefault="009C5A92" w:rsidP="00773E9A">
      <w:pPr>
        <w:spacing w:before="240" w:line="276" w:lineRule="auto"/>
        <w:jc w:val="center"/>
        <w:rPr>
          <w:rFonts w:eastAsia="Times New Roman" w:cstheme="minorHAnsi"/>
          <w:szCs w:val="24"/>
        </w:rPr>
      </w:pPr>
      <w:hyperlink r:id="rId12" w:history="1">
        <w:r w:rsidR="00773E9A" w:rsidRPr="002A35F7">
          <w:rPr>
            <w:rFonts w:eastAsia="Times New Roman" w:cstheme="minorHAnsi"/>
            <w:color w:val="0000FF"/>
            <w:szCs w:val="24"/>
            <w:u w:val="single"/>
          </w:rPr>
          <w:t>https://www.itu.int/en/ITU-R/seminars/wrs/2018/Pages/default.aspx</w:t>
        </w:r>
      </w:hyperlink>
    </w:p>
    <w:p w:rsidR="00773E9A" w:rsidRPr="008D4F95" w:rsidRDefault="00773E9A" w:rsidP="00773E9A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1800"/>
        <w:rPr>
          <w:b/>
          <w:bCs/>
          <w:sz w:val="18"/>
          <w:szCs w:val="18"/>
        </w:rPr>
      </w:pPr>
    </w:p>
    <w:p w:rsidR="00457FD2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457FD2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457FD2" w:rsidRPr="00C52F71" w:rsidRDefault="00457FD2" w:rsidP="00BC5F09">
      <w:pPr>
        <w:tabs>
          <w:tab w:val="center" w:pos="6840"/>
        </w:tabs>
        <w:jc w:val="both"/>
        <w:rPr>
          <w:color w:val="000000"/>
          <w:lang w:eastAsia="zh-CN"/>
        </w:rPr>
      </w:pPr>
    </w:p>
    <w:p w:rsidR="00BC5F09" w:rsidRPr="00C52F71" w:rsidRDefault="00BC5F09" w:rsidP="00152A7B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color w:val="000000"/>
          <w:lang w:eastAsia="zh-CN"/>
        </w:rPr>
      </w:pPr>
      <w:r w:rsidRPr="00C52F71">
        <w:rPr>
          <w:color w:val="000000"/>
          <w:lang w:eastAsia="zh-CN"/>
        </w:rPr>
        <w:t>主任</w:t>
      </w:r>
      <w:r w:rsidRPr="00C52F71">
        <w:rPr>
          <w:color w:val="000000"/>
          <w:lang w:eastAsia="zh-CN"/>
        </w:rPr>
        <w:br/>
      </w:r>
      <w:r w:rsidR="00152A7B" w:rsidRPr="00152A7B">
        <w:rPr>
          <w:rFonts w:hint="eastAsia"/>
          <w:color w:val="000000"/>
          <w:lang w:eastAsia="zh-CN"/>
        </w:rPr>
        <w:t>弗朗索瓦</w:t>
      </w:r>
      <w:r w:rsidR="00152A7B" w:rsidRPr="00152A7B">
        <w:rPr>
          <w:rFonts w:ascii="Calibri" w:hAnsi="Calibri"/>
          <w:color w:val="000000"/>
          <w:lang w:eastAsia="zh-CN"/>
        </w:rPr>
        <w:t>·</w:t>
      </w:r>
      <w:r w:rsidR="00152A7B" w:rsidRPr="00152A7B">
        <w:rPr>
          <w:rFonts w:hint="eastAsia"/>
          <w:color w:val="000000"/>
          <w:lang w:eastAsia="zh-CN"/>
        </w:rPr>
        <w:t>朗西</w:t>
      </w:r>
    </w:p>
    <w:p w:rsidR="00BC5F09" w:rsidRPr="00C52F71" w:rsidRDefault="00BC5F09" w:rsidP="00BC5F09">
      <w:pPr>
        <w:rPr>
          <w:lang w:eastAsia="zh-CN"/>
        </w:rPr>
      </w:pPr>
    </w:p>
    <w:p w:rsidR="00BC5F09" w:rsidRDefault="00BC5F09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457FD2" w:rsidRDefault="00457FD2" w:rsidP="00BC5F09">
      <w:pPr>
        <w:rPr>
          <w:lang w:eastAsia="zh-CN"/>
        </w:rPr>
      </w:pPr>
    </w:p>
    <w:p w:rsidR="00763D56" w:rsidRPr="00C52F71" w:rsidRDefault="00763D56" w:rsidP="00BC5F09">
      <w:pPr>
        <w:rPr>
          <w:lang w:eastAsia="zh-CN"/>
        </w:rPr>
      </w:pPr>
    </w:p>
    <w:p w:rsidR="00D33C09" w:rsidRPr="00763D56" w:rsidRDefault="00D33C09" w:rsidP="00763D56">
      <w:pPr>
        <w:rPr>
          <w:lang w:eastAsia="zh-CN"/>
        </w:rPr>
      </w:pPr>
    </w:p>
    <w:p w:rsidR="00763D56" w:rsidRDefault="00763D56" w:rsidP="00763D56">
      <w:pPr>
        <w:rPr>
          <w:lang w:eastAsia="zh-CN"/>
        </w:rPr>
      </w:pPr>
    </w:p>
    <w:p w:rsidR="00457FD2" w:rsidRPr="00763D56" w:rsidRDefault="00457FD2" w:rsidP="00763D56">
      <w:pPr>
        <w:rPr>
          <w:lang w:eastAsia="zh-CN"/>
        </w:rPr>
      </w:pPr>
    </w:p>
    <w:p w:rsidR="00763D56" w:rsidRPr="00763D56" w:rsidRDefault="00763D56" w:rsidP="00763D56">
      <w:pPr>
        <w:rPr>
          <w:lang w:eastAsia="zh-CN"/>
        </w:rPr>
      </w:pPr>
    </w:p>
    <w:p w:rsidR="00763D56" w:rsidRPr="00763D56" w:rsidRDefault="00763D56" w:rsidP="00763D56">
      <w:pPr>
        <w:rPr>
          <w:lang w:eastAsia="zh-CN"/>
        </w:rPr>
      </w:pPr>
    </w:p>
    <w:p w:rsidR="00BC5F09" w:rsidRPr="00140115" w:rsidRDefault="00BC5F09" w:rsidP="00BC5F09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  <w:lang w:eastAsia="zh-CN"/>
        </w:rPr>
      </w:pPr>
      <w:r w:rsidRPr="00C52F71">
        <w:rPr>
          <w:b/>
          <w:bCs/>
          <w:sz w:val="18"/>
          <w:szCs w:val="18"/>
          <w:lang w:eastAsia="zh-CN"/>
        </w:rPr>
        <w:t>分发</w:t>
      </w:r>
      <w:r w:rsidRPr="00140115">
        <w:rPr>
          <w:b/>
          <w:bCs/>
          <w:sz w:val="18"/>
          <w:szCs w:val="18"/>
          <w:lang w:eastAsia="zh-CN"/>
        </w:rPr>
        <w:t>：</w:t>
      </w:r>
    </w:p>
    <w:p w:rsidR="00BC5F09" w:rsidRPr="00140115" w:rsidRDefault="00BC5F09" w:rsidP="00BC5F09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Pr="00C52F71">
        <w:rPr>
          <w:sz w:val="18"/>
          <w:szCs w:val="18"/>
          <w:lang w:eastAsia="zh-CN"/>
        </w:rPr>
        <w:t>国际电联</w:t>
      </w:r>
      <w:r w:rsidR="0001398F">
        <w:rPr>
          <w:rFonts w:hint="eastAsia"/>
          <w:sz w:val="18"/>
          <w:szCs w:val="18"/>
          <w:lang w:eastAsia="zh-CN"/>
        </w:rPr>
        <w:t>各</w:t>
      </w:r>
      <w:r w:rsidRPr="00C52F71">
        <w:rPr>
          <w:sz w:val="18"/>
          <w:szCs w:val="18"/>
          <w:lang w:eastAsia="zh-CN"/>
        </w:rPr>
        <w:t>成员国主管部门</w:t>
      </w:r>
    </w:p>
    <w:p w:rsidR="00BC5F09" w:rsidRPr="00140115" w:rsidRDefault="00BC5F09" w:rsidP="0001398F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8"/>
          <w:szCs w:val="18"/>
          <w:lang w:eastAsia="zh-CN"/>
        </w:rPr>
      </w:pPr>
      <w:r w:rsidRPr="00140115">
        <w:rPr>
          <w:sz w:val="18"/>
          <w:szCs w:val="18"/>
          <w:lang w:eastAsia="zh-CN"/>
        </w:rPr>
        <w:t>–</w:t>
      </w:r>
      <w:r w:rsidRPr="00140115">
        <w:rPr>
          <w:sz w:val="18"/>
          <w:szCs w:val="18"/>
          <w:lang w:eastAsia="zh-CN"/>
        </w:rPr>
        <w:tab/>
      </w:r>
      <w:r w:rsidR="0001398F">
        <w:rPr>
          <w:rFonts w:hint="eastAsia"/>
          <w:sz w:val="18"/>
          <w:szCs w:val="18"/>
          <w:lang w:eastAsia="zh-CN"/>
        </w:rPr>
        <w:t>无</w:t>
      </w:r>
      <w:bookmarkStart w:id="0" w:name="_GoBack"/>
      <w:bookmarkEnd w:id="0"/>
      <w:r w:rsidR="0001398F">
        <w:rPr>
          <w:rFonts w:hint="eastAsia"/>
          <w:sz w:val="18"/>
          <w:szCs w:val="18"/>
          <w:lang w:eastAsia="zh-CN"/>
        </w:rPr>
        <w:t>线电通信</w:t>
      </w:r>
      <w:r w:rsidRPr="00C52F71">
        <w:rPr>
          <w:sz w:val="18"/>
          <w:szCs w:val="18"/>
          <w:lang w:eastAsia="zh-CN"/>
        </w:rPr>
        <w:t>部门成员</w:t>
      </w:r>
    </w:p>
    <w:sectPr w:rsidR="00BC5F09" w:rsidRPr="00140115" w:rsidSect="00152A7B">
      <w:head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BB" w:rsidRDefault="00AD2CBB">
      <w:r>
        <w:separator/>
      </w:r>
    </w:p>
  </w:endnote>
  <w:endnote w:type="continuationSeparator" w:id="0">
    <w:p w:rsidR="00AD2CBB" w:rsidRDefault="00AD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BD" w:rsidRPr="00B91CBD" w:rsidRDefault="00B91CBD" w:rsidP="00B91CBD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BB" w:rsidRDefault="00AD2CBB">
      <w:r>
        <w:t>____________________</w:t>
      </w:r>
    </w:p>
  </w:footnote>
  <w:footnote w:type="continuationSeparator" w:id="0">
    <w:p w:rsidR="00AD2CBB" w:rsidRDefault="00AD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BB" w:rsidRPr="00B91CBD" w:rsidRDefault="00AD2CBB" w:rsidP="00B91CBD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A9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>
      <w:rPr>
        <w:lang w:val="en-US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AE4EE2" w:rsidTr="00085497">
      <w:tc>
        <w:tcPr>
          <w:tcW w:w="9923" w:type="dxa"/>
        </w:tcPr>
        <w:p w:rsidR="00AE4EE2" w:rsidRDefault="00AE4EE2" w:rsidP="00AE4EE2">
          <w:pPr>
            <w:pStyle w:val="Header"/>
            <w:spacing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43143AE9" wp14:editId="7A24E69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4EE2" w:rsidRDefault="00AE4E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179"/>
    <w:multiLevelType w:val="hybridMultilevel"/>
    <w:tmpl w:val="ED4CFE0A"/>
    <w:lvl w:ilvl="0" w:tplc="87207A1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1C461D58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47F6"/>
    <w:multiLevelType w:val="multilevel"/>
    <w:tmpl w:val="C0E009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755"/>
        </w:tabs>
        <w:ind w:left="1755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3510"/>
        </w:tabs>
        <w:ind w:left="351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9810"/>
        </w:tabs>
        <w:ind w:left="981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1205"/>
        </w:tabs>
        <w:ind w:left="11205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800"/>
      </w:pPr>
      <w:rPr>
        <w:rFonts w:hint="default"/>
        <w:b/>
        <w:i/>
      </w:rPr>
    </w:lvl>
  </w:abstractNum>
  <w:abstractNum w:abstractNumId="4" w15:restartNumberingAfterBreak="0">
    <w:nsid w:val="3CFD63CE"/>
    <w:multiLevelType w:val="multilevel"/>
    <w:tmpl w:val="874040C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5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6041"/>
    <w:multiLevelType w:val="hybridMultilevel"/>
    <w:tmpl w:val="BBF6503E"/>
    <w:lvl w:ilvl="0" w:tplc="1C461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65ACA"/>
    <w:multiLevelType w:val="hybridMultilevel"/>
    <w:tmpl w:val="1C38F9CC"/>
    <w:lvl w:ilvl="0" w:tplc="6C4E7B3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927128"/>
    <w:multiLevelType w:val="hybridMultilevel"/>
    <w:tmpl w:val="AF86192E"/>
    <w:lvl w:ilvl="0" w:tplc="2D7AE938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780A5F56"/>
    <w:multiLevelType w:val="hybridMultilevel"/>
    <w:tmpl w:val="46A0E9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2A0978"/>
    <w:multiLevelType w:val="hybridMultilevel"/>
    <w:tmpl w:val="9C82D12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9E"/>
    <w:rsid w:val="00005459"/>
    <w:rsid w:val="0001398F"/>
    <w:rsid w:val="00016557"/>
    <w:rsid w:val="00042F74"/>
    <w:rsid w:val="00044CEF"/>
    <w:rsid w:val="00047BA5"/>
    <w:rsid w:val="00052BC6"/>
    <w:rsid w:val="000551C2"/>
    <w:rsid w:val="00062560"/>
    <w:rsid w:val="00075338"/>
    <w:rsid w:val="00080ED9"/>
    <w:rsid w:val="00082B50"/>
    <w:rsid w:val="00087B79"/>
    <w:rsid w:val="00094A3C"/>
    <w:rsid w:val="000A3FB8"/>
    <w:rsid w:val="000B529C"/>
    <w:rsid w:val="000B53FC"/>
    <w:rsid w:val="000C48B6"/>
    <w:rsid w:val="000C6866"/>
    <w:rsid w:val="000E15C1"/>
    <w:rsid w:val="000E64DA"/>
    <w:rsid w:val="000F0028"/>
    <w:rsid w:val="000F527D"/>
    <w:rsid w:val="00100463"/>
    <w:rsid w:val="00103130"/>
    <w:rsid w:val="00103F57"/>
    <w:rsid w:val="0010529D"/>
    <w:rsid w:val="001112B5"/>
    <w:rsid w:val="00111781"/>
    <w:rsid w:val="00115144"/>
    <w:rsid w:val="001241BF"/>
    <w:rsid w:val="00131C30"/>
    <w:rsid w:val="00140115"/>
    <w:rsid w:val="00144A2B"/>
    <w:rsid w:val="00152A7B"/>
    <w:rsid w:val="001554B0"/>
    <w:rsid w:val="0016559B"/>
    <w:rsid w:val="00170712"/>
    <w:rsid w:val="00173099"/>
    <w:rsid w:val="00181264"/>
    <w:rsid w:val="00184EE9"/>
    <w:rsid w:val="001B7CE5"/>
    <w:rsid w:val="001E15AA"/>
    <w:rsid w:val="001E46A1"/>
    <w:rsid w:val="001F216C"/>
    <w:rsid w:val="00204239"/>
    <w:rsid w:val="00210B45"/>
    <w:rsid w:val="00213BBD"/>
    <w:rsid w:val="002159B3"/>
    <w:rsid w:val="0021695A"/>
    <w:rsid w:val="0022176E"/>
    <w:rsid w:val="00227F65"/>
    <w:rsid w:val="0023592B"/>
    <w:rsid w:val="0024046E"/>
    <w:rsid w:val="00245CF5"/>
    <w:rsid w:val="0025074B"/>
    <w:rsid w:val="00252459"/>
    <w:rsid w:val="00252E95"/>
    <w:rsid w:val="00254669"/>
    <w:rsid w:val="00270729"/>
    <w:rsid w:val="0028540C"/>
    <w:rsid w:val="0029214A"/>
    <w:rsid w:val="0029339D"/>
    <w:rsid w:val="002A75AA"/>
    <w:rsid w:val="002B5A44"/>
    <w:rsid w:val="002B621D"/>
    <w:rsid w:val="002C2820"/>
    <w:rsid w:val="002D020E"/>
    <w:rsid w:val="002D19C4"/>
    <w:rsid w:val="002D2BB1"/>
    <w:rsid w:val="002D5734"/>
    <w:rsid w:val="002E4B55"/>
    <w:rsid w:val="002F1A6E"/>
    <w:rsid w:val="002F3D2F"/>
    <w:rsid w:val="00301533"/>
    <w:rsid w:val="00301CF8"/>
    <w:rsid w:val="003049F1"/>
    <w:rsid w:val="00323539"/>
    <w:rsid w:val="003264D0"/>
    <w:rsid w:val="00327234"/>
    <w:rsid w:val="00341074"/>
    <w:rsid w:val="003429EC"/>
    <w:rsid w:val="00344F02"/>
    <w:rsid w:val="00346229"/>
    <w:rsid w:val="00350233"/>
    <w:rsid w:val="003502D6"/>
    <w:rsid w:val="00372BD4"/>
    <w:rsid w:val="003767CC"/>
    <w:rsid w:val="00380D4B"/>
    <w:rsid w:val="00380DCC"/>
    <w:rsid w:val="00383B09"/>
    <w:rsid w:val="003A586D"/>
    <w:rsid w:val="003B31B4"/>
    <w:rsid w:val="003B6E12"/>
    <w:rsid w:val="003B7284"/>
    <w:rsid w:val="003C183D"/>
    <w:rsid w:val="003C5183"/>
    <w:rsid w:val="003C79B9"/>
    <w:rsid w:val="003D3993"/>
    <w:rsid w:val="003D5630"/>
    <w:rsid w:val="0043683A"/>
    <w:rsid w:val="004437B4"/>
    <w:rsid w:val="0044634B"/>
    <w:rsid w:val="00457FD2"/>
    <w:rsid w:val="00461318"/>
    <w:rsid w:val="00466C6E"/>
    <w:rsid w:val="00471B65"/>
    <w:rsid w:val="00487561"/>
    <w:rsid w:val="004A5AB1"/>
    <w:rsid w:val="004B506C"/>
    <w:rsid w:val="004B68D1"/>
    <w:rsid w:val="004B6ADC"/>
    <w:rsid w:val="004C1881"/>
    <w:rsid w:val="004D619E"/>
    <w:rsid w:val="004D63DE"/>
    <w:rsid w:val="004D778E"/>
    <w:rsid w:val="004E2C17"/>
    <w:rsid w:val="004F26AE"/>
    <w:rsid w:val="00507679"/>
    <w:rsid w:val="0051434B"/>
    <w:rsid w:val="00514531"/>
    <w:rsid w:val="0052421B"/>
    <w:rsid w:val="00524704"/>
    <w:rsid w:val="00527DAF"/>
    <w:rsid w:val="005367A6"/>
    <w:rsid w:val="00544300"/>
    <w:rsid w:val="00545817"/>
    <w:rsid w:val="00554C1D"/>
    <w:rsid w:val="00571A37"/>
    <w:rsid w:val="005724BE"/>
    <w:rsid w:val="00572A3B"/>
    <w:rsid w:val="00580E7A"/>
    <w:rsid w:val="00582A6E"/>
    <w:rsid w:val="00595800"/>
    <w:rsid w:val="005A09D3"/>
    <w:rsid w:val="005A42B9"/>
    <w:rsid w:val="005B2E77"/>
    <w:rsid w:val="005D188E"/>
    <w:rsid w:val="005E0F37"/>
    <w:rsid w:val="005E7A81"/>
    <w:rsid w:val="005F130D"/>
    <w:rsid w:val="005F282D"/>
    <w:rsid w:val="005F2DA3"/>
    <w:rsid w:val="005F7F4C"/>
    <w:rsid w:val="00601622"/>
    <w:rsid w:val="006136BC"/>
    <w:rsid w:val="00617E99"/>
    <w:rsid w:val="00642C71"/>
    <w:rsid w:val="006503D9"/>
    <w:rsid w:val="00655140"/>
    <w:rsid w:val="00664377"/>
    <w:rsid w:val="00684DD7"/>
    <w:rsid w:val="00685320"/>
    <w:rsid w:val="00690C61"/>
    <w:rsid w:val="00691832"/>
    <w:rsid w:val="00691E37"/>
    <w:rsid w:val="006A1ED5"/>
    <w:rsid w:val="006A5AE0"/>
    <w:rsid w:val="006B3F95"/>
    <w:rsid w:val="006B6D47"/>
    <w:rsid w:val="006D3B2F"/>
    <w:rsid w:val="006D5F4B"/>
    <w:rsid w:val="006E5088"/>
    <w:rsid w:val="006F0331"/>
    <w:rsid w:val="006F196C"/>
    <w:rsid w:val="00702ED2"/>
    <w:rsid w:val="0071106C"/>
    <w:rsid w:val="00741715"/>
    <w:rsid w:val="00742B4A"/>
    <w:rsid w:val="00746900"/>
    <w:rsid w:val="00747293"/>
    <w:rsid w:val="00763D56"/>
    <w:rsid w:val="00771B2D"/>
    <w:rsid w:val="00773E9A"/>
    <w:rsid w:val="00776105"/>
    <w:rsid w:val="00793B2F"/>
    <w:rsid w:val="007963E9"/>
    <w:rsid w:val="007A7F5C"/>
    <w:rsid w:val="007B0AC6"/>
    <w:rsid w:val="007B5B16"/>
    <w:rsid w:val="00805F97"/>
    <w:rsid w:val="00807EA5"/>
    <w:rsid w:val="00811467"/>
    <w:rsid w:val="00826A13"/>
    <w:rsid w:val="00830B4A"/>
    <w:rsid w:val="0083670F"/>
    <w:rsid w:val="00844DC5"/>
    <w:rsid w:val="008536D4"/>
    <w:rsid w:val="008566D4"/>
    <w:rsid w:val="008604F3"/>
    <w:rsid w:val="0086216A"/>
    <w:rsid w:val="00871996"/>
    <w:rsid w:val="0087769E"/>
    <w:rsid w:val="008804C3"/>
    <w:rsid w:val="00881D43"/>
    <w:rsid w:val="00891544"/>
    <w:rsid w:val="00893820"/>
    <w:rsid w:val="008A3805"/>
    <w:rsid w:val="008B17BE"/>
    <w:rsid w:val="008B4BBE"/>
    <w:rsid w:val="008B78B4"/>
    <w:rsid w:val="008C27C0"/>
    <w:rsid w:val="008D4874"/>
    <w:rsid w:val="008D4F95"/>
    <w:rsid w:val="008D6A69"/>
    <w:rsid w:val="008E2B57"/>
    <w:rsid w:val="0091023A"/>
    <w:rsid w:val="00917F38"/>
    <w:rsid w:val="0093128B"/>
    <w:rsid w:val="00936545"/>
    <w:rsid w:val="0093776F"/>
    <w:rsid w:val="0094074A"/>
    <w:rsid w:val="009423A8"/>
    <w:rsid w:val="00950C11"/>
    <w:rsid w:val="00951EA1"/>
    <w:rsid w:val="0095215E"/>
    <w:rsid w:val="00964EF0"/>
    <w:rsid w:val="009676DC"/>
    <w:rsid w:val="00973590"/>
    <w:rsid w:val="009746CA"/>
    <w:rsid w:val="009775FD"/>
    <w:rsid w:val="00983AC0"/>
    <w:rsid w:val="009846D5"/>
    <w:rsid w:val="009969C3"/>
    <w:rsid w:val="009A02E9"/>
    <w:rsid w:val="009A3CEC"/>
    <w:rsid w:val="009B3CC4"/>
    <w:rsid w:val="009B4C00"/>
    <w:rsid w:val="009C5A92"/>
    <w:rsid w:val="009D420C"/>
    <w:rsid w:val="009D78E3"/>
    <w:rsid w:val="009D7AE7"/>
    <w:rsid w:val="009E14F3"/>
    <w:rsid w:val="009E1957"/>
    <w:rsid w:val="00A06093"/>
    <w:rsid w:val="00A06714"/>
    <w:rsid w:val="00A105BF"/>
    <w:rsid w:val="00A10CFB"/>
    <w:rsid w:val="00A12EE0"/>
    <w:rsid w:val="00A1508D"/>
    <w:rsid w:val="00A1709A"/>
    <w:rsid w:val="00A31A6D"/>
    <w:rsid w:val="00A419FB"/>
    <w:rsid w:val="00A41C0F"/>
    <w:rsid w:val="00A5666D"/>
    <w:rsid w:val="00A71568"/>
    <w:rsid w:val="00A84D8F"/>
    <w:rsid w:val="00A87983"/>
    <w:rsid w:val="00AA387A"/>
    <w:rsid w:val="00AA5E3B"/>
    <w:rsid w:val="00AB07C5"/>
    <w:rsid w:val="00AB3818"/>
    <w:rsid w:val="00AC3F01"/>
    <w:rsid w:val="00AC74AC"/>
    <w:rsid w:val="00AC7B32"/>
    <w:rsid w:val="00AD2CBB"/>
    <w:rsid w:val="00AD4B3E"/>
    <w:rsid w:val="00AE22D1"/>
    <w:rsid w:val="00AE4EE2"/>
    <w:rsid w:val="00AE7DEB"/>
    <w:rsid w:val="00AF3AAE"/>
    <w:rsid w:val="00AF4FD5"/>
    <w:rsid w:val="00AF66E8"/>
    <w:rsid w:val="00B01651"/>
    <w:rsid w:val="00B06084"/>
    <w:rsid w:val="00B17631"/>
    <w:rsid w:val="00B27D78"/>
    <w:rsid w:val="00B33FC9"/>
    <w:rsid w:val="00B34CA3"/>
    <w:rsid w:val="00B35278"/>
    <w:rsid w:val="00B46F9C"/>
    <w:rsid w:val="00B53983"/>
    <w:rsid w:val="00B53B15"/>
    <w:rsid w:val="00B57344"/>
    <w:rsid w:val="00B628EA"/>
    <w:rsid w:val="00B639EA"/>
    <w:rsid w:val="00B65D38"/>
    <w:rsid w:val="00B70B9E"/>
    <w:rsid w:val="00B73FC5"/>
    <w:rsid w:val="00B83F34"/>
    <w:rsid w:val="00B8524A"/>
    <w:rsid w:val="00B87E04"/>
    <w:rsid w:val="00B91CBD"/>
    <w:rsid w:val="00BA7CC7"/>
    <w:rsid w:val="00BA7EC2"/>
    <w:rsid w:val="00BB100A"/>
    <w:rsid w:val="00BC5F09"/>
    <w:rsid w:val="00BD245E"/>
    <w:rsid w:val="00BD7FC8"/>
    <w:rsid w:val="00BE4971"/>
    <w:rsid w:val="00BE7A9B"/>
    <w:rsid w:val="00C31438"/>
    <w:rsid w:val="00C326FE"/>
    <w:rsid w:val="00C42AB8"/>
    <w:rsid w:val="00C52F71"/>
    <w:rsid w:val="00C57CDF"/>
    <w:rsid w:val="00C74480"/>
    <w:rsid w:val="00C91D37"/>
    <w:rsid w:val="00CB3873"/>
    <w:rsid w:val="00CB3BB0"/>
    <w:rsid w:val="00CB6A2E"/>
    <w:rsid w:val="00CC20C1"/>
    <w:rsid w:val="00CC39D8"/>
    <w:rsid w:val="00CC3C3F"/>
    <w:rsid w:val="00CD4C38"/>
    <w:rsid w:val="00CD635F"/>
    <w:rsid w:val="00CE24A9"/>
    <w:rsid w:val="00CF4166"/>
    <w:rsid w:val="00CF5761"/>
    <w:rsid w:val="00D01EEC"/>
    <w:rsid w:val="00D0425F"/>
    <w:rsid w:val="00D16D94"/>
    <w:rsid w:val="00D23A4F"/>
    <w:rsid w:val="00D273AF"/>
    <w:rsid w:val="00D33C09"/>
    <w:rsid w:val="00D35752"/>
    <w:rsid w:val="00D36D07"/>
    <w:rsid w:val="00D37EED"/>
    <w:rsid w:val="00D463D0"/>
    <w:rsid w:val="00D51E22"/>
    <w:rsid w:val="00D61058"/>
    <w:rsid w:val="00D61395"/>
    <w:rsid w:val="00D651E7"/>
    <w:rsid w:val="00D666E0"/>
    <w:rsid w:val="00D66E3F"/>
    <w:rsid w:val="00D739ED"/>
    <w:rsid w:val="00D744B4"/>
    <w:rsid w:val="00D7578F"/>
    <w:rsid w:val="00D85706"/>
    <w:rsid w:val="00D92B4C"/>
    <w:rsid w:val="00DA535C"/>
    <w:rsid w:val="00DA759D"/>
    <w:rsid w:val="00DB3638"/>
    <w:rsid w:val="00DB460D"/>
    <w:rsid w:val="00DB5295"/>
    <w:rsid w:val="00DB6211"/>
    <w:rsid w:val="00DC19C1"/>
    <w:rsid w:val="00DC45DC"/>
    <w:rsid w:val="00DD0778"/>
    <w:rsid w:val="00DD080D"/>
    <w:rsid w:val="00E00DD6"/>
    <w:rsid w:val="00E06F2D"/>
    <w:rsid w:val="00E12509"/>
    <w:rsid w:val="00E1466E"/>
    <w:rsid w:val="00E40122"/>
    <w:rsid w:val="00E54A57"/>
    <w:rsid w:val="00E62FCC"/>
    <w:rsid w:val="00E63561"/>
    <w:rsid w:val="00E8282E"/>
    <w:rsid w:val="00E92C88"/>
    <w:rsid w:val="00E95455"/>
    <w:rsid w:val="00E97598"/>
    <w:rsid w:val="00EA79E7"/>
    <w:rsid w:val="00EB6BEA"/>
    <w:rsid w:val="00EB75D4"/>
    <w:rsid w:val="00EC0865"/>
    <w:rsid w:val="00EC0A3C"/>
    <w:rsid w:val="00EC710F"/>
    <w:rsid w:val="00EC761F"/>
    <w:rsid w:val="00ED2E86"/>
    <w:rsid w:val="00ED3CDB"/>
    <w:rsid w:val="00EE78BF"/>
    <w:rsid w:val="00F0743E"/>
    <w:rsid w:val="00F162B3"/>
    <w:rsid w:val="00F20736"/>
    <w:rsid w:val="00F20DF5"/>
    <w:rsid w:val="00F256BC"/>
    <w:rsid w:val="00F26D0E"/>
    <w:rsid w:val="00F27575"/>
    <w:rsid w:val="00F27BF7"/>
    <w:rsid w:val="00F35941"/>
    <w:rsid w:val="00F4318D"/>
    <w:rsid w:val="00F53F5A"/>
    <w:rsid w:val="00F80CFD"/>
    <w:rsid w:val="00F826F3"/>
    <w:rsid w:val="00F92BD2"/>
    <w:rsid w:val="00F94797"/>
    <w:rsid w:val="00FA5618"/>
    <w:rsid w:val="00FC3312"/>
    <w:rsid w:val="00FC6453"/>
    <w:rsid w:val="00FD5188"/>
    <w:rsid w:val="00FE205A"/>
    <w:rsid w:val="00FE7CA5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docId w15:val="{71587943-4C19-488C-BAC7-4620727C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ED2E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D2E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D2E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ED2E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D2E86"/>
    <w:pPr>
      <w:outlineLvl w:val="4"/>
    </w:pPr>
  </w:style>
  <w:style w:type="paragraph" w:styleId="Heading6">
    <w:name w:val="heading 6"/>
    <w:basedOn w:val="Heading4"/>
    <w:next w:val="Normal"/>
    <w:qFormat/>
    <w:rsid w:val="00ED2E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D2E86"/>
    <w:pPr>
      <w:outlineLvl w:val="6"/>
    </w:pPr>
  </w:style>
  <w:style w:type="paragraph" w:styleId="Heading8">
    <w:name w:val="heading 8"/>
    <w:basedOn w:val="Heading6"/>
    <w:next w:val="Normal"/>
    <w:qFormat/>
    <w:rsid w:val="00ED2E86"/>
    <w:pPr>
      <w:outlineLvl w:val="7"/>
    </w:pPr>
  </w:style>
  <w:style w:type="paragraph" w:styleId="Heading9">
    <w:name w:val="heading 9"/>
    <w:basedOn w:val="Heading6"/>
    <w:next w:val="Normal"/>
    <w:qFormat/>
    <w:rsid w:val="00ED2E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D2E8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D2E8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D2E86"/>
  </w:style>
  <w:style w:type="paragraph" w:customStyle="1" w:styleId="Figure">
    <w:name w:val="Figure"/>
    <w:basedOn w:val="Normal"/>
    <w:next w:val="FigureNotitle"/>
    <w:rsid w:val="00ED2E8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ED2E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D2E86"/>
  </w:style>
  <w:style w:type="paragraph" w:customStyle="1" w:styleId="FigureNotitle">
    <w:name w:val="Figure_No &amp; title"/>
    <w:basedOn w:val="Normal"/>
    <w:next w:val="Normalaftertitle"/>
    <w:rsid w:val="00ED2E8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ED2E86"/>
    <w:rPr>
      <w:b w:val="0"/>
    </w:rPr>
  </w:style>
  <w:style w:type="paragraph" w:customStyle="1" w:styleId="ASN1">
    <w:name w:val="ASN.1"/>
    <w:basedOn w:val="Normal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D2E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ED2E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ED2E86"/>
  </w:style>
  <w:style w:type="paragraph" w:customStyle="1" w:styleId="Call">
    <w:name w:val="Call"/>
    <w:basedOn w:val="Normal"/>
    <w:next w:val="Normal"/>
    <w:rsid w:val="00ED2E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D2E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D2E8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ED2E86"/>
  </w:style>
  <w:style w:type="paragraph" w:customStyle="1" w:styleId="RecNoBR">
    <w:name w:val="Rec_No_BR"/>
    <w:basedOn w:val="Normal"/>
    <w:next w:val="Rectitle"/>
    <w:rsid w:val="00ED2E8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D2E8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ED2E86"/>
  </w:style>
  <w:style w:type="paragraph" w:customStyle="1" w:styleId="Questiontitle">
    <w:name w:val="Question_title"/>
    <w:basedOn w:val="Rectitle"/>
    <w:next w:val="Questionref"/>
    <w:rsid w:val="00ED2E86"/>
  </w:style>
  <w:style w:type="paragraph" w:customStyle="1" w:styleId="Questionref">
    <w:name w:val="Question_ref"/>
    <w:basedOn w:val="Recref"/>
    <w:next w:val="Questiondate"/>
    <w:rsid w:val="00ED2E86"/>
  </w:style>
  <w:style w:type="paragraph" w:customStyle="1" w:styleId="Recref">
    <w:name w:val="Rec_ref"/>
    <w:basedOn w:val="Normal"/>
    <w:next w:val="Recdat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D2E86"/>
  </w:style>
  <w:style w:type="character" w:styleId="EndnoteReference">
    <w:name w:val="endnote reference"/>
    <w:basedOn w:val="DefaultParagraphFont"/>
    <w:semiHidden/>
    <w:rsid w:val="00ED2E86"/>
    <w:rPr>
      <w:vertAlign w:val="superscript"/>
    </w:rPr>
  </w:style>
  <w:style w:type="paragraph" w:customStyle="1" w:styleId="enumlev1">
    <w:name w:val="enumlev1"/>
    <w:basedOn w:val="Normal"/>
    <w:rsid w:val="00ED2E86"/>
    <w:pPr>
      <w:spacing w:before="80"/>
      <w:ind w:left="794" w:hanging="794"/>
    </w:pPr>
  </w:style>
  <w:style w:type="paragraph" w:customStyle="1" w:styleId="enumlev2">
    <w:name w:val="enumlev2"/>
    <w:basedOn w:val="enumlev1"/>
    <w:rsid w:val="00ED2E86"/>
    <w:pPr>
      <w:ind w:left="1191" w:hanging="397"/>
    </w:pPr>
  </w:style>
  <w:style w:type="paragraph" w:customStyle="1" w:styleId="enumlev3">
    <w:name w:val="enumlev3"/>
    <w:basedOn w:val="enumlev2"/>
    <w:rsid w:val="00ED2E86"/>
    <w:pPr>
      <w:ind w:left="1588"/>
    </w:pPr>
  </w:style>
  <w:style w:type="paragraph" w:customStyle="1" w:styleId="Equation">
    <w:name w:val="Equation"/>
    <w:basedOn w:val="Normal"/>
    <w:rsid w:val="00ED2E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D2E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D2E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D2E86"/>
  </w:style>
  <w:style w:type="paragraph" w:customStyle="1" w:styleId="Reptitle">
    <w:name w:val="Rep_title"/>
    <w:basedOn w:val="Rectitle"/>
    <w:next w:val="Repref"/>
    <w:rsid w:val="00ED2E86"/>
  </w:style>
  <w:style w:type="paragraph" w:customStyle="1" w:styleId="Repref">
    <w:name w:val="Rep_ref"/>
    <w:basedOn w:val="Recref"/>
    <w:next w:val="Repdate"/>
    <w:rsid w:val="00ED2E86"/>
  </w:style>
  <w:style w:type="paragraph" w:customStyle="1" w:styleId="Repdate">
    <w:name w:val="Rep_date"/>
    <w:basedOn w:val="Recdate"/>
    <w:next w:val="Normalaftertitle"/>
    <w:rsid w:val="00ED2E86"/>
  </w:style>
  <w:style w:type="paragraph" w:customStyle="1" w:styleId="ResNoBR">
    <w:name w:val="Res_No_BR"/>
    <w:basedOn w:val="RecNoBR"/>
    <w:next w:val="Restitle"/>
    <w:rsid w:val="00ED2E86"/>
  </w:style>
  <w:style w:type="paragraph" w:customStyle="1" w:styleId="Restitle">
    <w:name w:val="Res_title"/>
    <w:basedOn w:val="Rectitle"/>
    <w:next w:val="Resref"/>
    <w:rsid w:val="00ED2E86"/>
  </w:style>
  <w:style w:type="paragraph" w:customStyle="1" w:styleId="Resref">
    <w:name w:val="Res_ref"/>
    <w:basedOn w:val="Recref"/>
    <w:next w:val="Resdate"/>
    <w:rsid w:val="00ED2E86"/>
  </w:style>
  <w:style w:type="paragraph" w:customStyle="1" w:styleId="Resdate">
    <w:name w:val="Res_date"/>
    <w:basedOn w:val="Recdate"/>
    <w:next w:val="Normalaftertitle"/>
    <w:rsid w:val="00ED2E86"/>
  </w:style>
  <w:style w:type="paragraph" w:customStyle="1" w:styleId="Section1">
    <w:name w:val="Section_1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ED2E86"/>
    <w:pPr>
      <w:keepLines/>
      <w:spacing w:before="240" w:after="120"/>
      <w:jc w:val="center"/>
    </w:pPr>
  </w:style>
  <w:style w:type="paragraph" w:styleId="Footer">
    <w:name w:val="footer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D2E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D2E86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ED2E8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D2E86"/>
    <w:pPr>
      <w:spacing w:before="80"/>
    </w:pPr>
  </w:style>
  <w:style w:type="paragraph" w:styleId="Header">
    <w:name w:val="header"/>
    <w:basedOn w:val="Normal"/>
    <w:link w:val="HeaderChar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D2E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ED2E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ED2E86"/>
  </w:style>
  <w:style w:type="paragraph" w:styleId="Index2">
    <w:name w:val="index 2"/>
    <w:basedOn w:val="Normal"/>
    <w:next w:val="Normal"/>
    <w:semiHidden/>
    <w:rsid w:val="00ED2E86"/>
    <w:pPr>
      <w:ind w:left="283"/>
    </w:pPr>
  </w:style>
  <w:style w:type="paragraph" w:styleId="Index3">
    <w:name w:val="index 3"/>
    <w:basedOn w:val="Normal"/>
    <w:next w:val="Normal"/>
    <w:semiHidden/>
    <w:rsid w:val="00ED2E86"/>
    <w:pPr>
      <w:ind w:left="566"/>
    </w:pPr>
  </w:style>
  <w:style w:type="paragraph" w:customStyle="1" w:styleId="Section2">
    <w:name w:val="Section_2"/>
    <w:basedOn w:val="Normal"/>
    <w:next w:val="Normal"/>
    <w:rsid w:val="00ED2E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D2E8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ED2E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ED2E8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D2E8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D2E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D2E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D2E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D2E8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ED2E86"/>
  </w:style>
  <w:style w:type="character" w:customStyle="1" w:styleId="Recdef">
    <w:name w:val="Rec_def"/>
    <w:basedOn w:val="DefaultParagraphFont"/>
    <w:rsid w:val="00ED2E86"/>
    <w:rPr>
      <w:b/>
    </w:rPr>
  </w:style>
  <w:style w:type="paragraph" w:customStyle="1" w:styleId="Reftext">
    <w:name w:val="Ref_text"/>
    <w:basedOn w:val="Normal"/>
    <w:rsid w:val="00ED2E86"/>
    <w:pPr>
      <w:ind w:left="794" w:hanging="794"/>
    </w:pPr>
  </w:style>
  <w:style w:type="paragraph" w:customStyle="1" w:styleId="Reftitle">
    <w:name w:val="Ref_title"/>
    <w:basedOn w:val="Normal"/>
    <w:next w:val="Reftext"/>
    <w:rsid w:val="00ED2E8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ED2E86"/>
  </w:style>
  <w:style w:type="character" w:customStyle="1" w:styleId="Resdef">
    <w:name w:val="Res_def"/>
    <w:basedOn w:val="DefaultParagraphFont"/>
    <w:rsid w:val="00ED2E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ED2E86"/>
  </w:style>
  <w:style w:type="paragraph" w:customStyle="1" w:styleId="SectionNo">
    <w:name w:val="Section_No"/>
    <w:basedOn w:val="Normal"/>
    <w:next w:val="Sectiontitle"/>
    <w:rsid w:val="00ED2E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D2E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D2E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D2E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ED2E86"/>
    <w:rPr>
      <w:b/>
      <w:color w:val="auto"/>
    </w:rPr>
  </w:style>
  <w:style w:type="paragraph" w:customStyle="1" w:styleId="Tablelegend">
    <w:name w:val="Table_legend"/>
    <w:basedOn w:val="Normal"/>
    <w:rsid w:val="00ED2E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ED2E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ED2E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D2E86"/>
  </w:style>
  <w:style w:type="paragraph" w:customStyle="1" w:styleId="Title3">
    <w:name w:val="Title 3"/>
    <w:basedOn w:val="Title2"/>
    <w:next w:val="Title4"/>
    <w:rsid w:val="00ED2E86"/>
    <w:rPr>
      <w:caps w:val="0"/>
    </w:rPr>
  </w:style>
  <w:style w:type="paragraph" w:customStyle="1" w:styleId="Title4">
    <w:name w:val="Title 4"/>
    <w:basedOn w:val="Title3"/>
    <w:next w:val="Heading1"/>
    <w:rsid w:val="00ED2E86"/>
    <w:rPr>
      <w:b/>
    </w:rPr>
  </w:style>
  <w:style w:type="paragraph" w:customStyle="1" w:styleId="toc0">
    <w:name w:val="toc 0"/>
    <w:basedOn w:val="Normal"/>
    <w:next w:val="TOC1"/>
    <w:rsid w:val="00ED2E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D2E8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D2E86"/>
    <w:pPr>
      <w:spacing w:before="80"/>
      <w:ind w:left="1531" w:hanging="851"/>
    </w:pPr>
  </w:style>
  <w:style w:type="paragraph" w:styleId="TOC3">
    <w:name w:val="toc 3"/>
    <w:basedOn w:val="TOC2"/>
    <w:semiHidden/>
    <w:rsid w:val="00ED2E86"/>
  </w:style>
  <w:style w:type="paragraph" w:styleId="TOC4">
    <w:name w:val="toc 4"/>
    <w:basedOn w:val="TOC3"/>
    <w:semiHidden/>
    <w:rsid w:val="00ED2E86"/>
  </w:style>
  <w:style w:type="paragraph" w:styleId="TOC5">
    <w:name w:val="toc 5"/>
    <w:basedOn w:val="TOC4"/>
    <w:semiHidden/>
    <w:rsid w:val="00ED2E86"/>
  </w:style>
  <w:style w:type="paragraph" w:styleId="TOC6">
    <w:name w:val="toc 6"/>
    <w:basedOn w:val="TOC4"/>
    <w:semiHidden/>
    <w:rsid w:val="00ED2E86"/>
  </w:style>
  <w:style w:type="paragraph" w:styleId="TOC7">
    <w:name w:val="toc 7"/>
    <w:basedOn w:val="TOC4"/>
    <w:semiHidden/>
    <w:rsid w:val="00ED2E86"/>
  </w:style>
  <w:style w:type="paragraph" w:styleId="TOC8">
    <w:name w:val="toc 8"/>
    <w:basedOn w:val="TOC4"/>
    <w:semiHidden/>
    <w:rsid w:val="00ED2E86"/>
  </w:style>
  <w:style w:type="paragraph" w:customStyle="1" w:styleId="FiguretitleBR">
    <w:name w:val="Figure_title_BR"/>
    <w:basedOn w:val="TabletitleBR"/>
    <w:next w:val="Figurewithouttitle"/>
    <w:rsid w:val="00ED2E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D2E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4D619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DB460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D85706"/>
    <w:rPr>
      <w:color w:val="800080"/>
      <w:u w:val="single"/>
    </w:rPr>
  </w:style>
  <w:style w:type="paragraph" w:customStyle="1" w:styleId="headingb0">
    <w:name w:val="heading_b"/>
    <w:basedOn w:val="Heading3"/>
    <w:next w:val="Normal"/>
    <w:rsid w:val="00A1709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RecTitle0">
    <w:name w:val="Rec Title"/>
    <w:basedOn w:val="Normal"/>
    <w:next w:val="Heading1"/>
    <w:rsid w:val="00A1709A"/>
    <w:pPr>
      <w:spacing w:before="240"/>
      <w:jc w:val="center"/>
    </w:pPr>
    <w:rPr>
      <w:b/>
      <w:sz w:val="22"/>
    </w:rPr>
  </w:style>
  <w:style w:type="paragraph" w:styleId="BodyText2">
    <w:name w:val="Body Text 2"/>
    <w:basedOn w:val="Normal"/>
    <w:rsid w:val="00A1709A"/>
    <w:pPr>
      <w:tabs>
        <w:tab w:val="clear" w:pos="794"/>
        <w:tab w:val="clear" w:pos="1191"/>
        <w:tab w:val="clear" w:pos="1588"/>
        <w:tab w:val="clear" w:pos="1985"/>
      </w:tabs>
      <w:ind w:left="360"/>
    </w:pPr>
    <w:rPr>
      <w:sz w:val="22"/>
      <w:lang w:val="en-US"/>
    </w:rPr>
  </w:style>
  <w:style w:type="paragraph" w:styleId="Title">
    <w:name w:val="Title"/>
    <w:basedOn w:val="Normal"/>
    <w:qFormat/>
    <w:rsid w:val="00A1709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paragraph" w:customStyle="1" w:styleId="Table">
    <w:name w:val="Table_#"/>
    <w:basedOn w:val="Normal"/>
    <w:next w:val="Normal"/>
    <w:rsid w:val="00A1709A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D33C09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33C0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D33C09"/>
    <w:rPr>
      <w:rFonts w:asciiTheme="minorHAnsi" w:hAnsiTheme="minorHAns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207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0736"/>
    <w:rPr>
      <w:rFonts w:ascii="Tahoma" w:hAnsi="Tahoma" w:cs="Tahoma"/>
      <w:sz w:val="16"/>
      <w:szCs w:val="16"/>
      <w:lang w:val="en-GB" w:eastAsia="en-US"/>
    </w:rPr>
  </w:style>
  <w:style w:type="character" w:customStyle="1" w:styleId="hps">
    <w:name w:val="hps"/>
    <w:basedOn w:val="DefaultParagraphFont"/>
    <w:rsid w:val="00F20736"/>
  </w:style>
  <w:style w:type="character" w:customStyle="1" w:styleId="shorttext">
    <w:name w:val="short_text"/>
    <w:basedOn w:val="DefaultParagraphFont"/>
    <w:rsid w:val="00F20736"/>
  </w:style>
  <w:style w:type="character" w:customStyle="1" w:styleId="atn">
    <w:name w:val="atn"/>
    <w:basedOn w:val="DefaultParagraphFont"/>
    <w:rsid w:val="00F20736"/>
  </w:style>
  <w:style w:type="paragraph" w:customStyle="1" w:styleId="Reasons">
    <w:name w:val="Reasons"/>
    <w:basedOn w:val="Normal"/>
    <w:qFormat/>
    <w:rsid w:val="0014011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EC086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R/information/events/Pages/itugeneva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seminars/wrs/2018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R/information/ev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space/workshops/2018-SmallSat/Pages/default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41AA-1105-477E-8842-20C64AFD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706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1438</CharactersWithSpaces>
  <SharedDoc>false</SharedDoc>
  <HLinks>
    <vt:vector size="42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http://web.itu.int/ITU-R/go/wrc-11-atu/en</vt:lpwstr>
      </vt:variant>
      <vt:variant>
        <vt:lpwstr/>
      </vt:variant>
      <vt:variant>
        <vt:i4>4718675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1245288</vt:i4>
      </vt:variant>
      <vt:variant>
        <vt:i4>9</vt:i4>
      </vt:variant>
      <vt:variant>
        <vt:i4>0</vt:i4>
      </vt:variant>
      <vt:variant>
        <vt:i4>5</vt:i4>
      </vt:variant>
      <vt:variant>
        <vt:lpwstr>mailto:ITU-RRegistration@itu.int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http://www.itu.int/ITU-R/go/wrc-12-info-10</vt:lpwstr>
      </vt:variant>
      <vt:variant>
        <vt:lpwstr/>
      </vt:variant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fernandv</dc:creator>
  <cp:lastModifiedBy>Marchetti, Caroline</cp:lastModifiedBy>
  <cp:revision>3</cp:revision>
  <cp:lastPrinted>2016-08-17T07:56:00Z</cp:lastPrinted>
  <dcterms:created xsi:type="dcterms:W3CDTF">2018-10-31T05:58:00Z</dcterms:created>
  <dcterms:modified xsi:type="dcterms:W3CDTF">2018-10-31T06:01:00Z</dcterms:modified>
</cp:coreProperties>
</file>