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642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642A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9642A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9642A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642A1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9642A1">
              <w:rPr>
                <w:szCs w:val="24"/>
                <w:lang w:val="fr-FR"/>
              </w:rPr>
              <w:t>Circulaire administrative</w:t>
            </w:r>
          </w:p>
          <w:p w:rsidR="00E53DCE" w:rsidRPr="009642A1" w:rsidRDefault="00E53DCE" w:rsidP="0049251C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642A1">
              <w:rPr>
                <w:b/>
                <w:bCs/>
                <w:szCs w:val="24"/>
                <w:lang w:val="fr-FR"/>
              </w:rPr>
              <w:t>CA/</w:t>
            </w:r>
            <w:r w:rsidR="00E600B4" w:rsidRPr="009642A1">
              <w:rPr>
                <w:b/>
                <w:bCs/>
                <w:szCs w:val="24"/>
                <w:lang w:val="fr-FR"/>
              </w:rPr>
              <w:t>2</w:t>
            </w:r>
            <w:r w:rsidR="0049251C" w:rsidRPr="009642A1">
              <w:rPr>
                <w:b/>
                <w:bCs/>
                <w:szCs w:val="24"/>
                <w:lang w:val="fr-FR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E53DCE" w:rsidRPr="009642A1" w:rsidRDefault="00E31348" w:rsidP="00633323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9642A1">
              <w:rPr>
                <w:szCs w:val="24"/>
                <w:lang w:val="fr-FR"/>
              </w:rPr>
              <w:t>L</w:t>
            </w:r>
            <w:r w:rsidR="00E53DCE" w:rsidRPr="009642A1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3436F6DEDB694D7A876AEB8648D5EEB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9251C" w:rsidRPr="009642A1">
                  <w:rPr>
                    <w:rFonts w:cs="Arial"/>
                    <w:szCs w:val="24"/>
                    <w:lang w:val="fr-FR"/>
                  </w:rPr>
                  <w:t>2</w:t>
                </w:r>
                <w:r w:rsidR="00633323">
                  <w:rPr>
                    <w:rFonts w:cs="Arial"/>
                    <w:szCs w:val="24"/>
                    <w:lang w:val="fr-FR"/>
                  </w:rPr>
                  <w:t>8</w:t>
                </w:r>
                <w:r w:rsidR="0049251C" w:rsidRPr="009642A1">
                  <w:rPr>
                    <w:rFonts w:cs="Arial"/>
                    <w:szCs w:val="24"/>
                    <w:lang w:val="fr-FR"/>
                  </w:rPr>
                  <w:t xml:space="preserve"> août 2018</w:t>
                </w:r>
              </w:sdtContent>
            </w:sdt>
          </w:p>
        </w:tc>
      </w:tr>
      <w:tr w:rsidR="00E53DCE" w:rsidRPr="009642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642A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B0B6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E1A57" w:rsidP="00362CBC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9642A1">
              <w:rPr>
                <w:b/>
                <w:bCs/>
                <w:szCs w:val="24"/>
                <w:lang w:val="fr-FR"/>
              </w:rPr>
              <w:t>Aux Administrations des Etats Membres de l</w:t>
            </w:r>
            <w:r w:rsidR="00856AD7">
              <w:rPr>
                <w:b/>
                <w:bCs/>
                <w:szCs w:val="24"/>
                <w:lang w:val="fr-FR"/>
              </w:rPr>
              <w:t>'</w:t>
            </w:r>
            <w:r w:rsidRPr="009642A1">
              <w:rPr>
                <w:b/>
                <w:bCs/>
                <w:szCs w:val="24"/>
                <w:lang w:val="fr-FR"/>
              </w:rPr>
              <w:t>UIT</w:t>
            </w:r>
            <w:r w:rsidR="00E600B4" w:rsidRPr="009642A1">
              <w:rPr>
                <w:b/>
                <w:bCs/>
                <w:szCs w:val="24"/>
                <w:lang w:val="fr-FR"/>
              </w:rPr>
              <w:t xml:space="preserve"> et</w:t>
            </w:r>
            <w:r w:rsidR="00460C4B" w:rsidRPr="009642A1">
              <w:rPr>
                <w:b/>
                <w:bCs/>
                <w:szCs w:val="24"/>
                <w:lang w:val="fr-FR"/>
              </w:rPr>
              <w:t xml:space="preserve"> </w:t>
            </w:r>
            <w:r w:rsidR="00E600B4" w:rsidRPr="009642A1">
              <w:rPr>
                <w:b/>
                <w:bCs/>
                <w:szCs w:val="24"/>
                <w:lang w:val="fr-FR"/>
              </w:rPr>
              <w:t>aux Membres du Secteur des radiocommunications</w:t>
            </w:r>
          </w:p>
          <w:p w:rsidR="00E53DCE" w:rsidRPr="009642A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B0B6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B0B6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642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B0B6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642A1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9642A1">
              <w:rPr>
                <w:lang w:val="fr-FR"/>
              </w:rPr>
              <w:t>Objet</w:t>
            </w:r>
            <w:r w:rsidR="00E53DCE" w:rsidRPr="009642A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642A1" w:rsidRDefault="0049251C" w:rsidP="001A6C50">
            <w:pPr>
              <w:tabs>
                <w:tab w:val="clear" w:pos="1588"/>
                <w:tab w:val="left" w:pos="1560"/>
              </w:tabs>
              <w:spacing w:beforeLines="50" w:before="120" w:afterLines="50" w:after="120"/>
              <w:jc w:val="left"/>
              <w:rPr>
                <w:b/>
                <w:bCs/>
                <w:szCs w:val="24"/>
                <w:lang w:val="fr-FR"/>
              </w:rPr>
            </w:pPr>
            <w:r w:rsidRPr="009642A1">
              <w:rPr>
                <w:b/>
                <w:bCs/>
                <w:szCs w:val="24"/>
                <w:lang w:val="fr-FR"/>
              </w:rPr>
              <w:t xml:space="preserve">Deuxième </w:t>
            </w:r>
            <w:r w:rsidR="00E600B4" w:rsidRPr="009642A1">
              <w:rPr>
                <w:b/>
                <w:bCs/>
                <w:szCs w:val="24"/>
                <w:lang w:val="fr-FR"/>
              </w:rPr>
              <w:t>Atelier interrégional de l</w:t>
            </w:r>
            <w:r w:rsidR="00856AD7">
              <w:rPr>
                <w:b/>
                <w:bCs/>
                <w:szCs w:val="24"/>
                <w:lang w:val="fr-FR"/>
              </w:rPr>
              <w:t>'</w:t>
            </w:r>
            <w:r w:rsidR="00E600B4" w:rsidRPr="009642A1">
              <w:rPr>
                <w:b/>
                <w:bCs/>
                <w:szCs w:val="24"/>
                <w:lang w:val="fr-FR"/>
              </w:rPr>
              <w:t>UIT sur la préparation de la CMR-19</w:t>
            </w:r>
            <w:r w:rsidR="00E600B4" w:rsidRPr="009642A1">
              <w:rPr>
                <w:b/>
                <w:bCs/>
                <w:szCs w:val="24"/>
                <w:lang w:val="fr-FR"/>
              </w:rPr>
              <w:br/>
              <w:t xml:space="preserve">Genève, </w:t>
            </w:r>
            <w:r w:rsidRPr="0064477F">
              <w:rPr>
                <w:b/>
                <w:bCs/>
                <w:szCs w:val="24"/>
                <w:lang w:val="fr-FR"/>
              </w:rPr>
              <w:t>20-</w:t>
            </w:r>
            <w:r w:rsidR="00E600B4" w:rsidRPr="0064477F">
              <w:rPr>
                <w:b/>
                <w:bCs/>
                <w:szCs w:val="24"/>
                <w:lang w:val="fr-FR"/>
              </w:rPr>
              <w:t>22</w:t>
            </w:r>
            <w:r w:rsidR="00E600B4" w:rsidRPr="009642A1">
              <w:rPr>
                <w:b/>
                <w:bCs/>
                <w:szCs w:val="24"/>
                <w:lang w:val="fr-FR"/>
              </w:rPr>
              <w:t xml:space="preserve"> novembre 201</w:t>
            </w:r>
            <w:r w:rsidRPr="009642A1">
              <w:rPr>
                <w:b/>
                <w:bCs/>
                <w:szCs w:val="24"/>
                <w:lang w:val="fr-FR"/>
              </w:rPr>
              <w:t>8</w:t>
            </w:r>
          </w:p>
        </w:tc>
      </w:tr>
      <w:tr w:rsidR="00E53DCE" w:rsidRPr="00DB0B6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642A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642A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</w:tbl>
    <w:p w:rsidR="00E53DCE" w:rsidRPr="009642A1" w:rsidRDefault="00B26B7C" w:rsidP="001C0A62">
      <w:pPr>
        <w:spacing w:before="36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 xml:space="preserve">Le </w:t>
      </w:r>
      <w:r w:rsidRPr="009642A1">
        <w:rPr>
          <w:bCs/>
          <w:szCs w:val="24"/>
          <w:lang w:val="fr-FR"/>
        </w:rPr>
        <w:t xml:space="preserve">Bureau </w:t>
      </w:r>
      <w:r w:rsidRPr="009642A1">
        <w:rPr>
          <w:szCs w:val="24"/>
          <w:lang w:val="fr-FR"/>
        </w:rPr>
        <w:t>des radiocommunications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 a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honneur, </w:t>
      </w:r>
      <w:r w:rsidRPr="009642A1">
        <w:rPr>
          <w:bCs/>
          <w:szCs w:val="24"/>
          <w:lang w:val="fr-FR"/>
        </w:rPr>
        <w:t xml:space="preserve">par la présente Circulaire administrative, </w:t>
      </w:r>
      <w:r w:rsidRPr="009642A1">
        <w:rPr>
          <w:szCs w:val="24"/>
          <w:lang w:val="fr-FR"/>
        </w:rPr>
        <w:t>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inviter votre Administration ou votre organisation à assister au </w:t>
      </w:r>
      <w:r w:rsidR="0049251C" w:rsidRPr="009642A1">
        <w:rPr>
          <w:szCs w:val="24"/>
          <w:lang w:val="fr-FR"/>
        </w:rPr>
        <w:t xml:space="preserve">deuxième </w:t>
      </w:r>
      <w:r w:rsidRPr="009642A1">
        <w:rPr>
          <w:szCs w:val="24"/>
          <w:lang w:val="fr-FR"/>
        </w:rPr>
        <w:t>Atelier interrégional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 sur la préparation de la CMR-19</w:t>
      </w:r>
      <w:r w:rsidR="009D0BE5">
        <w:rPr>
          <w:szCs w:val="24"/>
          <w:lang w:val="fr-FR"/>
        </w:rPr>
        <w:t>,</w:t>
      </w:r>
      <w:r w:rsidRPr="009642A1">
        <w:rPr>
          <w:szCs w:val="24"/>
          <w:lang w:val="fr-FR"/>
        </w:rPr>
        <w:t xml:space="preserve"> qui est organisé en application de la </w:t>
      </w:r>
      <w:r w:rsidR="00441B87">
        <w:rPr>
          <w:szCs w:val="24"/>
          <w:lang w:val="fr-FR"/>
        </w:rPr>
        <w:br/>
      </w:r>
      <w:r w:rsidRPr="009642A1">
        <w:rPr>
          <w:szCs w:val="24"/>
          <w:lang w:val="fr-FR"/>
        </w:rPr>
        <w:t>Résolution</w:t>
      </w:r>
      <w:r w:rsidR="00581DEC" w:rsidRPr="009642A1">
        <w:rPr>
          <w:szCs w:val="24"/>
          <w:lang w:val="fr-FR"/>
        </w:rPr>
        <w:t> </w:t>
      </w:r>
      <w:r w:rsidRPr="009642A1">
        <w:rPr>
          <w:b/>
          <w:bCs/>
          <w:szCs w:val="24"/>
          <w:lang w:val="fr-FR"/>
        </w:rPr>
        <w:t>72 (Rév.CMR</w:t>
      </w:r>
      <w:r w:rsidRPr="009642A1">
        <w:rPr>
          <w:b/>
          <w:bCs/>
          <w:szCs w:val="24"/>
          <w:lang w:val="fr-FR"/>
        </w:rPr>
        <w:noBreakHyphen/>
        <w:t>07)</w:t>
      </w:r>
      <w:r w:rsidRPr="009642A1">
        <w:rPr>
          <w:szCs w:val="24"/>
          <w:lang w:val="fr-FR"/>
        </w:rPr>
        <w:t>.</w:t>
      </w:r>
    </w:p>
    <w:p w:rsidR="00B26B7C" w:rsidRPr="009642A1" w:rsidRDefault="00B26B7C" w:rsidP="001A6C50">
      <w:pPr>
        <w:spacing w:before="12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>L</w:t>
      </w:r>
      <w:r w:rsidR="00856AD7">
        <w:rPr>
          <w:szCs w:val="24"/>
          <w:lang w:val="fr-FR"/>
        </w:rPr>
        <w:t>'</w:t>
      </w:r>
      <w:r w:rsidR="00647EC9" w:rsidRPr="009642A1">
        <w:rPr>
          <w:szCs w:val="24"/>
          <w:lang w:val="fr-FR"/>
        </w:rPr>
        <w:t>a</w:t>
      </w:r>
      <w:r w:rsidRPr="009642A1">
        <w:rPr>
          <w:szCs w:val="24"/>
          <w:lang w:val="fr-FR"/>
        </w:rPr>
        <w:t xml:space="preserve">telier sera présidé par M. Khalid Al </w:t>
      </w:r>
      <w:proofErr w:type="spellStart"/>
      <w:r w:rsidRPr="009642A1">
        <w:rPr>
          <w:szCs w:val="24"/>
          <w:lang w:val="fr-FR"/>
        </w:rPr>
        <w:t>Awadhi</w:t>
      </w:r>
      <w:proofErr w:type="spellEnd"/>
      <w:r w:rsidRPr="009642A1">
        <w:rPr>
          <w:szCs w:val="24"/>
          <w:lang w:val="fr-FR"/>
        </w:rPr>
        <w:t>, Président de la Réunion de préparation à la Conférence de 2019 (RPC-19), et se tiendra au siège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UIT à Genève </w:t>
      </w:r>
      <w:r w:rsidR="0049251C" w:rsidRPr="009642A1">
        <w:rPr>
          <w:szCs w:val="24"/>
          <w:lang w:val="fr-FR"/>
        </w:rPr>
        <w:t xml:space="preserve">du </w:t>
      </w:r>
      <w:r w:rsidR="0049251C" w:rsidRPr="001A6C50">
        <w:rPr>
          <w:szCs w:val="24"/>
          <w:lang w:val="fr-FR"/>
        </w:rPr>
        <w:t>20</w:t>
      </w:r>
      <w:r w:rsidRPr="001A6C50">
        <w:rPr>
          <w:szCs w:val="24"/>
          <w:lang w:val="fr-FR"/>
        </w:rPr>
        <w:t xml:space="preserve"> </w:t>
      </w:r>
      <w:r w:rsidR="00FC067E" w:rsidRPr="001A6C50">
        <w:rPr>
          <w:szCs w:val="24"/>
          <w:lang w:val="fr-FR"/>
        </w:rPr>
        <w:t>au </w:t>
      </w:r>
      <w:r w:rsidR="004D3F0F" w:rsidRPr="001A6C50">
        <w:rPr>
          <w:szCs w:val="24"/>
          <w:lang w:val="fr-FR"/>
        </w:rPr>
        <w:t>22</w:t>
      </w:r>
      <w:r w:rsidR="004D3F0F" w:rsidRPr="009642A1">
        <w:rPr>
          <w:szCs w:val="24"/>
          <w:lang w:val="fr-FR"/>
        </w:rPr>
        <w:t> </w:t>
      </w:r>
      <w:r w:rsidRPr="009642A1">
        <w:rPr>
          <w:szCs w:val="24"/>
          <w:lang w:val="fr-FR"/>
        </w:rPr>
        <w:t>novembre</w:t>
      </w:r>
      <w:r w:rsidR="004D3F0F" w:rsidRPr="009642A1">
        <w:rPr>
          <w:szCs w:val="24"/>
          <w:lang w:val="fr-FR"/>
        </w:rPr>
        <w:t> </w:t>
      </w:r>
      <w:r w:rsidRPr="009642A1">
        <w:rPr>
          <w:szCs w:val="24"/>
          <w:lang w:val="fr-FR"/>
        </w:rPr>
        <w:t>201</w:t>
      </w:r>
      <w:r w:rsidR="0049251C" w:rsidRPr="009642A1">
        <w:rPr>
          <w:szCs w:val="24"/>
          <w:lang w:val="fr-FR"/>
        </w:rPr>
        <w:t>8</w:t>
      </w:r>
      <w:r w:rsidRPr="009642A1">
        <w:rPr>
          <w:szCs w:val="24"/>
          <w:lang w:val="fr-FR"/>
        </w:rPr>
        <w:t>. La séance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ouverture débutera à 9 h</w:t>
      </w:r>
      <w:r w:rsidR="0049251C" w:rsidRPr="009642A1">
        <w:rPr>
          <w:szCs w:val="24"/>
          <w:lang w:val="fr-FR"/>
        </w:rPr>
        <w:t xml:space="preserve"> 30 </w:t>
      </w:r>
      <w:r w:rsidRPr="009642A1">
        <w:rPr>
          <w:szCs w:val="24"/>
          <w:lang w:val="fr-FR"/>
        </w:rPr>
        <w:t xml:space="preserve">le </w:t>
      </w:r>
      <w:r w:rsidR="0049251C" w:rsidRPr="001A6C50">
        <w:rPr>
          <w:szCs w:val="24"/>
          <w:lang w:val="fr-FR"/>
        </w:rPr>
        <w:t>20</w:t>
      </w:r>
      <w:r w:rsidRPr="009642A1">
        <w:rPr>
          <w:szCs w:val="24"/>
          <w:lang w:val="fr-FR"/>
        </w:rPr>
        <w:t xml:space="preserve"> novembre 201</w:t>
      </w:r>
      <w:r w:rsidR="0049251C" w:rsidRPr="009642A1">
        <w:rPr>
          <w:szCs w:val="24"/>
          <w:lang w:val="fr-FR"/>
        </w:rPr>
        <w:t>8</w:t>
      </w:r>
      <w:r w:rsidRPr="009642A1">
        <w:rPr>
          <w:szCs w:val="24"/>
          <w:lang w:val="fr-FR"/>
        </w:rPr>
        <w:t>.</w:t>
      </w:r>
    </w:p>
    <w:p w:rsidR="0049251C" w:rsidRPr="009642A1" w:rsidRDefault="0049251C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 xml:space="preserve">Lors de cet </w:t>
      </w:r>
      <w:r w:rsidR="009D0BE5">
        <w:rPr>
          <w:rFonts w:asciiTheme="minorHAnsi" w:hAnsiTheme="minorHAnsi"/>
          <w:szCs w:val="24"/>
          <w:lang w:val="fr-FR"/>
        </w:rPr>
        <w:t>a</w:t>
      </w:r>
      <w:r w:rsidRPr="009642A1">
        <w:rPr>
          <w:rFonts w:asciiTheme="minorHAnsi" w:hAnsiTheme="minorHAnsi"/>
          <w:szCs w:val="24"/>
          <w:lang w:val="fr-FR"/>
        </w:rPr>
        <w:t>telier, seront présentés les résultats des études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UIT-R figurant dans le projet de Rapport de la RPC à la CMR-19</w:t>
      </w:r>
      <w:r w:rsidR="00B26B7C" w:rsidRPr="009642A1">
        <w:rPr>
          <w:rFonts w:asciiTheme="minorHAnsi" w:hAnsiTheme="minorHAnsi"/>
          <w:szCs w:val="24"/>
          <w:lang w:val="fr-FR"/>
        </w:rPr>
        <w:t xml:space="preserve">, ainsi que </w:t>
      </w:r>
      <w:r w:rsidRPr="009642A1">
        <w:rPr>
          <w:rFonts w:asciiTheme="minorHAnsi" w:hAnsiTheme="minorHAnsi"/>
          <w:szCs w:val="24"/>
          <w:lang w:val="fr-FR"/>
        </w:rPr>
        <w:t>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état d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avancement des travaux préparatoires </w:t>
      </w:r>
      <w:r w:rsidR="009D0BE5">
        <w:rPr>
          <w:rFonts w:asciiTheme="minorHAnsi" w:hAnsiTheme="minorHAnsi"/>
          <w:szCs w:val="24"/>
          <w:lang w:val="fr-FR"/>
        </w:rPr>
        <w:t>à l</w:t>
      </w:r>
      <w:r w:rsidR="00856AD7">
        <w:rPr>
          <w:rFonts w:asciiTheme="minorHAnsi" w:hAnsiTheme="minorHAnsi"/>
          <w:szCs w:val="24"/>
          <w:lang w:val="fr-FR"/>
        </w:rPr>
        <w:t>'</w:t>
      </w:r>
      <w:r w:rsidR="009D0BE5">
        <w:rPr>
          <w:rFonts w:asciiTheme="minorHAnsi" w:hAnsiTheme="minorHAnsi"/>
          <w:szCs w:val="24"/>
          <w:lang w:val="fr-FR"/>
        </w:rPr>
        <w:t xml:space="preserve">échelle régionale </w:t>
      </w:r>
      <w:r w:rsidR="00B26B7C" w:rsidRPr="009642A1">
        <w:rPr>
          <w:rFonts w:asciiTheme="minorHAnsi" w:hAnsiTheme="minorHAnsi"/>
          <w:szCs w:val="24"/>
          <w:lang w:val="fr-FR"/>
        </w:rPr>
        <w:t>en vue de la RPC19-2,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="00B26B7C" w:rsidRPr="009642A1">
        <w:rPr>
          <w:rFonts w:asciiTheme="minorHAnsi" w:hAnsiTheme="minorHAnsi"/>
          <w:szCs w:val="24"/>
          <w:lang w:val="fr-FR"/>
        </w:rPr>
        <w:t>AR-19 et de la CMR-19</w:t>
      </w:r>
      <w:r w:rsidRPr="009642A1">
        <w:rPr>
          <w:rFonts w:asciiTheme="minorHAnsi" w:hAnsiTheme="minorHAnsi"/>
          <w:szCs w:val="24"/>
          <w:lang w:val="fr-FR"/>
        </w:rPr>
        <w:t>.</w:t>
      </w:r>
    </w:p>
    <w:p w:rsidR="00B26B7C" w:rsidRPr="009642A1" w:rsidRDefault="009D0BE5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szCs w:val="24"/>
          <w:lang w:val="fr-FR"/>
        </w:rPr>
        <w:t>Cet a</w:t>
      </w:r>
      <w:r w:rsidR="0049251C" w:rsidRPr="009642A1">
        <w:rPr>
          <w:rFonts w:asciiTheme="minorHAnsi" w:hAnsiTheme="minorHAnsi"/>
          <w:szCs w:val="24"/>
          <w:lang w:val="fr-FR"/>
        </w:rPr>
        <w:t>telier offrira</w:t>
      </w:r>
      <w:r w:rsidR="00B26B7C" w:rsidRPr="009642A1">
        <w:rPr>
          <w:rFonts w:asciiTheme="minorHAnsi" w:hAnsiTheme="minorHAnsi"/>
          <w:szCs w:val="24"/>
          <w:lang w:val="fr-FR"/>
        </w:rPr>
        <w:t xml:space="preserve"> aux participants la possibilité de mieux comprendre les </w:t>
      </w:r>
      <w:r w:rsidR="0049251C" w:rsidRPr="009642A1">
        <w:rPr>
          <w:rFonts w:asciiTheme="minorHAnsi" w:hAnsiTheme="minorHAnsi"/>
          <w:szCs w:val="24"/>
          <w:lang w:val="fr-FR"/>
        </w:rPr>
        <w:t xml:space="preserve">solutions possibles identifiées pour traiter les </w:t>
      </w:r>
      <w:r w:rsidR="00B26B7C" w:rsidRPr="009642A1">
        <w:rPr>
          <w:rFonts w:asciiTheme="minorHAnsi" w:hAnsiTheme="minorHAnsi"/>
          <w:szCs w:val="24"/>
          <w:lang w:val="fr-FR"/>
        </w:rPr>
        <w:t>points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="00B26B7C" w:rsidRPr="009642A1">
        <w:rPr>
          <w:rFonts w:asciiTheme="minorHAnsi" w:hAnsiTheme="minorHAnsi"/>
          <w:szCs w:val="24"/>
          <w:lang w:val="fr-FR"/>
        </w:rPr>
        <w:t xml:space="preserve">ordre du jour de la CMR-19 </w:t>
      </w:r>
      <w:r w:rsidR="0049251C" w:rsidRPr="009642A1">
        <w:rPr>
          <w:rFonts w:asciiTheme="minorHAnsi" w:hAnsiTheme="minorHAnsi"/>
          <w:szCs w:val="24"/>
          <w:lang w:val="fr-FR"/>
        </w:rPr>
        <w:t>et les questions associées</w:t>
      </w:r>
      <w:r w:rsidR="004119DC" w:rsidRPr="009642A1">
        <w:rPr>
          <w:rFonts w:asciiTheme="minorHAnsi" w:hAnsiTheme="minorHAnsi"/>
          <w:szCs w:val="24"/>
          <w:lang w:val="fr-FR"/>
        </w:rPr>
        <w:t xml:space="preserve">. Il </w:t>
      </w:r>
      <w:r>
        <w:rPr>
          <w:rFonts w:asciiTheme="minorHAnsi" w:hAnsiTheme="minorHAnsi"/>
          <w:szCs w:val="24"/>
          <w:lang w:val="fr-FR"/>
        </w:rPr>
        <w:t>sera également l</w:t>
      </w:r>
      <w:r w:rsidR="00856AD7">
        <w:rPr>
          <w:rFonts w:asciiTheme="minorHAnsi" w:hAnsiTheme="minorHAnsi"/>
          <w:szCs w:val="24"/>
          <w:lang w:val="fr-FR"/>
        </w:rPr>
        <w:t>'</w:t>
      </w:r>
      <w:r>
        <w:rPr>
          <w:rFonts w:asciiTheme="minorHAnsi" w:hAnsiTheme="minorHAnsi"/>
          <w:szCs w:val="24"/>
          <w:lang w:val="fr-FR"/>
        </w:rPr>
        <w:t>occasion d</w:t>
      </w:r>
      <w:r w:rsidR="00856AD7">
        <w:rPr>
          <w:rFonts w:asciiTheme="minorHAnsi" w:hAnsiTheme="minorHAnsi"/>
          <w:szCs w:val="24"/>
          <w:lang w:val="fr-FR"/>
        </w:rPr>
        <w:t>'</w:t>
      </w:r>
      <w:r w:rsidR="004119DC" w:rsidRPr="009642A1">
        <w:rPr>
          <w:rFonts w:asciiTheme="minorHAnsi" w:hAnsiTheme="minorHAnsi"/>
          <w:szCs w:val="24"/>
          <w:lang w:val="fr-FR"/>
        </w:rPr>
        <w:t>échange</w:t>
      </w:r>
      <w:r>
        <w:rPr>
          <w:rFonts w:asciiTheme="minorHAnsi" w:hAnsiTheme="minorHAnsi"/>
          <w:szCs w:val="24"/>
          <w:lang w:val="fr-FR"/>
        </w:rPr>
        <w:t>r</w:t>
      </w:r>
      <w:r w:rsidR="004119DC" w:rsidRPr="009642A1">
        <w:rPr>
          <w:rFonts w:asciiTheme="minorHAnsi" w:hAnsiTheme="minorHAnsi"/>
          <w:szCs w:val="24"/>
          <w:lang w:val="fr-FR"/>
        </w:rPr>
        <w:t xml:space="preserve"> d</w:t>
      </w:r>
      <w:r>
        <w:rPr>
          <w:rFonts w:asciiTheme="minorHAnsi" w:hAnsiTheme="minorHAnsi"/>
          <w:szCs w:val="24"/>
          <w:lang w:val="fr-FR"/>
        </w:rPr>
        <w:t xml:space="preserve">es </w:t>
      </w:r>
      <w:r w:rsidR="004119DC" w:rsidRPr="009642A1">
        <w:rPr>
          <w:rFonts w:asciiTheme="minorHAnsi" w:hAnsiTheme="minorHAnsi"/>
          <w:szCs w:val="24"/>
          <w:lang w:val="fr-FR"/>
        </w:rPr>
        <w:t xml:space="preserve">informations sur les </w:t>
      </w:r>
      <w:r w:rsidR="00B26B7C" w:rsidRPr="009642A1">
        <w:rPr>
          <w:rFonts w:asciiTheme="minorHAnsi" w:hAnsiTheme="minorHAnsi"/>
          <w:szCs w:val="24"/>
          <w:lang w:val="fr-FR"/>
        </w:rPr>
        <w:t>projets de vues</w:t>
      </w:r>
      <w:r w:rsidR="004119DC" w:rsidRPr="009642A1">
        <w:rPr>
          <w:rFonts w:asciiTheme="minorHAnsi" w:hAnsiTheme="minorHAnsi"/>
          <w:szCs w:val="24"/>
          <w:lang w:val="fr-FR"/>
        </w:rPr>
        <w:t>,</w:t>
      </w:r>
      <w:r w:rsidR="00B26B7C" w:rsidRPr="009642A1">
        <w:rPr>
          <w:rFonts w:asciiTheme="minorHAnsi" w:hAnsiTheme="minorHAnsi"/>
          <w:szCs w:val="24"/>
          <w:lang w:val="fr-FR"/>
        </w:rPr>
        <w:t xml:space="preserve"> de positions </w:t>
      </w:r>
      <w:r>
        <w:rPr>
          <w:rFonts w:asciiTheme="minorHAnsi" w:hAnsiTheme="minorHAnsi"/>
          <w:szCs w:val="24"/>
          <w:lang w:val="fr-FR"/>
        </w:rPr>
        <w:t>et/</w:t>
      </w:r>
      <w:r w:rsidR="004119DC" w:rsidRPr="009642A1">
        <w:rPr>
          <w:rFonts w:asciiTheme="minorHAnsi" w:hAnsiTheme="minorHAnsi"/>
          <w:szCs w:val="24"/>
          <w:lang w:val="fr-FR"/>
        </w:rPr>
        <w:t xml:space="preserve">ou de propositions </w:t>
      </w:r>
      <w:r w:rsidR="00B26B7C" w:rsidRPr="009642A1">
        <w:rPr>
          <w:rFonts w:asciiTheme="minorHAnsi" w:hAnsiTheme="minorHAnsi"/>
          <w:szCs w:val="24"/>
          <w:lang w:val="fr-FR"/>
        </w:rPr>
        <w:t xml:space="preserve">communes des entités concernées. </w:t>
      </w:r>
    </w:p>
    <w:p w:rsidR="00B26B7C" w:rsidRPr="009642A1" w:rsidRDefault="00B26B7C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A cet effet, les participants, en particulier les groupes régionaux, sont invités à soumettre des contributions en anglais, qui peuvent être communiquées par courrier électronique au secrétariat du BR (</w:t>
      </w:r>
      <w:hyperlink r:id="rId8" w:history="1">
        <w:r w:rsidRPr="009642A1">
          <w:rPr>
            <w:rStyle w:val="Hyperlink"/>
            <w:rFonts w:asciiTheme="minorHAnsi" w:hAnsiTheme="minorHAnsi"/>
            <w:szCs w:val="24"/>
            <w:lang w:val="fr-FR"/>
          </w:rPr>
          <w:t>brmail@itu.int</w:t>
        </w:r>
      </w:hyperlink>
      <w:r w:rsidRPr="009642A1">
        <w:rPr>
          <w:rFonts w:asciiTheme="minorHAnsi" w:hAnsiTheme="minorHAnsi"/>
          <w:szCs w:val="24"/>
          <w:lang w:val="fr-FR"/>
        </w:rPr>
        <w:t xml:space="preserve">), </w:t>
      </w:r>
      <w:r w:rsidRPr="009642A1">
        <w:rPr>
          <w:rFonts w:asciiTheme="minorHAnsi" w:hAnsiTheme="minorHAnsi"/>
          <w:b/>
          <w:szCs w:val="24"/>
          <w:lang w:val="fr-FR"/>
        </w:rPr>
        <w:t>au plus tard le 1</w:t>
      </w:r>
      <w:r w:rsidR="004119DC" w:rsidRPr="009642A1">
        <w:rPr>
          <w:rFonts w:asciiTheme="minorHAnsi" w:hAnsiTheme="minorHAnsi"/>
          <w:b/>
          <w:szCs w:val="24"/>
          <w:lang w:val="fr-FR"/>
        </w:rPr>
        <w:t>2</w:t>
      </w:r>
      <w:r w:rsidRPr="009642A1">
        <w:rPr>
          <w:rFonts w:asciiTheme="minorHAnsi" w:hAnsiTheme="minorHAnsi"/>
          <w:b/>
          <w:szCs w:val="24"/>
          <w:lang w:val="fr-FR"/>
        </w:rPr>
        <w:t xml:space="preserve"> novembre 201</w:t>
      </w:r>
      <w:r w:rsidR="004119DC" w:rsidRPr="009642A1">
        <w:rPr>
          <w:rFonts w:asciiTheme="minorHAnsi" w:hAnsiTheme="minorHAnsi"/>
          <w:b/>
          <w:szCs w:val="24"/>
          <w:lang w:val="fr-FR"/>
        </w:rPr>
        <w:t>8</w:t>
      </w:r>
      <w:r w:rsidRPr="009642A1">
        <w:rPr>
          <w:rFonts w:asciiTheme="minorHAnsi" w:hAnsiTheme="minorHAnsi"/>
          <w:szCs w:val="24"/>
          <w:lang w:val="fr-FR"/>
        </w:rPr>
        <w:t>. Ces contributions seront téléchargé</w:t>
      </w:r>
      <w:r w:rsidR="004D3F0F" w:rsidRPr="009642A1">
        <w:rPr>
          <w:rFonts w:asciiTheme="minorHAnsi" w:hAnsiTheme="minorHAnsi"/>
          <w:szCs w:val="24"/>
          <w:lang w:val="fr-FR"/>
        </w:rPr>
        <w:t>e</w:t>
      </w:r>
      <w:r w:rsidRPr="009642A1">
        <w:rPr>
          <w:rFonts w:asciiTheme="minorHAnsi" w:hAnsiTheme="minorHAnsi"/>
          <w:szCs w:val="24"/>
          <w:lang w:val="fr-FR"/>
        </w:rPr>
        <w:t>s sur le site web de la manifestation,</w:t>
      </w:r>
      <w:r w:rsidRPr="009642A1">
        <w:rPr>
          <w:color w:val="000000"/>
          <w:lang w:val="fr-FR"/>
        </w:rPr>
        <w:t xml:space="preserve"> </w:t>
      </w:r>
      <w:r w:rsidRPr="009642A1">
        <w:rPr>
          <w:rFonts w:asciiTheme="minorHAnsi" w:hAnsiTheme="minorHAnsi"/>
          <w:szCs w:val="24"/>
          <w:lang w:val="fr-FR"/>
        </w:rPr>
        <w:t>afin d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être utilisées comme référence pendant les discussions.</w:t>
      </w:r>
    </w:p>
    <w:p w:rsidR="00B26B7C" w:rsidRPr="009642A1" w:rsidRDefault="00B26B7C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 xml:space="preserve">Vous trouverez en </w:t>
      </w:r>
      <w:r w:rsidRPr="009642A1">
        <w:rPr>
          <w:rFonts w:asciiTheme="minorHAnsi" w:hAnsiTheme="minorHAnsi"/>
          <w:b/>
          <w:bCs/>
          <w:szCs w:val="24"/>
          <w:lang w:val="fr-FR"/>
        </w:rPr>
        <w:t>annexe</w:t>
      </w:r>
      <w:r w:rsidRPr="009642A1">
        <w:rPr>
          <w:rFonts w:asciiTheme="minorHAnsi" w:hAnsiTheme="minorHAnsi"/>
          <w:szCs w:val="24"/>
          <w:lang w:val="fr-FR"/>
        </w:rPr>
        <w:t>, ainsi que sur la page web de la manifestation</w:t>
      </w:r>
      <w:r w:rsidR="00DB0B68">
        <w:rPr>
          <w:rFonts w:asciiTheme="minorHAnsi" w:hAnsiTheme="minorHAnsi"/>
          <w:szCs w:val="24"/>
          <w:lang w:val="fr-FR"/>
        </w:rPr>
        <w:t xml:space="preserve"> </w:t>
      </w:r>
      <w:bookmarkStart w:id="0" w:name="_GoBack"/>
      <w:bookmarkEnd w:id="0"/>
      <w:r w:rsidR="00DB0B68">
        <w:rPr>
          <w:rStyle w:val="Hyperlink"/>
          <w:rFonts w:asciiTheme="minorHAnsi" w:hAnsiTheme="minorHAnsi" w:cstheme="minorHAnsi"/>
          <w:szCs w:val="24"/>
        </w:rPr>
        <w:fldChar w:fldCharType="begin"/>
      </w:r>
      <w:r w:rsidR="00DB0B68" w:rsidRPr="00DB0B68">
        <w:rPr>
          <w:rStyle w:val="Hyperlink"/>
          <w:rFonts w:asciiTheme="minorHAnsi" w:hAnsiTheme="minorHAnsi" w:cstheme="minorHAnsi"/>
          <w:szCs w:val="24"/>
          <w:lang w:val="fr-CH"/>
        </w:rPr>
        <w:instrText xml:space="preserve"> HYPERLINK "http://www.itu.int/go/ITU-R/wrc-19-irwsp-18" </w:instrText>
      </w:r>
      <w:r w:rsidR="00DB0B68">
        <w:rPr>
          <w:rStyle w:val="Hyperlink"/>
          <w:rFonts w:asciiTheme="minorHAnsi" w:hAnsiTheme="minorHAnsi" w:cstheme="minorHAnsi"/>
          <w:szCs w:val="24"/>
        </w:rPr>
        <w:fldChar w:fldCharType="separate"/>
      </w:r>
      <w:r w:rsidR="00DB0B68" w:rsidRPr="00DB0B68">
        <w:rPr>
          <w:rStyle w:val="Hyperlink"/>
          <w:rFonts w:asciiTheme="minorHAnsi" w:hAnsiTheme="minorHAnsi" w:cstheme="minorHAnsi"/>
          <w:szCs w:val="24"/>
          <w:lang w:val="fr-CH"/>
        </w:rPr>
        <w:t>www.itu.int/go/ITU-R/wrc-19-irwsp-18</w:t>
      </w:r>
      <w:r w:rsidR="00DB0B68">
        <w:rPr>
          <w:rStyle w:val="Hyperlink"/>
          <w:rFonts w:asciiTheme="minorHAnsi" w:hAnsiTheme="minorHAnsi" w:cstheme="minorHAnsi"/>
          <w:szCs w:val="24"/>
        </w:rPr>
        <w:fldChar w:fldCharType="end"/>
      </w:r>
      <w:r w:rsidRPr="009642A1">
        <w:rPr>
          <w:rFonts w:asciiTheme="minorHAnsi" w:hAnsiTheme="minorHAnsi"/>
          <w:szCs w:val="24"/>
          <w:lang w:val="fr-FR"/>
        </w:rPr>
        <w:t>, un programme préliminaire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qui sera actualisé à mesure que parviendront des informations nouvelles ou modifiées. </w:t>
      </w:r>
    </w:p>
    <w:p w:rsidR="00B26B7C" w:rsidRPr="009642A1" w:rsidRDefault="00B26B7C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Veuillez noter que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 se tiendra dans un environnement «sans papier», c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est-à-dire que tous les documents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seront disponibles sur le site web précité. </w:t>
      </w:r>
    </w:p>
    <w:p w:rsidR="002637A5" w:rsidRDefault="002637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fr-FR"/>
        </w:rPr>
      </w:pPr>
      <w:r>
        <w:rPr>
          <w:lang w:val="fr-FR"/>
        </w:rPr>
        <w:br w:type="page"/>
      </w:r>
    </w:p>
    <w:p w:rsidR="00E600B4" w:rsidRPr="009642A1" w:rsidRDefault="00E600B4" w:rsidP="00856AD7">
      <w:pPr>
        <w:pStyle w:val="Headingb"/>
        <w:rPr>
          <w:lang w:val="fr-FR"/>
        </w:rPr>
      </w:pPr>
      <w:r w:rsidRPr="009642A1">
        <w:rPr>
          <w:lang w:val="fr-FR"/>
        </w:rPr>
        <w:lastRenderedPageBreak/>
        <w:t>Interprétation</w:t>
      </w:r>
    </w:p>
    <w:p w:rsidR="00D21694" w:rsidRPr="009642A1" w:rsidRDefault="00E600B4" w:rsidP="00FC067E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9642A1">
        <w:rPr>
          <w:szCs w:val="24"/>
          <w:lang w:val="fr-FR"/>
        </w:rPr>
        <w:t>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interprétation sera assurée dans les six langues officielles.</w:t>
      </w:r>
    </w:p>
    <w:p w:rsidR="00B26B7C" w:rsidRPr="009642A1" w:rsidRDefault="00B26B7C" w:rsidP="00856AD7">
      <w:pPr>
        <w:pStyle w:val="Headingb"/>
        <w:rPr>
          <w:lang w:val="fr-FR"/>
        </w:rPr>
      </w:pPr>
      <w:r w:rsidRPr="009642A1">
        <w:rPr>
          <w:lang w:val="fr-FR"/>
        </w:rPr>
        <w:t>Participation à distance</w:t>
      </w:r>
    </w:p>
    <w:p w:rsidR="00B26B7C" w:rsidRPr="009642A1" w:rsidRDefault="00B26B7C" w:rsidP="00FC067E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Afin de pouvoir suivre les débats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 à distance, les s</w:t>
      </w:r>
      <w:r w:rsidR="009D0BE5">
        <w:rPr>
          <w:rFonts w:asciiTheme="minorHAnsi" w:hAnsiTheme="minorHAnsi"/>
          <w:szCs w:val="24"/>
          <w:lang w:val="fr-FR"/>
        </w:rPr>
        <w:t xml:space="preserve">éances </w:t>
      </w:r>
      <w:r w:rsidRPr="009642A1">
        <w:rPr>
          <w:rFonts w:asciiTheme="minorHAnsi" w:hAnsiTheme="minorHAnsi"/>
          <w:szCs w:val="24"/>
          <w:lang w:val="fr-FR"/>
        </w:rPr>
        <w:t>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seront diffusées en direct sur le web en mode audio et vidéo dans les six langues officielles (voir </w:t>
      </w:r>
      <w:hyperlink r:id="rId9" w:history="1">
        <w:r w:rsidRPr="009642A1">
          <w:rPr>
            <w:rStyle w:val="Hyperlink"/>
            <w:rFonts w:asciiTheme="minorHAnsi" w:hAnsiTheme="minorHAnsi"/>
            <w:szCs w:val="24"/>
            <w:lang w:val="fr-FR"/>
          </w:rPr>
          <w:t>la page web</w:t>
        </w:r>
      </w:hyperlink>
      <w:r w:rsidRPr="009642A1">
        <w:rPr>
          <w:rFonts w:asciiTheme="minorHAnsi" w:hAnsiTheme="minorHAnsi"/>
          <w:szCs w:val="24"/>
          <w:lang w:val="fr-FR"/>
        </w:rPr>
        <w:t xml:space="preserve"> de la manifestation) et des fichiers d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archives seront également mis à disposition à la fin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atelier. Les participants n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ont pas besoin de s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inscrire à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 xml:space="preserve">atelier pour pouvoir suivre les débats sur le web, mais </w:t>
      </w:r>
      <w:hyperlink r:id="rId10" w:history="1">
        <w:r w:rsidRPr="00FC067E">
          <w:rPr>
            <w:rStyle w:val="Hyperlink"/>
            <w:rFonts w:asciiTheme="minorHAnsi" w:hAnsiTheme="minorHAnsi"/>
            <w:color w:val="auto"/>
            <w:szCs w:val="24"/>
            <w:u w:val="none"/>
            <w:lang w:val="fr-FR"/>
          </w:rPr>
          <w:t xml:space="preserve">un </w:t>
        </w:r>
        <w:r w:rsidRPr="009642A1">
          <w:rPr>
            <w:rStyle w:val="Hyperlink"/>
            <w:rFonts w:asciiTheme="minorHAnsi" w:hAnsiTheme="minorHAnsi"/>
            <w:szCs w:val="24"/>
            <w:lang w:val="fr-FR"/>
          </w:rPr>
          <w:t>compte TIES</w:t>
        </w:r>
      </w:hyperlink>
      <w:r w:rsidRPr="009642A1">
        <w:rPr>
          <w:rFonts w:asciiTheme="minorHAnsi" w:hAnsiTheme="minorHAnsi"/>
          <w:szCs w:val="24"/>
          <w:lang w:val="fr-FR"/>
        </w:rPr>
        <w:t xml:space="preserve"> de l</w:t>
      </w:r>
      <w:r w:rsidR="00856AD7">
        <w:rPr>
          <w:rFonts w:asciiTheme="minorHAnsi" w:hAnsiTheme="minorHAnsi"/>
          <w:szCs w:val="24"/>
          <w:lang w:val="fr-FR"/>
        </w:rPr>
        <w:t>'</w:t>
      </w:r>
      <w:r w:rsidRPr="009642A1">
        <w:rPr>
          <w:rFonts w:asciiTheme="minorHAnsi" w:hAnsiTheme="minorHAnsi"/>
          <w:szCs w:val="24"/>
          <w:lang w:val="fr-FR"/>
        </w:rPr>
        <w:t>UIT est nécessaire pour pouvoir accéder à la diffusion sur le web.</w:t>
      </w:r>
      <w:r w:rsidRPr="009642A1">
        <w:rPr>
          <w:color w:val="000000"/>
          <w:lang w:val="fr-FR"/>
        </w:rPr>
        <w:t xml:space="preserve"> </w:t>
      </w:r>
    </w:p>
    <w:p w:rsidR="00B26B7C" w:rsidRPr="009642A1" w:rsidRDefault="00B26B7C" w:rsidP="00856AD7">
      <w:pPr>
        <w:pStyle w:val="Headingb"/>
        <w:rPr>
          <w:lang w:val="fr-FR"/>
        </w:rPr>
      </w:pPr>
      <w:r w:rsidRPr="009642A1">
        <w:rPr>
          <w:lang w:val="fr-FR"/>
        </w:rPr>
        <w:t>Participation/Visas/Logement</w:t>
      </w:r>
    </w:p>
    <w:p w:rsidR="00790E8D" w:rsidRPr="009642A1" w:rsidRDefault="00790E8D" w:rsidP="00FC067E">
      <w:pPr>
        <w:spacing w:before="120" w:line="240" w:lineRule="auto"/>
        <w:rPr>
          <w:szCs w:val="24"/>
          <w:lang w:val="fr-FR"/>
        </w:rPr>
      </w:pPr>
      <w:r w:rsidRPr="009642A1">
        <w:rPr>
          <w:szCs w:val="24"/>
          <w:lang w:val="fr-FR"/>
        </w:rPr>
        <w:t>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inscription préalable aux manifestations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UIT-R est obligatoire et s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effectue exclusivement en ligne par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intermédiaire des coordonnateurs désignés</w:t>
      </w:r>
      <w:r w:rsidR="00967060" w:rsidRPr="009642A1">
        <w:rPr>
          <w:szCs w:val="24"/>
          <w:lang w:val="fr-FR"/>
        </w:rPr>
        <w:t xml:space="preserve"> (DFP</w:t>
      </w:r>
      <w:r w:rsidR="002F47EA" w:rsidRPr="009642A1">
        <w:rPr>
          <w:szCs w:val="24"/>
          <w:lang w:val="fr-FR"/>
        </w:rPr>
        <w:t>)</w:t>
      </w:r>
      <w:r w:rsidRPr="009642A1">
        <w:rPr>
          <w:szCs w:val="24"/>
          <w:lang w:val="fr-FR"/>
        </w:rPr>
        <w:t>. Il a été demandé à chacun des Membres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UIT-R de désigner un coordonnateur chargé de s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occuper de toutes les formalités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inscription, y compris des demandes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assistance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obtention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un visa, lesquelles devront également être soumises par ce coordonnateur au cours de la procédure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inscription en ligne. Les personnes souhaitant s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inscrire à une manifestation de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UIT-R devront prendre contact directement avec le coordonnateur désigné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entité qu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elles représentent. On trouvera la liste des coordonnateurs désignés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UIT-R (accès réservé aux utilisateurs de TIES) ainsi que des précisions au sujet des formalités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inscription aux manifestations, des demandes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assistance pour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obtention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un visa, des réservations d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>hôtel, etc., à l</w:t>
      </w:r>
      <w:r w:rsidR="00856AD7">
        <w:rPr>
          <w:szCs w:val="24"/>
          <w:lang w:val="fr-FR"/>
        </w:rPr>
        <w:t>'</w:t>
      </w:r>
      <w:r w:rsidRPr="009642A1">
        <w:rPr>
          <w:szCs w:val="24"/>
          <w:lang w:val="fr-FR"/>
        </w:rPr>
        <w:t xml:space="preserve">adresse suivante: </w:t>
      </w:r>
    </w:p>
    <w:p w:rsidR="00B26B7C" w:rsidRPr="009642A1" w:rsidRDefault="00DB0B68" w:rsidP="00856AD7">
      <w:pPr>
        <w:spacing w:before="240" w:after="240"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11" w:history="1">
        <w:r w:rsidR="00856AD7">
          <w:rPr>
            <w:rStyle w:val="Hyperlink"/>
            <w:rFonts w:asciiTheme="minorHAnsi" w:hAnsiTheme="minorHAnsi"/>
            <w:szCs w:val="24"/>
            <w:lang w:val="fr-FR"/>
          </w:rPr>
          <w:t>www.itu.int/en/ITU-R/information/events</w:t>
        </w:r>
      </w:hyperlink>
    </w:p>
    <w:p w:rsidR="00B26B7C" w:rsidRPr="009642A1" w:rsidRDefault="00B26B7C" w:rsidP="00FC067E">
      <w:pPr>
        <w:spacing w:before="120" w:line="240" w:lineRule="auto"/>
        <w:rPr>
          <w:rFonts w:asciiTheme="minorHAnsi" w:eastAsia="Batang" w:hAnsiTheme="minorHAnsi"/>
          <w:szCs w:val="24"/>
          <w:lang w:val="fr-FR"/>
        </w:rPr>
      </w:pPr>
      <w:r w:rsidRPr="009642A1">
        <w:rPr>
          <w:rFonts w:asciiTheme="minorHAnsi" w:eastAsia="SimSun" w:hAnsiTheme="minorHAnsi"/>
          <w:szCs w:val="24"/>
          <w:lang w:val="fr-FR" w:eastAsia="zh-CN"/>
        </w:rPr>
        <w:t>Pour tout complément d</w:t>
      </w:r>
      <w:r w:rsidR="00856AD7">
        <w:rPr>
          <w:rFonts w:asciiTheme="minorHAnsi" w:eastAsia="SimSun" w:hAnsiTheme="minorHAnsi"/>
          <w:szCs w:val="24"/>
          <w:lang w:val="fr-FR" w:eastAsia="zh-CN"/>
        </w:rPr>
        <w:t>'</w:t>
      </w:r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information concernant </w:t>
      </w:r>
      <w:r w:rsidRPr="009642A1">
        <w:rPr>
          <w:rFonts w:asciiTheme="minorHAnsi" w:hAnsiTheme="minorHAnsi"/>
          <w:szCs w:val="24"/>
          <w:lang w:val="fr-FR"/>
        </w:rPr>
        <w:t xml:space="preserve">le </w:t>
      </w:r>
      <w:r w:rsidR="004119DC" w:rsidRPr="009642A1">
        <w:rPr>
          <w:rFonts w:asciiTheme="minorHAnsi" w:hAnsiTheme="minorHAnsi"/>
          <w:szCs w:val="24"/>
          <w:lang w:val="fr-FR"/>
        </w:rPr>
        <w:t xml:space="preserve">deuxième </w:t>
      </w:r>
      <w:r w:rsidRPr="009642A1">
        <w:rPr>
          <w:rFonts w:asciiTheme="minorHAnsi" w:hAnsiTheme="minorHAnsi"/>
          <w:szCs w:val="24"/>
          <w:lang w:val="fr-FR"/>
        </w:rPr>
        <w:t xml:space="preserve">Atelier interrégional </w:t>
      </w:r>
      <w:r w:rsidR="00856AD7">
        <w:rPr>
          <w:rFonts w:asciiTheme="minorHAnsi" w:eastAsia="SimSun" w:hAnsiTheme="minorHAnsi"/>
          <w:szCs w:val="24"/>
          <w:lang w:val="fr-FR" w:eastAsia="zh-CN"/>
        </w:rPr>
        <w:t xml:space="preserve">de </w:t>
      </w:r>
      <w:r w:rsidRPr="009642A1">
        <w:rPr>
          <w:rFonts w:asciiTheme="minorHAnsi" w:eastAsia="SimSun" w:hAnsiTheme="minorHAnsi"/>
          <w:szCs w:val="24"/>
          <w:lang w:val="fr-FR" w:eastAsia="zh-CN"/>
        </w:rPr>
        <w:t>l</w:t>
      </w:r>
      <w:r w:rsidR="00856AD7">
        <w:rPr>
          <w:rFonts w:asciiTheme="minorHAnsi" w:eastAsia="SimSun" w:hAnsiTheme="minorHAnsi"/>
          <w:szCs w:val="24"/>
          <w:lang w:val="fr-FR" w:eastAsia="zh-CN"/>
        </w:rPr>
        <w:t>'</w:t>
      </w:r>
      <w:r w:rsidRPr="009642A1">
        <w:rPr>
          <w:rFonts w:asciiTheme="minorHAnsi" w:eastAsia="SimSun" w:hAnsiTheme="minorHAnsi"/>
          <w:szCs w:val="24"/>
          <w:lang w:val="fr-FR" w:eastAsia="zh-CN"/>
        </w:rPr>
        <w:t>UIT</w:t>
      </w:r>
      <w:r w:rsidR="00856AD7">
        <w:rPr>
          <w:rFonts w:asciiTheme="minorHAnsi" w:eastAsia="SimSun" w:hAnsiTheme="minorHAnsi"/>
          <w:szCs w:val="24"/>
          <w:lang w:val="fr-FR" w:eastAsia="zh-CN"/>
        </w:rPr>
        <w:t xml:space="preserve"> </w:t>
      </w:r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sur la préparation de la CMR-19, </w:t>
      </w:r>
      <w:proofErr w:type="spellStart"/>
      <w:r w:rsidRPr="009642A1">
        <w:rPr>
          <w:rFonts w:asciiTheme="minorHAnsi" w:eastAsia="SimSun" w:hAnsiTheme="minorHAnsi"/>
          <w:szCs w:val="24"/>
          <w:lang w:val="fr-FR" w:eastAsia="zh-CN"/>
        </w:rPr>
        <w:t>veuillez vous</w:t>
      </w:r>
      <w:proofErr w:type="spellEnd"/>
      <w:r w:rsidRPr="009642A1">
        <w:rPr>
          <w:rFonts w:asciiTheme="minorHAnsi" w:eastAsia="SimSun" w:hAnsiTheme="minorHAnsi"/>
          <w:szCs w:val="24"/>
          <w:lang w:val="fr-FR" w:eastAsia="zh-CN"/>
        </w:rPr>
        <w:t xml:space="preserve"> mettre en rapport avec M. Philippe Aubineau, Conseiller pour la RPC, Bureau des radiocommunications</w:t>
      </w:r>
      <w:r w:rsidRPr="009642A1">
        <w:rPr>
          <w:rFonts w:asciiTheme="minorHAnsi" w:hAnsiTheme="minorHAnsi"/>
          <w:szCs w:val="24"/>
          <w:lang w:val="fr-FR"/>
        </w:rPr>
        <w:t xml:space="preserve"> (courriel: </w:t>
      </w:r>
      <w:hyperlink r:id="rId12" w:history="1">
        <w:r w:rsidRPr="009642A1">
          <w:rPr>
            <w:rStyle w:val="Hyperlink"/>
            <w:rFonts w:asciiTheme="minorHAnsi" w:hAnsiTheme="minorHAnsi"/>
            <w:szCs w:val="24"/>
            <w:lang w:val="fr-FR"/>
          </w:rPr>
          <w:t>philippe.aubineau@itu.int</w:t>
        </w:r>
      </w:hyperlink>
      <w:r w:rsidRPr="009642A1">
        <w:rPr>
          <w:rFonts w:asciiTheme="minorHAnsi" w:hAnsiTheme="minorHAnsi"/>
          <w:szCs w:val="24"/>
          <w:lang w:val="fr-FR"/>
        </w:rPr>
        <w:t>).</w:t>
      </w:r>
    </w:p>
    <w:p w:rsidR="00B26B7C" w:rsidRPr="009642A1" w:rsidRDefault="00B26B7C" w:rsidP="00FC067E">
      <w:pPr>
        <w:pStyle w:val="Head"/>
        <w:spacing w:before="840"/>
        <w:rPr>
          <w:rFonts w:asciiTheme="minorHAnsi" w:hAnsiTheme="minorHAnsi"/>
          <w:szCs w:val="24"/>
          <w:lang w:val="fr-FR"/>
        </w:rPr>
      </w:pPr>
      <w:r w:rsidRPr="009642A1">
        <w:rPr>
          <w:rFonts w:asciiTheme="minorHAnsi" w:hAnsiTheme="minorHAnsi"/>
          <w:szCs w:val="24"/>
          <w:lang w:val="fr-FR"/>
        </w:rPr>
        <w:t>François Rancy</w:t>
      </w:r>
      <w:r w:rsidR="00247BD1" w:rsidRPr="009642A1">
        <w:rPr>
          <w:rFonts w:asciiTheme="minorHAnsi" w:hAnsiTheme="minorHAnsi"/>
          <w:szCs w:val="24"/>
          <w:lang w:val="fr-FR"/>
        </w:rPr>
        <w:br/>
      </w:r>
      <w:r w:rsidRPr="009642A1">
        <w:rPr>
          <w:rFonts w:asciiTheme="minorHAnsi" w:hAnsiTheme="minorHAnsi"/>
          <w:szCs w:val="24"/>
          <w:lang w:val="fr-FR"/>
        </w:rPr>
        <w:t xml:space="preserve">Directeur </w:t>
      </w:r>
    </w:p>
    <w:p w:rsidR="00B26B7C" w:rsidRPr="009642A1" w:rsidRDefault="00B26B7C" w:rsidP="00247BD1">
      <w:pPr>
        <w:tabs>
          <w:tab w:val="left" w:pos="284"/>
          <w:tab w:val="left" w:pos="568"/>
        </w:tabs>
        <w:spacing w:before="840" w:line="240" w:lineRule="auto"/>
        <w:jc w:val="left"/>
        <w:rPr>
          <w:rFonts w:asciiTheme="minorHAnsi" w:hAnsiTheme="minorHAnsi"/>
          <w:szCs w:val="24"/>
          <w:u w:val="single"/>
          <w:lang w:val="fr-FR"/>
        </w:rPr>
      </w:pPr>
      <w:r w:rsidRPr="009642A1">
        <w:rPr>
          <w:rFonts w:asciiTheme="minorHAnsi" w:hAnsiTheme="minorHAnsi"/>
          <w:b/>
          <w:bCs/>
          <w:szCs w:val="24"/>
          <w:lang w:val="fr-FR"/>
        </w:rPr>
        <w:t>Annexe</w:t>
      </w:r>
      <w:r w:rsidRPr="009642A1">
        <w:rPr>
          <w:rFonts w:asciiTheme="minorHAnsi" w:hAnsiTheme="minorHAnsi"/>
          <w:szCs w:val="24"/>
          <w:lang w:val="fr-FR"/>
        </w:rPr>
        <w:t>: 1</w:t>
      </w:r>
    </w:p>
    <w:p w:rsidR="00B26B7C" w:rsidRPr="009642A1" w:rsidRDefault="00B26B7C" w:rsidP="0015379C">
      <w:pPr>
        <w:tabs>
          <w:tab w:val="left" w:pos="284"/>
          <w:tab w:val="left" w:pos="568"/>
        </w:tabs>
        <w:spacing w:before="132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b/>
          <w:bCs/>
          <w:sz w:val="18"/>
          <w:lang w:val="fr-FR"/>
        </w:rPr>
        <w:t>Distribution</w:t>
      </w:r>
      <w:r w:rsidRPr="009642A1">
        <w:rPr>
          <w:rFonts w:asciiTheme="minorHAnsi" w:hAnsiTheme="minorHAnsi" w:cstheme="minorHAnsi"/>
          <w:sz w:val="18"/>
          <w:lang w:val="fr-FR"/>
        </w:rPr>
        <w:t>:</w:t>
      </w:r>
    </w:p>
    <w:p w:rsidR="00B26B7C" w:rsidRPr="009642A1" w:rsidRDefault="00B26B7C" w:rsidP="00247BD1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Administrations des Etats Membres de l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>UIT</w:t>
      </w:r>
    </w:p>
    <w:p w:rsidR="00B26B7C" w:rsidRPr="009642A1" w:rsidRDefault="00B26B7C" w:rsidP="00B26B7C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Membres du Secteur des radiocommunications</w:t>
      </w:r>
    </w:p>
    <w:p w:rsidR="00B26B7C" w:rsidRPr="009642A1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Présidents et Vice-Présidents des Commissions d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 xml:space="preserve">études des radiocommunications </w:t>
      </w:r>
    </w:p>
    <w:p w:rsidR="00B26B7C" w:rsidRPr="009642A1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 et Vice-Présidents du Groupe consultatif des radiocommunications</w:t>
      </w:r>
    </w:p>
    <w:p w:rsidR="00B26B7C" w:rsidRPr="009642A1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Président et Vice-Présidents de la Réunion de préparation à la Conférence</w:t>
      </w:r>
    </w:p>
    <w:p w:rsidR="00B26B7C" w:rsidRPr="009642A1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Membres du Comité du Règlement des radiocommunications</w:t>
      </w:r>
    </w:p>
    <w:p w:rsidR="00FC067E" w:rsidRDefault="00B26B7C" w:rsidP="00247BD1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lang w:val="fr-FR"/>
        </w:rPr>
      </w:pPr>
      <w:r w:rsidRPr="009642A1">
        <w:rPr>
          <w:rFonts w:asciiTheme="minorHAnsi" w:hAnsiTheme="minorHAnsi" w:cstheme="minorHAnsi"/>
          <w:sz w:val="18"/>
          <w:lang w:val="fr-FR"/>
        </w:rPr>
        <w:t>–</w:t>
      </w:r>
      <w:r w:rsidRPr="009642A1">
        <w:rPr>
          <w:rFonts w:asciiTheme="minorHAnsi" w:hAnsiTheme="minorHAnsi" w:cstheme="minorHAnsi"/>
          <w:sz w:val="18"/>
          <w:lang w:val="fr-FR"/>
        </w:rPr>
        <w:tab/>
        <w:t>Secrétaire général de l</w:t>
      </w:r>
      <w:r w:rsidR="00856AD7">
        <w:rPr>
          <w:rFonts w:asciiTheme="minorHAnsi" w:hAnsiTheme="minorHAnsi" w:cstheme="minorHAnsi"/>
          <w:sz w:val="18"/>
          <w:lang w:val="fr-FR"/>
        </w:rPr>
        <w:t>'</w:t>
      </w:r>
      <w:r w:rsidRPr="009642A1">
        <w:rPr>
          <w:rFonts w:asciiTheme="minorHAnsi" w:hAnsiTheme="minorHAnsi" w:cstheme="minorHAnsi"/>
          <w:sz w:val="18"/>
          <w:lang w:val="fr-FR"/>
        </w:rPr>
        <w:t>UIT, Directeur d</w:t>
      </w:r>
      <w:r w:rsidRPr="009642A1">
        <w:rPr>
          <w:rFonts w:asciiTheme="minorHAnsi" w:hAnsiTheme="minorHAnsi"/>
          <w:sz w:val="18"/>
          <w:lang w:val="fr-FR"/>
        </w:rPr>
        <w:t>u Bureau de la normalisation des télécommunications, Directeur du Bureau de développement des télécommunications</w:t>
      </w:r>
    </w:p>
    <w:p w:rsidR="005E6891" w:rsidRPr="009642A1" w:rsidRDefault="005E6891" w:rsidP="00247BD1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lang w:val="fr-FR"/>
        </w:rPr>
      </w:pPr>
      <w:r w:rsidRPr="009642A1">
        <w:rPr>
          <w:sz w:val="28"/>
          <w:szCs w:val="28"/>
          <w:lang w:val="fr-FR"/>
        </w:rPr>
        <w:br w:type="page"/>
      </w:r>
    </w:p>
    <w:p w:rsidR="00E600B4" w:rsidRPr="0029249C" w:rsidRDefault="00E600B4" w:rsidP="0029249C">
      <w:pPr>
        <w:pStyle w:val="AnnexNoTitle"/>
        <w:rPr>
          <w:rFonts w:eastAsia="SimSun"/>
          <w:b w:val="0"/>
          <w:bCs/>
          <w:lang w:val="fr-FR" w:eastAsia="zh-CN"/>
        </w:rPr>
      </w:pPr>
      <w:r w:rsidRPr="0029249C">
        <w:rPr>
          <w:b w:val="0"/>
          <w:bCs/>
          <w:sz w:val="28"/>
          <w:szCs w:val="24"/>
          <w:lang w:val="fr-FR"/>
        </w:rPr>
        <w:lastRenderedPageBreak/>
        <w:t>ANNEXE</w:t>
      </w:r>
    </w:p>
    <w:p w:rsidR="00E600B4" w:rsidRPr="0029249C" w:rsidRDefault="004119DC" w:rsidP="0029249C">
      <w:pPr>
        <w:pStyle w:val="AnnexNoTitle"/>
        <w:spacing w:before="240"/>
        <w:rPr>
          <w:sz w:val="28"/>
          <w:szCs w:val="24"/>
          <w:lang w:val="fr-FR"/>
        </w:rPr>
      </w:pPr>
      <w:bookmarkStart w:id="1" w:name="OLE_LINK1"/>
      <w:bookmarkStart w:id="2" w:name="OLE_LINK2"/>
      <w:r w:rsidRPr="0029249C">
        <w:rPr>
          <w:sz w:val="28"/>
          <w:szCs w:val="24"/>
          <w:lang w:val="fr-FR"/>
        </w:rPr>
        <w:t xml:space="preserve">Deuxième </w:t>
      </w:r>
      <w:r w:rsidR="00E600B4" w:rsidRPr="0029249C">
        <w:rPr>
          <w:sz w:val="28"/>
          <w:szCs w:val="24"/>
          <w:lang w:val="fr-FR"/>
        </w:rPr>
        <w:t>Atelier interrégional de l</w:t>
      </w:r>
      <w:r w:rsidR="00856AD7" w:rsidRPr="0029249C">
        <w:rPr>
          <w:sz w:val="28"/>
          <w:szCs w:val="24"/>
          <w:lang w:val="fr-FR"/>
        </w:rPr>
        <w:t>'</w:t>
      </w:r>
      <w:r w:rsidR="00E600B4" w:rsidRPr="0029249C">
        <w:rPr>
          <w:sz w:val="28"/>
          <w:szCs w:val="24"/>
          <w:lang w:val="fr-FR"/>
        </w:rPr>
        <w:t xml:space="preserve">UIT sur la préparation de la CMR-19 </w:t>
      </w:r>
    </w:p>
    <w:p w:rsidR="00E600B4" w:rsidRPr="0029249C" w:rsidRDefault="00E600B4" w:rsidP="0029249C">
      <w:pPr>
        <w:pStyle w:val="AnnexNoTitle"/>
        <w:spacing w:before="120"/>
        <w:rPr>
          <w:sz w:val="28"/>
          <w:szCs w:val="28"/>
          <w:lang w:val="fr-FR"/>
        </w:rPr>
      </w:pPr>
      <w:r w:rsidRPr="0029249C">
        <w:rPr>
          <w:sz w:val="28"/>
          <w:szCs w:val="28"/>
          <w:lang w:val="fr-FR"/>
        </w:rPr>
        <w:t>Programme préliminaire</w:t>
      </w:r>
      <w:r w:rsidRPr="00FC067E">
        <w:rPr>
          <w:rFonts w:eastAsia="SimSun" w:cstheme="minorHAnsi"/>
          <w:b w:val="0"/>
          <w:bCs/>
          <w:sz w:val="28"/>
          <w:szCs w:val="28"/>
          <w:vertAlign w:val="superscript"/>
          <w:lang w:val="fr-FR" w:eastAsia="zh-CN"/>
        </w:rPr>
        <w:t>1</w:t>
      </w:r>
    </w:p>
    <w:p w:rsidR="00E600B4" w:rsidRPr="007E3ECE" w:rsidRDefault="00E600B4" w:rsidP="001A6C50">
      <w:pPr>
        <w:spacing w:before="0" w:after="120" w:line="240" w:lineRule="auto"/>
        <w:jc w:val="center"/>
        <w:rPr>
          <w:rFonts w:asciiTheme="minorHAnsi" w:hAnsiTheme="minorHAnsi"/>
          <w:b/>
          <w:bCs/>
          <w:szCs w:val="24"/>
          <w:lang w:val="fr-FR"/>
        </w:rPr>
      </w:pPr>
      <w:r w:rsidRPr="007E3ECE">
        <w:rPr>
          <w:rFonts w:asciiTheme="minorHAnsi" w:hAnsiTheme="minorHAnsi"/>
          <w:b/>
          <w:bCs/>
          <w:szCs w:val="24"/>
          <w:lang w:val="fr-FR"/>
        </w:rPr>
        <w:t xml:space="preserve">(Genève, </w:t>
      </w:r>
      <w:r w:rsidR="004119DC" w:rsidRPr="001A6C50">
        <w:rPr>
          <w:b/>
          <w:bCs/>
          <w:szCs w:val="24"/>
          <w:lang w:val="fr-FR"/>
        </w:rPr>
        <w:t>20-</w:t>
      </w:r>
      <w:r w:rsidRPr="001A6C50">
        <w:rPr>
          <w:b/>
          <w:bCs/>
          <w:szCs w:val="24"/>
          <w:lang w:val="fr-FR"/>
        </w:rPr>
        <w:t>22</w:t>
      </w:r>
      <w:r w:rsidRPr="007E3ECE">
        <w:rPr>
          <w:b/>
          <w:bCs/>
          <w:szCs w:val="24"/>
          <w:lang w:val="fr-FR"/>
        </w:rPr>
        <w:t xml:space="preserve"> novembre 201</w:t>
      </w:r>
      <w:r w:rsidR="004119DC" w:rsidRPr="007E3ECE">
        <w:rPr>
          <w:b/>
          <w:bCs/>
          <w:szCs w:val="24"/>
          <w:lang w:val="fr-FR"/>
        </w:rPr>
        <w:t>8</w:t>
      </w:r>
      <w:r w:rsidRPr="007E3ECE">
        <w:rPr>
          <w:rFonts w:asciiTheme="minorHAnsi" w:hAnsiTheme="minorHAnsi"/>
          <w:b/>
          <w:bCs/>
          <w:szCs w:val="24"/>
          <w:lang w:val="fr-FR"/>
        </w:rPr>
        <w:t>)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3094"/>
        <w:gridCol w:w="3028"/>
      </w:tblGrid>
      <w:tr w:rsidR="004119DC" w:rsidRPr="001A6C50" w:rsidTr="00995AC0">
        <w:trPr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1A6C50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1er jour</w:t>
            </w:r>
            <w:r w:rsid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="00FC067E" w:rsidRPr="006E324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mardi 20 novembre 2018</w:t>
            </w:r>
            <w:r w:rsidRPr="006E324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1A6C50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2ème jour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Pr="006E324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mercredi 21 </w:t>
            </w:r>
            <w:r w:rsidR="00FC067E" w:rsidRPr="006E324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novembre 2018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4119DC" w:rsidRPr="009642A1" w:rsidRDefault="004119DC" w:rsidP="001A6C50">
            <w:pPr>
              <w:pStyle w:val="Tablehead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3ème jour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br/>
            </w:r>
            <w:r w:rsidR="00FC067E" w:rsidRPr="006E324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jeudi 22 novembre 2018</w:t>
            </w:r>
          </w:p>
        </w:tc>
      </w:tr>
      <w:tr w:rsidR="004119DC" w:rsidRPr="00DB0B68" w:rsidTr="00995AC0">
        <w:trPr>
          <w:trHeight w:val="51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F96179" w:rsidP="004119DC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 h 30-</w:t>
            </w:r>
            <w:r w:rsidR="004119DC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 h 30, séance d</w:t>
            </w:r>
            <w:r w:rsidR="00856AD7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'</w:t>
            </w:r>
            <w:r w:rsidR="004119DC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ouverture</w:t>
            </w:r>
          </w:p>
          <w:p w:rsidR="004119DC" w:rsidRPr="009642A1" w:rsidRDefault="004119DC" w:rsidP="001A6C50">
            <w:pPr>
              <w:pStyle w:val="Tabletext"/>
              <w:spacing w:after="12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Allocutions d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ouverture et présentation de </w:t>
            </w:r>
            <w:r w:rsidR="001A6C50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la préparation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de la RPC19-2,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AR-19 et de la CMR-19 par les groupes régionaux et le BR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 h 00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 h 15, séance 4</w:t>
            </w:r>
          </w:p>
          <w:p w:rsidR="004119DC" w:rsidRPr="009642A1" w:rsidRDefault="004119DC" w:rsidP="0040207D">
            <w:pPr>
              <w:pStyle w:val="Tabletext"/>
              <w:spacing w:before="120"/>
              <w:ind w:left="5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du projet de Rapport de la RPC 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(</w:t>
            </w:r>
            <w:r w:rsidR="00430308"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suite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)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19DC" w:rsidRPr="009642A1" w:rsidRDefault="004119DC" w:rsidP="00F96179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8</w:t>
            </w:r>
          </w:p>
          <w:p w:rsidR="004119DC" w:rsidRPr="009642A1" w:rsidRDefault="004119DC" w:rsidP="009D0BE5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du projet de Rapport de la RPC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sur les points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1.4, 1.5, 1.6, 7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(toutes les Questions) et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9.1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(Questions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9.1.2, 9.1.3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et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9.1.9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),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concernant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le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SRS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les stations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ESIM,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les bandes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QV</w:t>
            </w:r>
            <w:r w:rsidR="009D0BE5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,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les questions réglementaires liées aux s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atellite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s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9642A1" w:rsidTr="00995AC0">
        <w:trPr>
          <w:trHeight w:val="32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 h 30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11 h 00, pause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 h 15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 h 45, pause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4119DC" w:rsidRPr="009642A1" w:rsidRDefault="004119DC" w:rsidP="00F96179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 h 15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 h 45, pause</w:t>
            </w:r>
          </w:p>
        </w:tc>
      </w:tr>
      <w:tr w:rsidR="004119DC" w:rsidRPr="00DB0B68" w:rsidTr="00995AC0">
        <w:trPr>
          <w:trHeight w:val="1829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69146F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11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69146F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30,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</w:t>
            </w:r>
          </w:p>
          <w:p w:rsidR="004119DC" w:rsidRPr="009642A1" w:rsidRDefault="004119DC" w:rsidP="001633EF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2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du projet de Rapport de la RPC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sur les </w:t>
            </w:r>
            <w:r w:rsidR="001D731D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points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1.13, 1.16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et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9.1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(Questions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9.1.1, 9.1.5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et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9.1.8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concernant des sujets liés aux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IMT, RLAN, MTC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69146F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45</w:t>
            </w:r>
            <w:r w:rsidR="0069146F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00,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5</w:t>
            </w:r>
          </w:p>
          <w:p w:rsidR="004119DC" w:rsidRPr="009642A1" w:rsidRDefault="004119DC" w:rsidP="001633EF">
            <w:pPr>
              <w:pStyle w:val="Tabletext"/>
              <w:ind w:left="50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5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du projet de Rapport de la RPC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sur les points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1.1, 1.8, 1.9.1, 1.9.2, 1.10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et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9.1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(Question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9.1.4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),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concernant les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questions relatives aux services m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aritime,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aé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ronauti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que et d</w:t>
            </w:r>
            <w:r w:rsidR="00856AD7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'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a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mateur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9DC" w:rsidRPr="009642A1" w:rsidRDefault="004119DC" w:rsidP="0069146F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45</w:t>
            </w:r>
            <w:r w:rsidR="0069146F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12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00,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9</w:t>
            </w:r>
          </w:p>
          <w:p w:rsidR="004119DC" w:rsidRPr="009642A1" w:rsidRDefault="004119DC" w:rsidP="00430308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du projet de Rapport de la RPC 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(</w:t>
            </w:r>
            <w:r w:rsidR="00430308"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suite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)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9642A1" w:rsidTr="00995AC0">
        <w:trPr>
          <w:trHeight w:val="44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 h 30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9DC" w:rsidRPr="009642A1" w:rsidRDefault="004119DC" w:rsidP="00F96179">
            <w:pPr>
              <w:pStyle w:val="Tabletext"/>
              <w:spacing w:before="80" w:after="80"/>
              <w:ind w:left="5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 h 00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119DC" w:rsidRPr="009642A1" w:rsidRDefault="004119DC" w:rsidP="00F96179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 h 00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 h 00, pause-déjeuner</w:t>
            </w:r>
          </w:p>
        </w:tc>
      </w:tr>
      <w:tr w:rsidR="004119DC" w:rsidRPr="00DB0B68" w:rsidTr="00995AC0">
        <w:trPr>
          <w:trHeight w:val="1097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2</w:t>
            </w:r>
          </w:p>
          <w:p w:rsidR="004119DC" w:rsidRPr="009642A1" w:rsidRDefault="004119DC" w:rsidP="009D0BE5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i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t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re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2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du projet de Rapport de la RPC 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(</w:t>
            </w:r>
            <w:r w:rsidR="00430308"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suite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)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19DC" w:rsidRPr="009642A1" w:rsidRDefault="004119DC" w:rsidP="00F96179">
            <w:pPr>
              <w:pStyle w:val="Tabletext"/>
              <w:ind w:left="158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6</w:t>
            </w:r>
          </w:p>
          <w:p w:rsidR="004119DC" w:rsidRPr="009642A1" w:rsidRDefault="004119DC" w:rsidP="00F96179">
            <w:pPr>
              <w:pStyle w:val="Tabletext"/>
              <w:ind w:left="158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5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du projet de Rapport de la RPC 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(</w:t>
            </w:r>
            <w:r w:rsidR="00430308"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suite</w:t>
            </w:r>
            <w:r w:rsidRPr="0045139B">
              <w:rPr>
                <w:rFonts w:asciiTheme="minorHAnsi" w:eastAsia="SimSun" w:hAnsiTheme="minorHAnsi" w:cstheme="minorHAnsi"/>
                <w:i/>
                <w:iCs/>
                <w:szCs w:val="20"/>
                <w:lang w:val="fr-FR" w:eastAsia="zh-CN"/>
              </w:rPr>
              <w:t>)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19DC" w:rsidRPr="009642A1" w:rsidRDefault="004119DC" w:rsidP="00F96179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14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00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15, </w:t>
            </w:r>
            <w:r w:rsidR="00287607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séance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10</w:t>
            </w:r>
          </w:p>
          <w:p w:rsidR="004119DC" w:rsidRPr="009642A1" w:rsidRDefault="004119DC" w:rsidP="001633EF">
            <w:pPr>
              <w:pStyle w:val="Tabletext"/>
              <w:spacing w:before="80" w:after="80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Chap</w:t>
            </w:r>
            <w:r w:rsidR="00430308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itre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6</w:t>
            </w:r>
            <w:r w:rsidR="00430308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du projet de Rapport de la RPC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,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sur les points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2, 4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et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9.1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(Questions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9.1.6 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et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9.1.7</w:t>
            </w:r>
            <w:r w:rsidR="00633323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, 10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), concernant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les</w:t>
            </w:r>
            <w:r w:rsidR="001633EF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proofErr w:type="spellStart"/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é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s</w:t>
            </w:r>
            <w:proofErr w:type="spellEnd"/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. 27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et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28,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la </w:t>
            </w:r>
            <w:proofErr w:type="spellStart"/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é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s</w:t>
            </w:r>
            <w:proofErr w:type="spellEnd"/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. 95,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les systèmes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WPT-EV, </w:t>
            </w:r>
            <w:r w:rsidR="001633EF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les stations terriennes non autorisées</w:t>
            </w:r>
            <w:r w:rsidR="00633323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, </w:t>
            </w:r>
            <w:proofErr w:type="spellStart"/>
            <w:r w:rsidR="00633323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Rés</w:t>
            </w:r>
            <w:proofErr w:type="spellEnd"/>
            <w:r w:rsidR="00633323"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. </w:t>
            </w:r>
            <w:r w:rsidR="00633323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810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4119DC" w:rsidRPr="009642A1" w:rsidTr="00995AC0">
        <w:trPr>
          <w:trHeight w:val="388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4119DC" w:rsidP="00F96179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15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45, pause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119DC" w:rsidRPr="009642A1" w:rsidRDefault="004119DC" w:rsidP="00F96179">
            <w:pPr>
              <w:pStyle w:val="Tabletext"/>
              <w:ind w:left="142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15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45, pause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119DC" w:rsidRPr="009642A1" w:rsidRDefault="004119DC" w:rsidP="00F96179">
            <w:pPr>
              <w:pStyle w:val="Tabletext"/>
              <w:ind w:left="4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15</w:t>
            </w:r>
            <w:r w:rsidR="00F96179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 h 45, pause</w:t>
            </w:r>
          </w:p>
        </w:tc>
      </w:tr>
      <w:tr w:rsidR="00D52F18" w:rsidRPr="00DB0B68" w:rsidTr="009576A1">
        <w:trPr>
          <w:trHeight w:val="1849"/>
          <w:jc w:val="center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F18" w:rsidRPr="009642A1" w:rsidRDefault="00D52F18" w:rsidP="00F9617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 h 45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17 h 00, séance 3</w:t>
            </w:r>
          </w:p>
          <w:p w:rsidR="00D52F18" w:rsidRPr="009642A1" w:rsidRDefault="00D52F18" w:rsidP="00F96179">
            <w:pPr>
              <w:pStyle w:val="Tabletext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Chapitre 1 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du projet de Rapport de la RPC, sur les points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1.11, 1.12, 1.14 et 1.15, concernant des </w:t>
            </w:r>
            <w:r w:rsidR="009642A1"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sujets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liés aux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RSTT, ITS, HAPS, bandes au-dessus de 250 GHz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2F18" w:rsidRPr="009642A1" w:rsidRDefault="00D52F18" w:rsidP="00F96179">
            <w:pPr>
              <w:pStyle w:val="Tabletext"/>
              <w:ind w:left="132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 h 45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17 h 00, séance 7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br/>
              <w:t>Chapitre 4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du projet de Rapport de la RPC, sur les points de l</w:t>
            </w:r>
            <w:r w:rsidR="00856AD7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Pr="009642A1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ordre du jour de la CMR-19: 1.2, 1.3 et 1.7, concernant les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questions relatives aux services scientifiques</w:t>
            </w:r>
            <w:r w:rsidRPr="009642A1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2F18" w:rsidRPr="009642A1" w:rsidRDefault="00D52F18" w:rsidP="00180097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15 h 45</w:t>
            </w:r>
            <w:r w:rsidR="00F96179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-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1</w:t>
            </w:r>
            <w:r w:rsidR="00180097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6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 h </w:t>
            </w:r>
            <w:r w:rsidR="00180097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3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0, séance de clôture</w:t>
            </w:r>
          </w:p>
          <w:p w:rsidR="00D52F18" w:rsidRPr="009642A1" w:rsidRDefault="00D52F18" w:rsidP="00287607">
            <w:pPr>
              <w:pStyle w:val="Tabletext"/>
              <w:ind w:left="41"/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Conclusions et perspectives </w:t>
            </w:r>
            <w:r w:rsidRPr="009642A1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br/>
              <w:t>Allocutions de clôture</w:t>
            </w:r>
          </w:p>
        </w:tc>
      </w:tr>
      <w:tr w:rsidR="004119DC" w:rsidRPr="00DB0B68" w:rsidTr="00995AC0">
        <w:trPr>
          <w:trHeight w:val="556"/>
          <w:jc w:val="center"/>
        </w:trPr>
        <w:tc>
          <w:tcPr>
            <w:tcW w:w="9498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DC" w:rsidRPr="009642A1" w:rsidRDefault="00FC067E" w:rsidP="003745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40" w:line="240" w:lineRule="auto"/>
              <w:ind w:left="284" w:hanging="284"/>
              <w:textAlignment w:val="auto"/>
              <w:rPr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1</w:t>
            </w:r>
            <w:r w:rsidR="004119DC" w:rsidRPr="009642A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="004119DC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Pour le moment, l</w:t>
            </w:r>
            <w:r w:rsidR="00856AD7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'</w:t>
            </w:r>
            <w:r w:rsidR="004119DC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horaire et la portée des séances sont fournis à titre indicatif</w:t>
            </w:r>
            <w:r w:rsidR="009D0BE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.</w:t>
            </w:r>
            <w:r w:rsidR="004119DC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 xml:space="preserve"> </w:t>
            </w:r>
            <w:r w:rsidR="009D0BE5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 xml:space="preserve">Ils </w:t>
            </w:r>
            <w:r w:rsidR="00066A0D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seront</w:t>
            </w:r>
            <w:r w:rsidR="004119DC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 xml:space="preserve"> </w:t>
            </w:r>
            <w:r w:rsidR="00066A0D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 xml:space="preserve">confirmés </w:t>
            </w:r>
            <w:r w:rsidR="004119DC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ultérieurement sur la</w:t>
            </w:r>
            <w:r w:rsidR="004119DC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hyperlink r:id="rId13" w:history="1">
              <w:r w:rsidR="00066A0D" w:rsidRPr="009642A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FR"/>
                </w:rPr>
                <w:t>page web de la manifestation</w:t>
              </w:r>
            </w:hyperlink>
            <w:r w:rsidR="004119DC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4119DC" w:rsidRPr="009642A1" w:rsidRDefault="00FC067E" w:rsidP="003745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40" w:line="240" w:lineRule="auto"/>
              <w:ind w:left="284" w:hanging="284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2</w:t>
            </w:r>
            <w:r w:rsidR="004119DC" w:rsidRPr="009642A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="00066A0D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Résultats des études de l</w:t>
            </w:r>
            <w:r w:rsidR="00856AD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'</w:t>
            </w:r>
            <w:r w:rsidR="00066A0D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UIT-R figurant dans le projet de Rapport de la RPC et solutions possibles identifiées pour traiter les points de l</w:t>
            </w:r>
            <w:r w:rsidR="00856AD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'</w:t>
            </w:r>
            <w:r w:rsidR="00066A0D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ordre du jour de la CMR</w:t>
            </w:r>
            <w:r w:rsidR="00066A0D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noBreakHyphen/>
              <w:t>19 et les questions associées, et informations sur les projets de vues, de positions et/ou de propositions communes des groupes régionaux (Groupe des pays africains/UAT, APT-APG, Groupe des Etats arabes/ASMG, CITEL-PCC.II, RCC, CEPT-CPG) et d</w:t>
            </w:r>
            <w:r w:rsidR="00856AD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'</w:t>
            </w:r>
            <w:r w:rsidR="00066A0D" w:rsidRPr="009642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autres organisations (par exemple, OACI, OMI, OMM, etc.) ou entités, selon le cas</w:t>
            </w:r>
            <w:r w:rsidR="00066A0D" w:rsidRPr="009642A1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.</w:t>
            </w:r>
          </w:p>
        </w:tc>
      </w:tr>
    </w:tbl>
    <w:bookmarkEnd w:id="1"/>
    <w:bookmarkEnd w:id="2"/>
    <w:p w:rsidR="00E600B4" w:rsidRPr="009642A1" w:rsidRDefault="00E600B4" w:rsidP="0029249C">
      <w:pPr>
        <w:spacing w:before="120"/>
        <w:jc w:val="center"/>
        <w:rPr>
          <w:lang w:val="fr-FR"/>
        </w:rPr>
      </w:pPr>
      <w:r w:rsidRPr="009642A1">
        <w:rPr>
          <w:lang w:val="fr-FR"/>
        </w:rPr>
        <w:t>______________</w:t>
      </w:r>
    </w:p>
    <w:sectPr w:rsidR="00E600B4" w:rsidRPr="009642A1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7C" w:rsidRDefault="00B26B7C">
      <w:r>
        <w:separator/>
      </w:r>
    </w:p>
  </w:endnote>
  <w:endnote w:type="continuationSeparator" w:id="0">
    <w:p w:rsidR="00B26B7C" w:rsidRDefault="00B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11" w:rsidRDefault="0029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36" w:rsidRPr="00F41B36" w:rsidRDefault="00F41B36" w:rsidP="00F41B36">
    <w:pPr>
      <w:pStyle w:val="Foo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F8" w:rsidRPr="00B26B7C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B26B7C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B26B7C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856AD7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B26B7C">
      <w:rPr>
        <w:sz w:val="18"/>
        <w:szCs w:val="18"/>
        <w:lang w:val="fr-FR"/>
      </w:rPr>
      <w:t xml:space="preserve">• Courriel: </w:t>
    </w:r>
    <w:hyperlink r:id="rId1" w:history="1">
      <w:r w:rsidRPr="00B26B7C">
        <w:rPr>
          <w:rStyle w:val="Hyperlink"/>
          <w:sz w:val="18"/>
          <w:szCs w:val="18"/>
          <w:lang w:val="fr-FR"/>
        </w:rPr>
        <w:t>itumail@itu.int</w:t>
      </w:r>
    </w:hyperlink>
    <w:r w:rsidRPr="00B26B7C">
      <w:rPr>
        <w:sz w:val="18"/>
        <w:szCs w:val="18"/>
        <w:lang w:val="fr-FR"/>
      </w:rPr>
      <w:t xml:space="preserve"> • </w:t>
    </w:r>
    <w:hyperlink r:id="rId2" w:history="1">
      <w:r w:rsidRPr="00B26B7C">
        <w:rPr>
          <w:rStyle w:val="Hyperlink"/>
          <w:sz w:val="18"/>
          <w:szCs w:val="18"/>
          <w:lang w:val="fr-FR"/>
        </w:rPr>
        <w:t>www.itu.int</w:t>
      </w:r>
    </w:hyperlink>
    <w:r w:rsidRPr="00B26B7C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7C" w:rsidRDefault="00B26B7C">
      <w:r>
        <w:t>____________________</w:t>
      </w:r>
    </w:p>
  </w:footnote>
  <w:footnote w:type="continuationSeparator" w:id="0">
    <w:p w:rsidR="00B26B7C" w:rsidRDefault="00B2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C3556B" w:rsidP="008663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B0B6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EF2CC2" w:rsidRDefault="00EF2CC2" w:rsidP="008663BE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DB0B68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9251C" w:rsidTr="00813DD4">
      <w:tc>
        <w:tcPr>
          <w:tcW w:w="9923" w:type="dxa"/>
        </w:tcPr>
        <w:p w:rsidR="0049251C" w:rsidRDefault="0049251C" w:rsidP="0049251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326A6E70" wp14:editId="381B8499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26B7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A0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7FF5"/>
    <w:rsid w:val="00100B72"/>
    <w:rsid w:val="00101F7D"/>
    <w:rsid w:val="00103C76"/>
    <w:rsid w:val="0011265F"/>
    <w:rsid w:val="00117282"/>
    <w:rsid w:val="00117389"/>
    <w:rsid w:val="00121C2D"/>
    <w:rsid w:val="00122469"/>
    <w:rsid w:val="00127254"/>
    <w:rsid w:val="00134404"/>
    <w:rsid w:val="00144DFB"/>
    <w:rsid w:val="0015379C"/>
    <w:rsid w:val="001633EF"/>
    <w:rsid w:val="00180097"/>
    <w:rsid w:val="00187CA3"/>
    <w:rsid w:val="00196710"/>
    <w:rsid w:val="00196770"/>
    <w:rsid w:val="00197324"/>
    <w:rsid w:val="001A6C50"/>
    <w:rsid w:val="001B351B"/>
    <w:rsid w:val="001B42C9"/>
    <w:rsid w:val="001C06DB"/>
    <w:rsid w:val="001C0A62"/>
    <w:rsid w:val="001C6971"/>
    <w:rsid w:val="001D2785"/>
    <w:rsid w:val="001D7070"/>
    <w:rsid w:val="001D731D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7BD1"/>
    <w:rsid w:val="002569F7"/>
    <w:rsid w:val="002637A5"/>
    <w:rsid w:val="00266E74"/>
    <w:rsid w:val="00283C3B"/>
    <w:rsid w:val="002861E6"/>
    <w:rsid w:val="00287607"/>
    <w:rsid w:val="00287D18"/>
    <w:rsid w:val="0029249C"/>
    <w:rsid w:val="00295A11"/>
    <w:rsid w:val="002A2618"/>
    <w:rsid w:val="002A5DD7"/>
    <w:rsid w:val="002B0CAC"/>
    <w:rsid w:val="002B23EC"/>
    <w:rsid w:val="002D5A15"/>
    <w:rsid w:val="002D5BDD"/>
    <w:rsid w:val="002E3D27"/>
    <w:rsid w:val="002F0890"/>
    <w:rsid w:val="002F2531"/>
    <w:rsid w:val="002F47EA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2CBC"/>
    <w:rsid w:val="003666FF"/>
    <w:rsid w:val="0037309C"/>
    <w:rsid w:val="00374564"/>
    <w:rsid w:val="00380A6E"/>
    <w:rsid w:val="003836D4"/>
    <w:rsid w:val="00387AE4"/>
    <w:rsid w:val="003A1F49"/>
    <w:rsid w:val="003A55ED"/>
    <w:rsid w:val="003A5D52"/>
    <w:rsid w:val="003B2BDA"/>
    <w:rsid w:val="003B31BB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207D"/>
    <w:rsid w:val="00406D71"/>
    <w:rsid w:val="004119DC"/>
    <w:rsid w:val="00411CB3"/>
    <w:rsid w:val="004228FA"/>
    <w:rsid w:val="00430308"/>
    <w:rsid w:val="004326DB"/>
    <w:rsid w:val="0043682E"/>
    <w:rsid w:val="00441B87"/>
    <w:rsid w:val="00447ECB"/>
    <w:rsid w:val="0045139B"/>
    <w:rsid w:val="00460C4B"/>
    <w:rsid w:val="004623F7"/>
    <w:rsid w:val="00480F51"/>
    <w:rsid w:val="00481124"/>
    <w:rsid w:val="004815EB"/>
    <w:rsid w:val="00487569"/>
    <w:rsid w:val="0049251C"/>
    <w:rsid w:val="00496864"/>
    <w:rsid w:val="00496920"/>
    <w:rsid w:val="004A4496"/>
    <w:rsid w:val="004B11AB"/>
    <w:rsid w:val="004B7C9A"/>
    <w:rsid w:val="004C6779"/>
    <w:rsid w:val="004D3F0F"/>
    <w:rsid w:val="004D733B"/>
    <w:rsid w:val="004E0DC4"/>
    <w:rsid w:val="004E0FB5"/>
    <w:rsid w:val="004E4398"/>
    <w:rsid w:val="004E43BB"/>
    <w:rsid w:val="004E460D"/>
    <w:rsid w:val="004E57B3"/>
    <w:rsid w:val="004F178E"/>
    <w:rsid w:val="004F4543"/>
    <w:rsid w:val="004F57BB"/>
    <w:rsid w:val="00505309"/>
    <w:rsid w:val="0050789B"/>
    <w:rsid w:val="005224A1"/>
    <w:rsid w:val="00534372"/>
    <w:rsid w:val="00534B5D"/>
    <w:rsid w:val="00543DF8"/>
    <w:rsid w:val="00546101"/>
    <w:rsid w:val="00553DD7"/>
    <w:rsid w:val="005638CF"/>
    <w:rsid w:val="0056741E"/>
    <w:rsid w:val="0057325A"/>
    <w:rsid w:val="0057469A"/>
    <w:rsid w:val="00580814"/>
    <w:rsid w:val="00581DEC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E6891"/>
    <w:rsid w:val="005F3CB6"/>
    <w:rsid w:val="005F657C"/>
    <w:rsid w:val="00602D53"/>
    <w:rsid w:val="006047E5"/>
    <w:rsid w:val="00633323"/>
    <w:rsid w:val="00642050"/>
    <w:rsid w:val="0064371D"/>
    <w:rsid w:val="0064477F"/>
    <w:rsid w:val="00647EC9"/>
    <w:rsid w:val="00650543"/>
    <w:rsid w:val="00650B2A"/>
    <w:rsid w:val="00651777"/>
    <w:rsid w:val="006550F8"/>
    <w:rsid w:val="006829F3"/>
    <w:rsid w:val="0069146F"/>
    <w:rsid w:val="0069343A"/>
    <w:rsid w:val="006A518B"/>
    <w:rsid w:val="006B0590"/>
    <w:rsid w:val="006B49DA"/>
    <w:rsid w:val="006C53F8"/>
    <w:rsid w:val="006C7CDE"/>
    <w:rsid w:val="006E324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0E8D"/>
    <w:rsid w:val="007921A7"/>
    <w:rsid w:val="007B3DB1"/>
    <w:rsid w:val="007C2E1E"/>
    <w:rsid w:val="007D183E"/>
    <w:rsid w:val="007D43D0"/>
    <w:rsid w:val="007E1833"/>
    <w:rsid w:val="007E3ECE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6AD7"/>
    <w:rsid w:val="008663BE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642A1"/>
    <w:rsid w:val="0096706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BE5"/>
    <w:rsid w:val="009D51A2"/>
    <w:rsid w:val="009E04A8"/>
    <w:rsid w:val="009E4AEC"/>
    <w:rsid w:val="009E5BD8"/>
    <w:rsid w:val="009E681E"/>
    <w:rsid w:val="009F5CC2"/>
    <w:rsid w:val="00A119E6"/>
    <w:rsid w:val="00A17DE9"/>
    <w:rsid w:val="00A20FBC"/>
    <w:rsid w:val="00A231BC"/>
    <w:rsid w:val="00A31370"/>
    <w:rsid w:val="00A34D6F"/>
    <w:rsid w:val="00A41F91"/>
    <w:rsid w:val="00A6177D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6B7C"/>
    <w:rsid w:val="00B34CF9"/>
    <w:rsid w:val="00B37559"/>
    <w:rsid w:val="00B4054B"/>
    <w:rsid w:val="00B579B0"/>
    <w:rsid w:val="00B57D11"/>
    <w:rsid w:val="00B649D7"/>
    <w:rsid w:val="00B74F3F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77111"/>
    <w:rsid w:val="00C813AA"/>
    <w:rsid w:val="00C82C8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6EBB"/>
    <w:rsid w:val="00D41571"/>
    <w:rsid w:val="00D416A0"/>
    <w:rsid w:val="00D47672"/>
    <w:rsid w:val="00D5123C"/>
    <w:rsid w:val="00D52F18"/>
    <w:rsid w:val="00D55560"/>
    <w:rsid w:val="00D61C5A"/>
    <w:rsid w:val="00D62111"/>
    <w:rsid w:val="00D6790C"/>
    <w:rsid w:val="00D73277"/>
    <w:rsid w:val="00D74DE9"/>
    <w:rsid w:val="00D76586"/>
    <w:rsid w:val="00D82657"/>
    <w:rsid w:val="00D87E20"/>
    <w:rsid w:val="00DA4037"/>
    <w:rsid w:val="00DB0B6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348"/>
    <w:rsid w:val="00E35E8F"/>
    <w:rsid w:val="00E370BD"/>
    <w:rsid w:val="00E428AB"/>
    <w:rsid w:val="00E438E8"/>
    <w:rsid w:val="00E453A3"/>
    <w:rsid w:val="00E520E2"/>
    <w:rsid w:val="00E530C4"/>
    <w:rsid w:val="00E53DCE"/>
    <w:rsid w:val="00E55996"/>
    <w:rsid w:val="00E600B4"/>
    <w:rsid w:val="00E64254"/>
    <w:rsid w:val="00E67928"/>
    <w:rsid w:val="00E70FB5"/>
    <w:rsid w:val="00E915AF"/>
    <w:rsid w:val="00E96415"/>
    <w:rsid w:val="00EA15B3"/>
    <w:rsid w:val="00EA2C83"/>
    <w:rsid w:val="00EA4B5A"/>
    <w:rsid w:val="00EB2358"/>
    <w:rsid w:val="00EB3EB8"/>
    <w:rsid w:val="00EC00EF"/>
    <w:rsid w:val="00EC02FE"/>
    <w:rsid w:val="00EC4A96"/>
    <w:rsid w:val="00EC6B06"/>
    <w:rsid w:val="00ED6DA6"/>
    <w:rsid w:val="00ED74B3"/>
    <w:rsid w:val="00EE03A0"/>
    <w:rsid w:val="00EE1A57"/>
    <w:rsid w:val="00EF2CC2"/>
    <w:rsid w:val="00F41B36"/>
    <w:rsid w:val="00F424BF"/>
    <w:rsid w:val="00F43FAC"/>
    <w:rsid w:val="00F44FC3"/>
    <w:rsid w:val="00F46107"/>
    <w:rsid w:val="00F468C5"/>
    <w:rsid w:val="00F52F39"/>
    <w:rsid w:val="00F6184F"/>
    <w:rsid w:val="00F73DBD"/>
    <w:rsid w:val="00F8310E"/>
    <w:rsid w:val="00F914DD"/>
    <w:rsid w:val="00F96179"/>
    <w:rsid w:val="00FA2358"/>
    <w:rsid w:val="00FB2592"/>
    <w:rsid w:val="00FB2810"/>
    <w:rsid w:val="00FB7A2C"/>
    <w:rsid w:val="00FC067E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DD1EC34"/>
  <w15:docId w15:val="{3FFAE269-970F-4CC5-BCD6-12CA1FF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Head">
    <w:name w:val="Head"/>
    <w:basedOn w:val="Normal"/>
    <w:rsid w:val="00B26B7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E60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856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itu.int/go/ITU-R/wrc-19-irwsp-1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philippe.aubineau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R/information/events/Pages/eventregistratio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TI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8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6F6DEDB694D7A876AEB8648D5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780D-231B-486A-86F9-59185E80FFBE}"/>
      </w:docPartPr>
      <w:docPartBody>
        <w:p w:rsidR="00A02279" w:rsidRDefault="00A02279">
          <w:pPr>
            <w:pStyle w:val="3436F6DEDB694D7A876AEB8648D5EEB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9"/>
    <w:rsid w:val="00A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36F6DEDB694D7A876AEB8648D5EEB3">
    <w:name w:val="3436F6DEDB694D7A876AEB8648D5E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8D3-70A9-43AC-BE2D-308ED857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79</TotalTime>
  <Pages>3</Pages>
  <Words>1254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Bontemps, Johann</dc:creator>
  <cp:lastModifiedBy>BR</cp:lastModifiedBy>
  <cp:revision>30</cp:revision>
  <cp:lastPrinted>2018-08-27T13:54:00Z</cp:lastPrinted>
  <dcterms:created xsi:type="dcterms:W3CDTF">2018-08-22T12:12:00Z</dcterms:created>
  <dcterms:modified xsi:type="dcterms:W3CDTF">2018-08-28T12:41:00Z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