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072A0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B5313">
              <w:rPr>
                <w:b/>
                <w:bCs/>
                <w:szCs w:val="24"/>
                <w:lang w:val="fr-CH"/>
              </w:rPr>
              <w:t>241</w:t>
            </w:r>
            <w:r w:rsidR="00072A0B">
              <w:rPr>
                <w:rFonts w:hint="eastAsia"/>
                <w:b/>
                <w:bCs/>
                <w:szCs w:val="24"/>
                <w:lang w:val="fr-CH" w:eastAsia="zh-CN"/>
              </w:rPr>
              <w:t>补遗</w:t>
            </w:r>
            <w:r w:rsidR="00A10FB5"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767081" w:rsidP="003B1A7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br/>
            </w:r>
            <w:r w:rsidR="009C6A12" w:rsidRPr="00334544">
              <w:rPr>
                <w:szCs w:val="24"/>
                <w:lang w:eastAsia="zh-CN"/>
              </w:rPr>
              <w:t>20</w:t>
            </w:r>
            <w:r w:rsidR="009C6A12" w:rsidRPr="00334544">
              <w:rPr>
                <w:rFonts w:hint="eastAsia"/>
                <w:szCs w:val="24"/>
                <w:lang w:eastAsia="zh-CN"/>
              </w:rPr>
              <w:t>1</w:t>
            </w:r>
            <w:r w:rsidR="00CB5313">
              <w:rPr>
                <w:szCs w:val="24"/>
                <w:lang w:eastAsia="zh-CN"/>
              </w:rPr>
              <w:t>8</w:t>
            </w:r>
            <w:r w:rsidR="009C6A12"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72A0B">
              <w:rPr>
                <w:szCs w:val="24"/>
                <w:lang w:eastAsia="zh-CN"/>
              </w:rPr>
              <w:t>9</w:t>
            </w:r>
            <w:r w:rsidR="009C6A12"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72A0B">
              <w:rPr>
                <w:szCs w:val="24"/>
                <w:lang w:eastAsia="zh-CN"/>
              </w:rPr>
              <w:t>2</w:t>
            </w:r>
            <w:r w:rsidR="00CB5313">
              <w:rPr>
                <w:szCs w:val="24"/>
                <w:lang w:eastAsia="zh-CN"/>
              </w:rPr>
              <w:t>6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  <w:r w:rsidR="009B22EC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和</w:t>
            </w:r>
            <w:r w:rsidR="009B22EC">
              <w:rPr>
                <w:rFonts w:ascii="SimSun" w:eastAsia="SimSun" w:hAnsi="SimSun"/>
                <w:b/>
                <w:bCs/>
                <w:szCs w:val="24"/>
                <w:lang w:eastAsia="zh-CN"/>
              </w:rPr>
              <w:t>无线电通信部门成员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841ED" w:rsidRDefault="00072A0B" w:rsidP="007B5F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提交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201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9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年</w:t>
            </w:r>
            <w:r w:rsidR="007B5FC0" w:rsidRPr="007841ED">
              <w:rPr>
                <w:rFonts w:hint="eastAsia"/>
                <w:b/>
                <w:bCs/>
                <w:spacing w:val="6"/>
                <w:lang w:eastAsia="zh-CN"/>
              </w:rPr>
              <w:t>大会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第二次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筹备会议（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CPM1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9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-2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，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201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9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年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2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月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18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 xml:space="preserve"> </w:t>
            </w:r>
            <w:r w:rsidRPr="007841ED">
              <w:rPr>
                <w:b/>
                <w:bCs/>
                <w:spacing w:val="6"/>
                <w:lang w:eastAsia="zh-CN"/>
              </w:rPr>
              <w:t>–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2</w:t>
            </w:r>
            <w:r w:rsidR="00A10FB5" w:rsidRPr="007841ED">
              <w:rPr>
                <w:b/>
                <w:bCs/>
                <w:spacing w:val="6"/>
                <w:lang w:eastAsia="zh-CN"/>
              </w:rPr>
              <w:t>8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日</w:t>
            </w:r>
            <w:r w:rsidRPr="007841ED">
              <w:rPr>
                <w:rFonts w:hint="eastAsia"/>
                <w:b/>
                <w:bCs/>
                <w:lang w:eastAsia="zh-CN"/>
              </w:rPr>
              <w:t>，日内瓦）文稿</w:t>
            </w:r>
            <w:r w:rsidR="007B5FC0" w:rsidRPr="007841ED">
              <w:rPr>
                <w:rFonts w:hint="eastAsia"/>
                <w:b/>
                <w:bCs/>
                <w:lang w:eastAsia="zh-CN"/>
              </w:rPr>
              <w:t>的</w:t>
            </w:r>
            <w:r w:rsidR="007B5FC0" w:rsidRPr="007841ED">
              <w:rPr>
                <w:rFonts w:hint="eastAsia"/>
                <w:b/>
                <w:bCs/>
                <w:spacing w:val="6"/>
                <w:lang w:eastAsia="zh-CN"/>
              </w:rPr>
              <w:t>起草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F0D67" w:rsidRDefault="002F0D67" w:rsidP="00072A0B">
      <w:pPr>
        <w:spacing w:line="240" w:lineRule="auto"/>
        <w:ind w:firstLineChars="200" w:firstLine="480"/>
        <w:rPr>
          <w:bCs/>
          <w:lang w:eastAsia="zh-CN"/>
        </w:rPr>
      </w:pPr>
    </w:p>
    <w:p w:rsidR="00072A0B" w:rsidRDefault="00072A0B" w:rsidP="007B5FC0">
      <w:pPr>
        <w:spacing w:before="360" w:line="240" w:lineRule="auto"/>
        <w:ind w:firstLineChars="200" w:firstLine="480"/>
        <w:rPr>
          <w:lang w:eastAsia="zh-CN"/>
        </w:rPr>
      </w:pPr>
      <w:r>
        <w:rPr>
          <w:bCs/>
          <w:lang w:eastAsia="zh-CN"/>
        </w:rPr>
        <w:t>201</w:t>
      </w:r>
      <w:r w:rsidR="00951D3C">
        <w:rPr>
          <w:rFonts w:hint="eastAsia"/>
          <w:bCs/>
          <w:lang w:eastAsia="zh-CN"/>
        </w:rPr>
        <w:t>8</w:t>
      </w:r>
      <w:r>
        <w:rPr>
          <w:rFonts w:hint="eastAsia"/>
          <w:bCs/>
          <w:lang w:eastAsia="zh-CN"/>
        </w:rPr>
        <w:t>年</w:t>
      </w:r>
      <w:r w:rsidR="00951D3C">
        <w:rPr>
          <w:rFonts w:hint="eastAsia"/>
          <w:bCs/>
          <w:lang w:eastAsia="zh-CN"/>
        </w:rPr>
        <w:t>7</w:t>
      </w:r>
      <w:r>
        <w:rPr>
          <w:rFonts w:hint="eastAsia"/>
          <w:bCs/>
          <w:lang w:eastAsia="zh-CN"/>
        </w:rPr>
        <w:t>月</w:t>
      </w:r>
      <w:r w:rsidR="00951D3C">
        <w:rPr>
          <w:bCs/>
          <w:lang w:eastAsia="zh-CN"/>
        </w:rPr>
        <w:t>16</w:t>
      </w:r>
      <w:r>
        <w:rPr>
          <w:rFonts w:hint="eastAsia"/>
          <w:bCs/>
          <w:lang w:eastAsia="zh-CN"/>
        </w:rPr>
        <w:t>日的</w:t>
      </w:r>
      <w:hyperlink r:id="rId8" w:history="1">
        <w:r w:rsidR="00951D3C">
          <w:rPr>
            <w:rStyle w:val="Hyperlink"/>
            <w:lang w:eastAsia="zh-CN"/>
          </w:rPr>
          <w:t>CA/241</w:t>
        </w:r>
      </w:hyperlink>
      <w:r>
        <w:rPr>
          <w:rFonts w:hint="eastAsia"/>
          <w:lang w:eastAsia="zh-CN"/>
        </w:rPr>
        <w:t>号行政通函宣布，</w:t>
      </w:r>
      <w:r w:rsidRPr="000F2BDD">
        <w:rPr>
          <w:rFonts w:hint="eastAsia"/>
          <w:lang w:eastAsia="zh-CN"/>
        </w:rPr>
        <w:t>201</w:t>
      </w:r>
      <w:r w:rsidR="00951D3C">
        <w:rPr>
          <w:lang w:eastAsia="zh-CN"/>
        </w:rPr>
        <w:t>9</w:t>
      </w:r>
      <w:r w:rsidRPr="000F2BDD">
        <w:rPr>
          <w:rFonts w:hint="eastAsia"/>
          <w:lang w:eastAsia="zh-CN"/>
        </w:rPr>
        <w:t>年</w:t>
      </w:r>
      <w:r w:rsidR="007B5FC0" w:rsidRPr="000F2BDD">
        <w:rPr>
          <w:rFonts w:hint="eastAsia"/>
          <w:lang w:eastAsia="zh-CN"/>
        </w:rPr>
        <w:t>大会</w:t>
      </w:r>
      <w:r w:rsidR="00951D3C" w:rsidRPr="000F2BDD">
        <w:rPr>
          <w:rFonts w:hint="eastAsia"/>
          <w:lang w:eastAsia="zh-CN"/>
        </w:rPr>
        <w:t>第二次</w:t>
      </w:r>
      <w:r w:rsidRPr="000F2BDD">
        <w:rPr>
          <w:rFonts w:hint="eastAsia"/>
          <w:lang w:eastAsia="zh-CN"/>
        </w:rPr>
        <w:t>筹备会议</w:t>
      </w:r>
      <w:r>
        <w:rPr>
          <w:rFonts w:hint="eastAsia"/>
          <w:lang w:eastAsia="zh-CN"/>
        </w:rPr>
        <w:t>（</w:t>
      </w:r>
      <w:r w:rsidR="00951D3C">
        <w:rPr>
          <w:rFonts w:hint="eastAsia"/>
          <w:lang w:eastAsia="zh-CN"/>
        </w:rPr>
        <w:t>CPM-1</w:t>
      </w:r>
      <w:r w:rsidR="00951D3C">
        <w:rPr>
          <w:lang w:eastAsia="zh-CN"/>
        </w:rPr>
        <w:t>9</w:t>
      </w:r>
      <w:r>
        <w:rPr>
          <w:rFonts w:hint="eastAsia"/>
          <w:lang w:eastAsia="zh-CN"/>
        </w:rPr>
        <w:t>）将于</w:t>
      </w:r>
      <w:r w:rsidR="00951D3C">
        <w:rPr>
          <w:spacing w:val="6"/>
          <w:lang w:eastAsia="zh-CN"/>
        </w:rPr>
        <w:t>2019</w:t>
      </w:r>
      <w:r w:rsidR="00951D3C">
        <w:rPr>
          <w:rFonts w:hint="eastAsia"/>
          <w:spacing w:val="6"/>
          <w:lang w:eastAsia="zh-CN"/>
        </w:rPr>
        <w:t>年</w:t>
      </w:r>
      <w:r w:rsidR="00951D3C">
        <w:rPr>
          <w:spacing w:val="6"/>
          <w:lang w:eastAsia="zh-CN"/>
        </w:rPr>
        <w:t>2</w:t>
      </w:r>
      <w:r w:rsidR="00951D3C">
        <w:rPr>
          <w:rFonts w:hint="eastAsia"/>
          <w:spacing w:val="6"/>
          <w:lang w:eastAsia="zh-CN"/>
        </w:rPr>
        <w:t>月</w:t>
      </w:r>
      <w:r w:rsidR="00951D3C">
        <w:rPr>
          <w:spacing w:val="6"/>
          <w:lang w:eastAsia="zh-CN"/>
        </w:rPr>
        <w:t>18</w:t>
      </w:r>
      <w:r w:rsidR="00951D3C">
        <w:rPr>
          <w:rFonts w:hint="eastAsia"/>
          <w:spacing w:val="6"/>
          <w:lang w:eastAsia="zh-CN"/>
        </w:rPr>
        <w:t>至</w:t>
      </w:r>
      <w:r w:rsidR="00951D3C">
        <w:rPr>
          <w:spacing w:val="6"/>
          <w:lang w:eastAsia="zh-CN"/>
        </w:rPr>
        <w:t>28</w:t>
      </w:r>
      <w:r w:rsidR="00951D3C">
        <w:rPr>
          <w:rFonts w:hint="eastAsia"/>
          <w:spacing w:val="6"/>
          <w:lang w:eastAsia="zh-CN"/>
        </w:rPr>
        <w:t>日</w:t>
      </w:r>
      <w:r>
        <w:rPr>
          <w:rFonts w:hint="eastAsia"/>
          <w:lang w:eastAsia="zh-CN"/>
        </w:rPr>
        <w:t>在日内瓦举行。</w:t>
      </w:r>
    </w:p>
    <w:p w:rsidR="00072A0B" w:rsidRDefault="00072A0B" w:rsidP="00951D3C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 w:rsidR="00951D3C"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该函第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节所述，</w:t>
      </w:r>
      <w:r w:rsidRPr="00D75214">
        <w:rPr>
          <w:lang w:eastAsia="zh-CN"/>
        </w:rPr>
        <w:t>CPM</w:t>
      </w:r>
      <w:r>
        <w:rPr>
          <w:lang w:eastAsia="zh-CN"/>
        </w:rPr>
        <w:t>-1</w:t>
      </w:r>
      <w:r w:rsidR="00951D3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管理团队</w:t>
      </w:r>
      <w:r>
        <w:rPr>
          <w:lang w:eastAsia="zh-CN"/>
        </w:rPr>
        <w:t>已</w:t>
      </w:r>
      <w:r>
        <w:rPr>
          <w:rFonts w:hint="eastAsia"/>
          <w:lang w:eastAsia="zh-CN"/>
        </w:rPr>
        <w:t>于</w:t>
      </w:r>
      <w:r>
        <w:rPr>
          <w:lang w:eastAsia="zh-CN"/>
        </w:rPr>
        <w:t>201</w:t>
      </w:r>
      <w:r w:rsidR="00951D3C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951D3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至</w:t>
      </w:r>
      <w:r w:rsidR="00951D3C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日在日内瓦召开会议</w:t>
      </w:r>
      <w:r w:rsidR="00951D3C">
        <w:rPr>
          <w:rFonts w:hint="eastAsia"/>
          <w:lang w:eastAsia="zh-CN"/>
        </w:rPr>
        <w:t>，以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2-</w:t>
      </w:r>
      <w:r w:rsidR="00951D3C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号决议和</w:t>
      </w:r>
      <w:r w:rsidRPr="00D75214">
        <w:rPr>
          <w:lang w:eastAsia="zh-CN"/>
        </w:rPr>
        <w:t>CPM</w:t>
      </w:r>
      <w:r>
        <w:rPr>
          <w:lang w:eastAsia="zh-CN"/>
        </w:rPr>
        <w:t>-1</w:t>
      </w:r>
      <w:r w:rsidR="00951D3C">
        <w:rPr>
          <w:rFonts w:hint="eastAsia"/>
          <w:lang w:eastAsia="zh-CN"/>
        </w:rPr>
        <w:t>9</w:t>
      </w:r>
      <w:r w:rsidR="00951D3C">
        <w:rPr>
          <w:rFonts w:hint="eastAsia"/>
          <w:lang w:eastAsia="zh-CN"/>
        </w:rPr>
        <w:t>第一次会议</w:t>
      </w:r>
      <w:r w:rsidR="007B5FC0">
        <w:rPr>
          <w:rFonts w:hint="eastAsia"/>
          <w:lang w:eastAsia="zh-CN"/>
        </w:rPr>
        <w:t>上</w:t>
      </w:r>
      <w:r w:rsidR="00951D3C">
        <w:rPr>
          <w:rFonts w:hint="eastAsia"/>
          <w:lang w:eastAsia="zh-CN"/>
        </w:rPr>
        <w:t>所做的决定，汇总</w:t>
      </w:r>
      <w:r w:rsidRPr="00297C43">
        <w:rPr>
          <w:rFonts w:hint="eastAsia"/>
          <w:lang w:eastAsia="zh-CN"/>
        </w:rPr>
        <w:t>提交</w:t>
      </w:r>
      <w:r w:rsidRPr="00297C43">
        <w:rPr>
          <w:rFonts w:hint="eastAsia"/>
          <w:lang w:eastAsia="zh-CN"/>
        </w:rPr>
        <w:t>WRC-1</w:t>
      </w:r>
      <w:r w:rsidR="00951D3C">
        <w:rPr>
          <w:rFonts w:hint="eastAsia"/>
          <w:lang w:eastAsia="zh-CN"/>
        </w:rPr>
        <w:t>9</w:t>
      </w:r>
      <w:r w:rsidRPr="00297C43">
        <w:rPr>
          <w:rFonts w:hint="eastAsia"/>
          <w:lang w:eastAsia="zh-CN"/>
        </w:rPr>
        <w:t>的</w:t>
      </w:r>
      <w:r w:rsidRPr="00297C43">
        <w:rPr>
          <w:rFonts w:hint="eastAsia"/>
          <w:lang w:eastAsia="zh-CN"/>
        </w:rPr>
        <w:t>CPM</w:t>
      </w:r>
      <w:r w:rsidRPr="00297C43">
        <w:rPr>
          <w:rFonts w:hint="eastAsia"/>
          <w:lang w:eastAsia="zh-CN"/>
        </w:rPr>
        <w:t>报告草案</w:t>
      </w:r>
      <w:r>
        <w:rPr>
          <w:rFonts w:hint="eastAsia"/>
          <w:lang w:eastAsia="zh-CN"/>
        </w:rPr>
        <w:t>。</w:t>
      </w:r>
    </w:p>
    <w:p w:rsidR="00072A0B" w:rsidRDefault="00072A0B" w:rsidP="00D62F77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</w:t>
      </w:r>
      <w:r w:rsidRPr="00D75214">
        <w:rPr>
          <w:lang w:eastAsia="zh-CN"/>
        </w:rPr>
        <w:t>WRC-</w:t>
      </w:r>
      <w:r>
        <w:rPr>
          <w:lang w:eastAsia="zh-CN"/>
        </w:rPr>
        <w:t>1</w:t>
      </w:r>
      <w:r w:rsidR="00951D3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的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报告草案英文版现已作为</w:t>
      </w:r>
      <w:r w:rsidR="00951D3C">
        <w:rPr>
          <w:lang w:eastAsia="zh-CN"/>
        </w:rPr>
        <w:t>CPM1</w:t>
      </w:r>
      <w:r w:rsidR="00951D3C">
        <w:rPr>
          <w:rFonts w:hint="eastAsia"/>
          <w:lang w:eastAsia="zh-CN"/>
        </w:rPr>
        <w:t>9</w:t>
      </w:r>
      <w:r>
        <w:rPr>
          <w:lang w:eastAsia="zh-CN"/>
        </w:rPr>
        <w:noBreakHyphen/>
        <w:t>2/1</w:t>
      </w:r>
      <w:r>
        <w:rPr>
          <w:rFonts w:hint="eastAsia"/>
          <w:lang w:eastAsia="zh-CN"/>
        </w:rPr>
        <w:t>号文件公布在</w:t>
      </w:r>
      <w:hyperlink r:id="rId9" w:history="1">
        <w:r w:rsidR="00951D3C" w:rsidRPr="00D62F77">
          <w:rPr>
            <w:rStyle w:val="Hyperlink"/>
            <w:lang w:eastAsia="zh-CN"/>
          </w:rPr>
          <w:t xml:space="preserve">CPM </w:t>
        </w:r>
        <w:r w:rsidR="00951D3C" w:rsidRPr="00D62F77">
          <w:rPr>
            <w:rStyle w:val="Hyperlink"/>
            <w:rFonts w:hint="eastAsia"/>
            <w:lang w:eastAsia="zh-CN"/>
          </w:rPr>
          <w:t>文稿网页</w:t>
        </w:r>
      </w:hyperlink>
      <w:r>
        <w:rPr>
          <w:rFonts w:hint="eastAsia"/>
          <w:lang w:eastAsia="zh-CN"/>
        </w:rPr>
        <w:t>上：</w:t>
      </w:r>
      <w:hyperlink r:id="rId10" w:history="1">
        <w:r w:rsidR="00D62F77" w:rsidRPr="00C30A75">
          <w:rPr>
            <w:rStyle w:val="Hyperlink"/>
            <w:lang w:eastAsia="zh-CN"/>
          </w:rPr>
          <w:t>www.itu.int/md/R15-CPM19.02-C-</w:t>
        </w:r>
        <w:r w:rsidR="00D62F77" w:rsidRPr="00C30A75">
          <w:rPr>
            <w:rStyle w:val="Hyperlink"/>
            <w:lang w:eastAsia="zh-CN"/>
          </w:rPr>
          <w:t>0</w:t>
        </w:r>
        <w:r w:rsidR="00D62F77" w:rsidRPr="00C30A75">
          <w:rPr>
            <w:rStyle w:val="Hyperlink"/>
            <w:lang w:eastAsia="zh-CN"/>
          </w:rPr>
          <w:t>001/en</w:t>
        </w:r>
      </w:hyperlink>
      <w:r>
        <w:rPr>
          <w:rFonts w:hint="eastAsia"/>
          <w:lang w:eastAsia="zh-CN"/>
        </w:rPr>
        <w:t>。国际电联其它正式语文版本</w:t>
      </w:r>
      <w:r w:rsidR="00951D3C">
        <w:rPr>
          <w:rFonts w:hint="eastAsia"/>
          <w:lang w:eastAsia="zh-CN"/>
        </w:rPr>
        <w:t>的此文件</w:t>
      </w:r>
      <w:r>
        <w:rPr>
          <w:rFonts w:hint="eastAsia"/>
          <w:lang w:eastAsia="zh-CN"/>
        </w:rPr>
        <w:t>将在</w:t>
      </w:r>
      <w:r>
        <w:rPr>
          <w:lang w:eastAsia="zh-CN"/>
        </w:rPr>
        <w:t>CPM1</w:t>
      </w:r>
      <w:r w:rsidR="00951D3C">
        <w:rPr>
          <w:rFonts w:hint="eastAsia"/>
          <w:lang w:eastAsia="zh-CN"/>
        </w:rPr>
        <w:t>9</w:t>
      </w:r>
      <w:r>
        <w:rPr>
          <w:lang w:eastAsia="zh-CN"/>
        </w:rPr>
        <w:t>-2</w:t>
      </w:r>
      <w:r>
        <w:rPr>
          <w:rFonts w:hint="eastAsia"/>
          <w:lang w:eastAsia="zh-CN"/>
        </w:rPr>
        <w:t>召开</w:t>
      </w:r>
      <w:r w:rsidR="00951D3C">
        <w:rPr>
          <w:rFonts w:hint="eastAsia"/>
          <w:lang w:eastAsia="zh-CN"/>
        </w:rPr>
        <w:t>日的</w:t>
      </w:r>
      <w:r>
        <w:rPr>
          <w:rFonts w:hint="eastAsia"/>
          <w:lang w:eastAsia="zh-CN"/>
        </w:rPr>
        <w:t>至少</w:t>
      </w:r>
      <w:r w:rsidR="00951D3C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个月前尽快公布。</w:t>
      </w:r>
    </w:p>
    <w:p w:rsidR="00E244ED" w:rsidRDefault="00072A0B" w:rsidP="00072A0B">
      <w:pPr>
        <w:spacing w:line="240" w:lineRule="auto"/>
        <w:ind w:firstLineChars="200" w:firstLine="480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>M</w:t>
      </w:r>
      <w:r>
        <w:rPr>
          <w:rFonts w:hint="eastAsia"/>
          <w:lang w:eastAsia="zh-CN"/>
        </w:rPr>
        <w:t>报告草案</w:t>
      </w:r>
      <w:r w:rsidR="0041080B">
        <w:rPr>
          <w:rFonts w:hint="eastAsia"/>
          <w:lang w:eastAsia="zh-CN"/>
        </w:rPr>
        <w:t>是</w:t>
      </w:r>
      <w:r w:rsidRPr="00D75214">
        <w:rPr>
          <w:lang w:eastAsia="zh-CN"/>
        </w:rPr>
        <w:t>CPM</w:t>
      </w:r>
      <w:r>
        <w:rPr>
          <w:lang w:eastAsia="zh-CN"/>
        </w:rPr>
        <w:t>-1</w:t>
      </w:r>
      <w:r w:rsidR="0041080B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第二次会议工作的基础</w:t>
      </w:r>
      <w:r w:rsidR="00E244ED">
        <w:rPr>
          <w:rFonts w:hint="eastAsia"/>
          <w:lang w:eastAsia="zh-CN"/>
        </w:rPr>
        <w:t>，并且将</w:t>
      </w:r>
      <w:r w:rsidR="007B5FC0">
        <w:rPr>
          <w:rFonts w:hint="eastAsia"/>
          <w:lang w:eastAsia="zh-CN"/>
        </w:rPr>
        <w:t>被</w:t>
      </w:r>
      <w:r w:rsidR="00E244ED">
        <w:rPr>
          <w:rFonts w:hint="eastAsia"/>
          <w:lang w:eastAsia="zh-CN"/>
        </w:rPr>
        <w:t>用作</w:t>
      </w:r>
      <w:r>
        <w:rPr>
          <w:rFonts w:hint="eastAsia"/>
          <w:lang w:eastAsia="zh-CN"/>
        </w:rPr>
        <w:t>文稿起草所依据的</w:t>
      </w:r>
      <w:r w:rsidR="00E244ED">
        <w:rPr>
          <w:rFonts w:hint="eastAsia"/>
          <w:lang w:eastAsia="zh-CN"/>
        </w:rPr>
        <w:t>参考</w:t>
      </w:r>
      <w:r>
        <w:rPr>
          <w:rFonts w:hint="eastAsia"/>
          <w:lang w:eastAsia="zh-CN"/>
        </w:rPr>
        <w:t>文件。</w:t>
      </w:r>
    </w:p>
    <w:p w:rsidR="00072A0B" w:rsidRDefault="006405AC" w:rsidP="007B5FC0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072A0B">
        <w:rPr>
          <w:rFonts w:hint="eastAsia"/>
          <w:lang w:eastAsia="zh-CN"/>
        </w:rPr>
        <w:t>尽早向</w:t>
      </w:r>
      <w:r w:rsidR="00072A0B">
        <w:rPr>
          <w:lang w:eastAsia="zh-CN"/>
        </w:rPr>
        <w:t>CPM1</w:t>
      </w:r>
      <w:r>
        <w:rPr>
          <w:rFonts w:hint="eastAsia"/>
          <w:lang w:eastAsia="zh-CN"/>
        </w:rPr>
        <w:t>9</w:t>
      </w:r>
      <w:r w:rsidR="00072A0B">
        <w:rPr>
          <w:lang w:eastAsia="zh-CN"/>
        </w:rPr>
        <w:t>-2</w:t>
      </w:r>
      <w:r w:rsidR="00072A0B">
        <w:rPr>
          <w:rFonts w:hint="eastAsia"/>
          <w:lang w:eastAsia="zh-CN"/>
        </w:rPr>
        <w:t>提交文稿的详情见</w:t>
      </w:r>
      <w:hyperlink r:id="rId11" w:history="1">
        <w:r>
          <w:rPr>
            <w:rStyle w:val="Hyperlink"/>
            <w:lang w:eastAsia="zh-CN"/>
          </w:rPr>
          <w:t>CA</w:t>
        </w:r>
        <w:r>
          <w:rPr>
            <w:rStyle w:val="Hyperlink"/>
            <w:lang w:eastAsia="zh-CN"/>
          </w:rPr>
          <w:t>/</w:t>
        </w:r>
        <w:r>
          <w:rPr>
            <w:rStyle w:val="Hyperlink"/>
            <w:lang w:eastAsia="zh-CN"/>
          </w:rPr>
          <w:t>241</w:t>
        </w:r>
      </w:hyperlink>
      <w:r w:rsidR="00072A0B">
        <w:rPr>
          <w:rFonts w:hint="eastAsia"/>
          <w:lang w:eastAsia="zh-CN"/>
        </w:rPr>
        <w:t>号行政通函第</w:t>
      </w:r>
      <w:r w:rsidR="00072A0B">
        <w:rPr>
          <w:lang w:eastAsia="zh-CN"/>
        </w:rPr>
        <w:t>5</w:t>
      </w:r>
      <w:r w:rsidR="00072A0B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，其中提</w:t>
      </w:r>
      <w:r w:rsidR="007B5FC0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适用的截止日期以及</w:t>
      </w:r>
      <w:hyperlink r:id="rId12" w:history="1">
        <w:r>
          <w:rPr>
            <w:rStyle w:val="Hyperlink"/>
            <w:rFonts w:cstheme="majorBidi"/>
            <w:lang w:eastAsia="zh-CN"/>
          </w:rPr>
          <w:t>ITU-R</w:t>
        </w:r>
        <w:r>
          <w:rPr>
            <w:rStyle w:val="Hyperlink"/>
            <w:rFonts w:cstheme="majorBidi" w:hint="eastAsia"/>
            <w:lang w:eastAsia="zh-CN"/>
          </w:rPr>
          <w:t>第</w:t>
        </w:r>
        <w:r>
          <w:rPr>
            <w:rStyle w:val="Hyperlink"/>
            <w:rFonts w:cstheme="majorBidi"/>
            <w:lang w:eastAsia="zh-CN"/>
          </w:rPr>
          <w:t>1-</w:t>
        </w:r>
        <w:r>
          <w:rPr>
            <w:rStyle w:val="Hyperlink"/>
            <w:rFonts w:cstheme="majorBidi" w:hint="eastAsia"/>
            <w:lang w:eastAsia="zh-CN"/>
          </w:rPr>
          <w:t>号</w:t>
        </w:r>
        <w:r>
          <w:rPr>
            <w:rStyle w:val="Hyperlink"/>
            <w:rFonts w:cstheme="majorBidi" w:hint="eastAsia"/>
            <w:lang w:eastAsia="zh-CN"/>
          </w:rPr>
          <w:t>决</w:t>
        </w:r>
        <w:r>
          <w:rPr>
            <w:rStyle w:val="Hyperlink"/>
            <w:rFonts w:cstheme="majorBidi" w:hint="eastAsia"/>
            <w:lang w:eastAsia="zh-CN"/>
          </w:rPr>
          <w:t>议</w:t>
        </w:r>
      </w:hyperlink>
      <w:r w:rsidR="007B5FC0" w:rsidRPr="007B5FC0">
        <w:rPr>
          <w:rStyle w:val="Hyperlink"/>
          <w:rFonts w:cstheme="majorBidi" w:hint="eastAsia"/>
          <w:u w:val="none"/>
          <w:lang w:eastAsia="zh-CN"/>
        </w:rPr>
        <w:t>中</w:t>
      </w:r>
      <w:r w:rsidRPr="00F60964">
        <w:rPr>
          <w:rFonts w:hint="eastAsia"/>
          <w:lang w:eastAsia="zh-CN"/>
        </w:rPr>
        <w:t>关于文稿格式和篇幅限制的要求</w:t>
      </w:r>
      <w:r w:rsidR="00072A0B">
        <w:rPr>
          <w:rFonts w:hint="eastAsia"/>
          <w:lang w:eastAsia="zh-CN"/>
        </w:rPr>
        <w:t>。</w:t>
      </w:r>
      <w:r w:rsidR="007B5FC0">
        <w:rPr>
          <w:rFonts w:hint="eastAsia"/>
          <w:lang w:eastAsia="zh-CN"/>
        </w:rPr>
        <w:t>据</w:t>
      </w:r>
      <w:r>
        <w:rPr>
          <w:rFonts w:hint="eastAsia"/>
          <w:lang w:eastAsia="zh-CN"/>
        </w:rPr>
        <w:t>此，</w:t>
      </w:r>
      <w:r w:rsidRPr="00F60964">
        <w:rPr>
          <w:rFonts w:hint="eastAsia"/>
          <w:lang w:eastAsia="zh-CN"/>
        </w:rPr>
        <w:t>文稿</w:t>
      </w:r>
      <w:r>
        <w:rPr>
          <w:rFonts w:hint="eastAsia"/>
          <w:lang w:eastAsia="zh-CN"/>
        </w:rPr>
        <w:t>可基于</w:t>
      </w:r>
      <w:r w:rsidRPr="00F60964">
        <w:rPr>
          <w:rFonts w:hint="eastAsia"/>
          <w:lang w:eastAsia="zh-CN"/>
        </w:rPr>
        <w:t>CPM</w:t>
      </w:r>
      <w:r w:rsidRPr="00F60964">
        <w:rPr>
          <w:rFonts w:hint="eastAsia"/>
          <w:lang w:eastAsia="zh-CN"/>
        </w:rPr>
        <w:t>报告草案</w:t>
      </w:r>
      <w:r>
        <w:rPr>
          <w:rFonts w:hint="eastAsia"/>
          <w:lang w:eastAsia="zh-CN"/>
        </w:rPr>
        <w:t>的结构，但</w:t>
      </w:r>
      <w:r w:rsidRPr="00F60964">
        <w:rPr>
          <w:rFonts w:hint="eastAsia"/>
          <w:lang w:eastAsia="zh-CN"/>
        </w:rPr>
        <w:t>不得包含</w:t>
      </w:r>
      <w:r>
        <w:rPr>
          <w:rFonts w:hint="eastAsia"/>
          <w:lang w:eastAsia="zh-CN"/>
        </w:rPr>
        <w:t>该报告草案</w:t>
      </w:r>
      <w:r w:rsidRPr="00F60964">
        <w:rPr>
          <w:rFonts w:hint="eastAsia"/>
          <w:lang w:eastAsia="zh-CN"/>
        </w:rPr>
        <w:t>中未提交修改的部分。</w:t>
      </w:r>
    </w:p>
    <w:p w:rsidR="007B5FC0" w:rsidRDefault="007B5F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B5FC0" w:rsidRPr="003B6D4B" w:rsidRDefault="007B5FC0" w:rsidP="00B5143C">
      <w:pPr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r>
        <w:rPr>
          <w:rFonts w:hint="eastAsia"/>
          <w:lang w:eastAsia="zh-CN"/>
        </w:rPr>
        <w:lastRenderedPageBreak/>
        <w:t>此外，</w:t>
      </w:r>
      <w:r w:rsidRPr="00F60964">
        <w:rPr>
          <w:rFonts w:hint="eastAsia"/>
          <w:lang w:eastAsia="zh-CN"/>
        </w:rPr>
        <w:t>敦促各成员国和部门成员</w:t>
      </w:r>
      <w:r>
        <w:rPr>
          <w:rFonts w:hint="eastAsia"/>
          <w:lang w:eastAsia="zh-CN"/>
        </w:rPr>
        <w:t>在起草提交</w:t>
      </w:r>
      <w:r>
        <w:rPr>
          <w:lang w:eastAsia="zh-CN"/>
        </w:rPr>
        <w:t>CPM19-2</w:t>
      </w:r>
      <w:r>
        <w:rPr>
          <w:rFonts w:hint="eastAsia"/>
          <w:lang w:eastAsia="zh-CN"/>
        </w:rPr>
        <w:t>的文稿时采用相关</w:t>
      </w:r>
      <w:r w:rsidRPr="003B6D4B">
        <w:rPr>
          <w:rFonts w:asciiTheme="minorHAnsi" w:eastAsia="Times New Roman" w:hAnsiTheme="minorHAnsi"/>
          <w:szCs w:val="24"/>
          <w:lang w:eastAsia="zh-CN"/>
        </w:rPr>
        <w:t>ITU-R</w:t>
      </w:r>
      <w:hyperlink r:id="rId13" w:history="1"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模</w:t>
        </w:r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板</w:t>
        </w:r>
      </w:hyperlink>
      <w:r w:rsidRPr="00B5143C">
        <w:rPr>
          <w:rFonts w:asciiTheme="minorEastAsia" w:hAnsiTheme="minorEastAsia" w:hint="eastAsia"/>
          <w:color w:val="0000FF"/>
          <w:szCs w:val="24"/>
          <w:lang w:eastAsia="zh-CN"/>
        </w:rPr>
        <w:t>，</w:t>
      </w:r>
      <w:r w:rsidRPr="00D62F77">
        <w:rPr>
          <w:rFonts w:asciiTheme="minorEastAsia" w:hAnsiTheme="minorEastAsia"/>
          <w:szCs w:val="24"/>
          <w:lang w:eastAsia="zh-CN"/>
        </w:rPr>
        <w:t>同时</w:t>
      </w:r>
      <w:r w:rsidRPr="00F60964">
        <w:rPr>
          <w:rFonts w:hint="eastAsia"/>
          <w:lang w:eastAsia="zh-CN"/>
        </w:rPr>
        <w:t>遵循</w:t>
      </w:r>
      <w:r>
        <w:rPr>
          <w:rFonts w:asciiTheme="minorEastAsia" w:hAnsiTheme="minorEastAsia" w:hint="eastAsia"/>
          <w:szCs w:val="24"/>
          <w:lang w:eastAsia="zh-CN"/>
        </w:rPr>
        <w:t>为此目的制作的</w:t>
      </w:r>
      <w:hyperlink r:id="rId14" w:history="1"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指</w:t>
        </w:r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南</w:t>
        </w:r>
      </w:hyperlink>
      <w:r>
        <w:rPr>
          <w:rFonts w:asciiTheme="minorEastAsia" w:hAnsiTheme="minorEastAsia" w:hint="eastAsia"/>
          <w:szCs w:val="24"/>
          <w:lang w:eastAsia="zh-CN"/>
        </w:rPr>
        <w:t>，指南见</w:t>
      </w:r>
      <w:hyperlink r:id="rId15" w:history="1">
        <w:r w:rsidRPr="003B6D4B">
          <w:rPr>
            <w:rFonts w:asciiTheme="minorHAnsi" w:eastAsia="Times New Roman" w:hAnsiTheme="minorHAnsi"/>
            <w:color w:val="0000FF"/>
            <w:szCs w:val="24"/>
            <w:u w:val="single"/>
            <w:lang w:eastAsia="zh-CN"/>
          </w:rPr>
          <w:t>CPM</w:t>
        </w:r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网</w:t>
        </w:r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址</w:t>
        </w:r>
      </w:hyperlink>
      <w:r>
        <w:rPr>
          <w:rFonts w:asciiTheme="minorEastAsia" w:hAnsiTheme="minorEastAsia" w:hint="eastAsia"/>
          <w:szCs w:val="24"/>
          <w:lang w:eastAsia="zh-CN"/>
        </w:rPr>
        <w:t>，或直接浏览：</w:t>
      </w:r>
    </w:p>
    <w:p w:rsidR="007B5FC0" w:rsidRPr="003B6D4B" w:rsidRDefault="00D62F77" w:rsidP="007B5FC0">
      <w:pPr>
        <w:jc w:val="center"/>
        <w:rPr>
          <w:rFonts w:asciiTheme="minorHAnsi" w:eastAsia="Times New Roman" w:hAnsiTheme="minorHAnsi"/>
          <w:szCs w:val="24"/>
        </w:rPr>
      </w:pPr>
      <w:hyperlink r:id="rId16" w:history="1">
        <w:r w:rsidR="007B5FC0" w:rsidRPr="003B6D4B">
          <w:rPr>
            <w:rFonts w:asciiTheme="minorHAnsi" w:eastAsia="Times New Roman" w:hAnsiTheme="minorHAnsi"/>
            <w:color w:val="0000FF"/>
            <w:szCs w:val="24"/>
            <w:u w:val="single"/>
          </w:rPr>
          <w:t>www.itu.int/dms_pub/itu-r/oth/0a/0a/</w:t>
        </w:r>
        <w:r w:rsidR="007B5FC0" w:rsidRPr="003B6D4B">
          <w:rPr>
            <w:rFonts w:asciiTheme="minorHAnsi" w:eastAsia="Times New Roman" w:hAnsiTheme="minorHAnsi"/>
            <w:color w:val="0000FF"/>
            <w:szCs w:val="24"/>
            <w:u w:val="single"/>
          </w:rPr>
          <w:t>R</w:t>
        </w:r>
        <w:r w:rsidR="007B5FC0" w:rsidRPr="003B6D4B">
          <w:rPr>
            <w:rFonts w:asciiTheme="minorHAnsi" w:eastAsia="Times New Roman" w:hAnsiTheme="minorHAnsi"/>
            <w:color w:val="0000FF"/>
            <w:szCs w:val="24"/>
            <w:u w:val="single"/>
          </w:rPr>
          <w:t>0A0A00000D0001PDFE.pdf</w:t>
        </w:r>
      </w:hyperlink>
    </w:p>
    <w:p w:rsidR="00031E64" w:rsidRDefault="009C6A12" w:rsidP="007841ED">
      <w:pPr>
        <w:spacing w:before="27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bookmarkStart w:id="0" w:name="_GoBack"/>
      <w:bookmarkEnd w:id="0"/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072A0B" w:rsidRPr="00CA4697" w:rsidRDefault="00072A0B" w:rsidP="007841ED">
      <w:pPr>
        <w:tabs>
          <w:tab w:val="left" w:pos="284"/>
          <w:tab w:val="left" w:pos="568"/>
        </w:tabs>
        <w:spacing w:before="8000" w:after="120" w:line="240" w:lineRule="auto"/>
        <w:rPr>
          <w:b/>
          <w:bCs/>
          <w:sz w:val="18"/>
          <w:szCs w:val="18"/>
          <w:lang w:eastAsia="zh-CN"/>
        </w:rPr>
      </w:pPr>
      <w:r w:rsidRPr="004C7EA1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</w:t>
      </w:r>
      <w:r>
        <w:rPr>
          <w:rFonts w:ascii="SimSun" w:hAnsi="SimSun" w:hint="eastAsia"/>
          <w:sz w:val="18"/>
          <w:szCs w:val="18"/>
          <w:lang w:eastAsia="zh-CN"/>
        </w:rPr>
        <w:t>程序问题特别委员会正</w:t>
      </w:r>
      <w:r w:rsidRPr="004C7EA1">
        <w:rPr>
          <w:rFonts w:ascii="SimSun" w:hAnsi="SimSun" w:hint="eastAsia"/>
          <w:sz w:val="18"/>
          <w:szCs w:val="18"/>
          <w:lang w:eastAsia="zh-CN"/>
        </w:rPr>
        <w:t>副主席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无线电通信顾问组正副主席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大会筹备会议正副主席</w:t>
      </w:r>
    </w:p>
    <w:p w:rsidR="00072A0B" w:rsidRPr="004C7EA1" w:rsidRDefault="00072A0B" w:rsidP="00072A0B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072A0B" w:rsidRPr="000672A1" w:rsidRDefault="00072A0B" w:rsidP="00072A0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072A0B" w:rsidRPr="000672A1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0B" w:rsidRDefault="00072A0B">
      <w:r>
        <w:separator/>
      </w:r>
    </w:p>
  </w:endnote>
  <w:endnote w:type="continuationSeparator" w:id="0">
    <w:p w:rsidR="00072A0B" w:rsidRDefault="000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0B" w:rsidRDefault="00072A0B">
      <w:r>
        <w:t>____________________</w:t>
      </w:r>
    </w:p>
  </w:footnote>
  <w:footnote w:type="continuationSeparator" w:id="0">
    <w:p w:rsidR="00072A0B" w:rsidRDefault="0007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67081" w:rsidRDefault="00AC1F2B" w:rsidP="004861F1">
    <w:pPr>
      <w:pStyle w:val="Header"/>
      <w:jc w:val="center"/>
      <w:rPr>
        <w:sz w:val="18"/>
        <w:szCs w:val="16"/>
      </w:rPr>
    </w:pPr>
    <w:r w:rsidRPr="00767081">
      <w:rPr>
        <w:sz w:val="18"/>
        <w:szCs w:val="16"/>
      </w:rPr>
      <w:t>-</w:t>
    </w:r>
    <w:r w:rsidR="00E915AF" w:rsidRPr="00767081">
      <w:rPr>
        <w:sz w:val="18"/>
        <w:szCs w:val="16"/>
      </w:rPr>
      <w:t xml:space="preserve"> </w:t>
    </w:r>
    <w:r w:rsidR="001B42C9" w:rsidRPr="00767081">
      <w:rPr>
        <w:rStyle w:val="PageNumber"/>
        <w:sz w:val="18"/>
        <w:szCs w:val="16"/>
      </w:rPr>
      <w:fldChar w:fldCharType="begin"/>
    </w:r>
    <w:r w:rsidR="00E915AF" w:rsidRPr="00767081">
      <w:rPr>
        <w:rStyle w:val="PageNumber"/>
        <w:sz w:val="18"/>
        <w:szCs w:val="16"/>
      </w:rPr>
      <w:instrText xml:space="preserve"> PAGE </w:instrText>
    </w:r>
    <w:r w:rsidR="001B42C9" w:rsidRPr="00767081">
      <w:rPr>
        <w:rStyle w:val="PageNumber"/>
        <w:sz w:val="18"/>
        <w:szCs w:val="16"/>
      </w:rPr>
      <w:fldChar w:fldCharType="separate"/>
    </w:r>
    <w:r w:rsidR="00D62F77">
      <w:rPr>
        <w:rStyle w:val="PageNumber"/>
        <w:noProof/>
        <w:sz w:val="18"/>
        <w:szCs w:val="16"/>
      </w:rPr>
      <w:t>2</w:t>
    </w:r>
    <w:r w:rsidR="001B42C9" w:rsidRPr="00767081">
      <w:rPr>
        <w:rStyle w:val="PageNumber"/>
        <w:sz w:val="18"/>
        <w:szCs w:val="16"/>
      </w:rPr>
      <w:fldChar w:fldCharType="end"/>
    </w:r>
    <w:r w:rsidR="00E915AF" w:rsidRPr="00767081">
      <w:rPr>
        <w:rStyle w:val="PageNumber"/>
        <w:sz w:val="18"/>
        <w:szCs w:val="16"/>
      </w:rPr>
      <w:t xml:space="preserve"> </w:t>
    </w:r>
    <w:r w:rsidRPr="00767081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4861F1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72A0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2A0B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C0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0D67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1A73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080B"/>
    <w:rsid w:val="004326DB"/>
    <w:rsid w:val="0043682E"/>
    <w:rsid w:val="00447ECB"/>
    <w:rsid w:val="004623F7"/>
    <w:rsid w:val="00480F51"/>
    <w:rsid w:val="00481124"/>
    <w:rsid w:val="004815EB"/>
    <w:rsid w:val="004861F1"/>
    <w:rsid w:val="00487569"/>
    <w:rsid w:val="00496864"/>
    <w:rsid w:val="00496920"/>
    <w:rsid w:val="004A4496"/>
    <w:rsid w:val="004B11AB"/>
    <w:rsid w:val="004B7C9A"/>
    <w:rsid w:val="004C6779"/>
    <w:rsid w:val="004D265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05AC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67081"/>
    <w:rsid w:val="00775DB8"/>
    <w:rsid w:val="00782354"/>
    <w:rsid w:val="007841ED"/>
    <w:rsid w:val="007921A7"/>
    <w:rsid w:val="00796CD6"/>
    <w:rsid w:val="007B3DB1"/>
    <w:rsid w:val="007B5FC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51D3C"/>
    <w:rsid w:val="00963D9D"/>
    <w:rsid w:val="0098013E"/>
    <w:rsid w:val="00981B54"/>
    <w:rsid w:val="009842C3"/>
    <w:rsid w:val="009A009A"/>
    <w:rsid w:val="009A6BB6"/>
    <w:rsid w:val="009B22EC"/>
    <w:rsid w:val="009B3F43"/>
    <w:rsid w:val="009B5CFA"/>
    <w:rsid w:val="009C161F"/>
    <w:rsid w:val="009C56B4"/>
    <w:rsid w:val="009C6A12"/>
    <w:rsid w:val="009D51A2"/>
    <w:rsid w:val="009D5ABA"/>
    <w:rsid w:val="009E04A8"/>
    <w:rsid w:val="009E4AEC"/>
    <w:rsid w:val="009E5BD8"/>
    <w:rsid w:val="009E681E"/>
    <w:rsid w:val="00A10FB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143C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531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F77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44E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096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FD254C0-2684-4626-9B45-F496766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erChar">
    <w:name w:val="Footer Char"/>
    <w:basedOn w:val="DefaultParagraphFont"/>
    <w:link w:val="Footer"/>
    <w:rsid w:val="007B5FC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62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41/en" TargetMode="External"/><Relationship Id="rId13" Type="http://schemas.openxmlformats.org/officeDocument/2006/relationships/hyperlink" Target="https://www.itu.int/oth/R0A0A000008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dms_pub/itu-r/oth/0a/0a/R0A0A00000D0001PDF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4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tudy-groups/rcpm/Pages/cpm-19.aspx" TargetMode="External"/><Relationship Id="rId10" Type="http://schemas.openxmlformats.org/officeDocument/2006/relationships/hyperlink" Target="http://www.itu.int/md/R15-CPM19.02-C-0001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CPM19.02-C/en" TargetMode="External"/><Relationship Id="rId14" Type="http://schemas.openxmlformats.org/officeDocument/2006/relationships/hyperlink" Target="https://www.itu.int/dms_pub/itu-r/oth/0a/0a/R0A0A00000D0001PDF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F8E5-C28E-46A0-AAF1-AEF2291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2</Pages>
  <Words>568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ITU</cp:lastModifiedBy>
  <cp:revision>5</cp:revision>
  <cp:lastPrinted>2018-09-26T07:28:00Z</cp:lastPrinted>
  <dcterms:created xsi:type="dcterms:W3CDTF">2018-09-25T12:43:00Z</dcterms:created>
  <dcterms:modified xsi:type="dcterms:W3CDTF">2018-09-26T07:50:00Z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