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4228FA">
        <w:trPr>
          <w:jc w:val="center"/>
        </w:trPr>
        <w:tc>
          <w:tcPr>
            <w:tcW w:w="9889" w:type="dxa"/>
            <w:gridSpan w:val="3"/>
            <w:shd w:val="clear" w:color="auto" w:fill="auto"/>
          </w:tcPr>
          <w:p w:rsidR="00E53DCE" w:rsidRDefault="00E53DCE" w:rsidP="00C56130">
            <w:pPr>
              <w:spacing w:before="0" w:line="240" w:lineRule="auto"/>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C56130">
            <w:pPr>
              <w:spacing w:before="0" w:line="240" w:lineRule="auto"/>
              <w:jc w:val="left"/>
              <w:rPr>
                <w:rFonts w:cstheme="minorHAnsi"/>
                <w:b/>
                <w:bCs/>
                <w:color w:val="808080"/>
                <w:sz w:val="28"/>
                <w:szCs w:val="28"/>
                <w:lang w:val="en-GB"/>
              </w:rPr>
            </w:pPr>
          </w:p>
          <w:p w:rsidR="00E53DCE" w:rsidRPr="00AF70DA" w:rsidRDefault="00E53DCE" w:rsidP="00C56130">
            <w:pPr>
              <w:spacing w:before="0" w:line="240" w:lineRule="auto"/>
              <w:jc w:val="left"/>
              <w:rPr>
                <w:rFonts w:cs="Times New Roman Bold"/>
                <w:b/>
                <w:bCs/>
                <w:color w:val="808080"/>
                <w:sz w:val="28"/>
                <w:szCs w:val="28"/>
                <w:lang w:val="en-GB"/>
              </w:rPr>
            </w:pPr>
          </w:p>
        </w:tc>
      </w:tr>
      <w:tr w:rsidR="00E53DCE" w:rsidRPr="00773F7E" w:rsidTr="004228FA">
        <w:trPr>
          <w:jc w:val="center"/>
        </w:trPr>
        <w:tc>
          <w:tcPr>
            <w:tcW w:w="7054" w:type="dxa"/>
            <w:gridSpan w:val="2"/>
            <w:shd w:val="clear" w:color="auto" w:fill="auto"/>
          </w:tcPr>
          <w:p w:rsidR="00E53DCE" w:rsidRPr="00773F7E" w:rsidRDefault="00E53DCE" w:rsidP="00C56130">
            <w:pPr>
              <w:spacing w:before="0" w:line="240" w:lineRule="auto"/>
              <w:jc w:val="left"/>
              <w:rPr>
                <w:sz w:val="28"/>
                <w:szCs w:val="28"/>
                <w:lang w:val="fr-CH"/>
              </w:rPr>
            </w:pPr>
            <w:r w:rsidRPr="00773F7E">
              <w:rPr>
                <w:szCs w:val="24"/>
              </w:rPr>
              <w:t>Circulaire administrative</w:t>
            </w:r>
          </w:p>
          <w:p w:rsidR="00E53DCE" w:rsidRPr="00773F7E" w:rsidRDefault="00E53DCE" w:rsidP="00C56130">
            <w:pPr>
              <w:spacing w:before="0" w:line="240" w:lineRule="auto"/>
              <w:jc w:val="left"/>
              <w:rPr>
                <w:b/>
                <w:bCs/>
                <w:sz w:val="28"/>
                <w:szCs w:val="28"/>
                <w:lang w:val="fr-CH"/>
              </w:rPr>
            </w:pPr>
            <w:r w:rsidRPr="00773F7E">
              <w:rPr>
                <w:b/>
                <w:bCs/>
                <w:szCs w:val="24"/>
                <w:lang w:val="fr-CH"/>
              </w:rPr>
              <w:t>CA/</w:t>
            </w:r>
            <w:r w:rsidR="00970275">
              <w:rPr>
                <w:b/>
                <w:bCs/>
                <w:szCs w:val="24"/>
                <w:lang w:val="fr-CH"/>
              </w:rPr>
              <w:t>23</w:t>
            </w:r>
            <w:r w:rsidR="00DC5657">
              <w:rPr>
                <w:b/>
                <w:bCs/>
                <w:szCs w:val="24"/>
                <w:lang w:val="fr-CH"/>
              </w:rPr>
              <w:t>1</w:t>
            </w:r>
          </w:p>
        </w:tc>
        <w:tc>
          <w:tcPr>
            <w:tcW w:w="2835" w:type="dxa"/>
            <w:shd w:val="clear" w:color="auto" w:fill="auto"/>
          </w:tcPr>
          <w:p w:rsidR="00E53DCE" w:rsidRPr="00773F7E" w:rsidRDefault="00970275" w:rsidP="00C56130">
            <w:pPr>
              <w:spacing w:before="0" w:line="240" w:lineRule="auto"/>
              <w:jc w:val="right"/>
              <w:rPr>
                <w:sz w:val="28"/>
                <w:szCs w:val="28"/>
                <w:lang w:val="en-GB"/>
              </w:rPr>
            </w:pPr>
            <w:r>
              <w:rPr>
                <w:szCs w:val="24"/>
              </w:rPr>
              <w:t>Le 29 août 2016</w:t>
            </w:r>
          </w:p>
        </w:tc>
      </w:tr>
      <w:tr w:rsidR="00E53DCE" w:rsidRPr="00773F7E" w:rsidTr="004228FA">
        <w:trPr>
          <w:jc w:val="center"/>
        </w:trPr>
        <w:tc>
          <w:tcPr>
            <w:tcW w:w="9889" w:type="dxa"/>
            <w:gridSpan w:val="3"/>
            <w:shd w:val="clear" w:color="auto" w:fill="auto"/>
          </w:tcPr>
          <w:p w:rsidR="00E53DCE" w:rsidRPr="00773F7E" w:rsidRDefault="00E53DCE" w:rsidP="00C56130">
            <w:pPr>
              <w:spacing w:before="0" w:line="240" w:lineRule="auto"/>
              <w:jc w:val="left"/>
              <w:rPr>
                <w:rFonts w:cs="Arial"/>
                <w:szCs w:val="24"/>
                <w:lang w:val="en-GB"/>
              </w:rPr>
            </w:pPr>
          </w:p>
        </w:tc>
      </w:tr>
      <w:tr w:rsidR="00E53DCE" w:rsidRPr="00773F7E" w:rsidTr="004228FA">
        <w:trPr>
          <w:jc w:val="center"/>
        </w:trPr>
        <w:tc>
          <w:tcPr>
            <w:tcW w:w="9889" w:type="dxa"/>
            <w:gridSpan w:val="3"/>
            <w:shd w:val="clear" w:color="auto" w:fill="auto"/>
          </w:tcPr>
          <w:p w:rsidR="00E53DCE" w:rsidRPr="00773F7E" w:rsidRDefault="00E53DCE" w:rsidP="00C56130">
            <w:pPr>
              <w:spacing w:before="0" w:line="240" w:lineRule="auto"/>
              <w:jc w:val="left"/>
              <w:rPr>
                <w:szCs w:val="24"/>
              </w:rPr>
            </w:pPr>
          </w:p>
        </w:tc>
      </w:tr>
      <w:tr w:rsidR="00E53DCE" w:rsidRPr="006115F8" w:rsidTr="004228FA">
        <w:trPr>
          <w:jc w:val="center"/>
        </w:trPr>
        <w:tc>
          <w:tcPr>
            <w:tcW w:w="9889" w:type="dxa"/>
            <w:gridSpan w:val="3"/>
            <w:shd w:val="clear" w:color="auto" w:fill="auto"/>
          </w:tcPr>
          <w:p w:rsidR="00E53DCE" w:rsidRPr="002569F7" w:rsidRDefault="00EE1A57" w:rsidP="00C56130">
            <w:pPr>
              <w:spacing w:before="0" w:line="240" w:lineRule="auto"/>
              <w:jc w:val="left"/>
              <w:rPr>
                <w:b/>
                <w:bCs/>
                <w:szCs w:val="24"/>
                <w:lang w:val="fr-CH"/>
              </w:rPr>
            </w:pPr>
            <w:r w:rsidRPr="002569F7">
              <w:rPr>
                <w:b/>
                <w:bCs/>
                <w:szCs w:val="24"/>
                <w:lang w:val="fr-CH"/>
              </w:rPr>
              <w:t>Aux Administrations des Etats Membres de l</w:t>
            </w:r>
            <w:r w:rsidR="00DC5657">
              <w:rPr>
                <w:b/>
                <w:bCs/>
                <w:szCs w:val="24"/>
                <w:lang w:val="fr-CH"/>
              </w:rPr>
              <w:t>'</w:t>
            </w:r>
            <w:r w:rsidRPr="002569F7">
              <w:rPr>
                <w:b/>
                <w:bCs/>
                <w:szCs w:val="24"/>
                <w:lang w:val="fr-CH"/>
              </w:rPr>
              <w:t>UIT</w:t>
            </w:r>
            <w:r w:rsidR="00970275">
              <w:rPr>
                <w:rFonts w:asciiTheme="minorHAnsi" w:hAnsiTheme="minorHAnsi"/>
                <w:b/>
                <w:bCs/>
                <w:szCs w:val="24"/>
                <w:lang w:val="fr-CH"/>
              </w:rPr>
              <w:t xml:space="preserve"> et aux Membres du Secteur des </w:t>
            </w:r>
            <w:r w:rsidR="00970275" w:rsidRPr="00343222">
              <w:rPr>
                <w:rFonts w:asciiTheme="minorHAnsi" w:hAnsiTheme="minorHAnsi"/>
                <w:b/>
                <w:bCs/>
                <w:szCs w:val="24"/>
                <w:lang w:val="fr-CH"/>
              </w:rPr>
              <w:t>radiocommunications</w:t>
            </w:r>
          </w:p>
          <w:p w:rsidR="00E53DCE" w:rsidRPr="00773F7E" w:rsidRDefault="00E53DCE" w:rsidP="00C56130">
            <w:pPr>
              <w:spacing w:before="0" w:line="240" w:lineRule="auto"/>
              <w:jc w:val="left"/>
              <w:rPr>
                <w:b/>
                <w:bCs/>
                <w:szCs w:val="24"/>
                <w:lang w:val="fr-CH"/>
              </w:rPr>
            </w:pPr>
          </w:p>
        </w:tc>
      </w:tr>
      <w:tr w:rsidR="00E53DCE" w:rsidRPr="006115F8" w:rsidTr="004228FA">
        <w:trPr>
          <w:jc w:val="center"/>
        </w:trPr>
        <w:tc>
          <w:tcPr>
            <w:tcW w:w="9889" w:type="dxa"/>
            <w:gridSpan w:val="3"/>
            <w:shd w:val="clear" w:color="auto" w:fill="auto"/>
          </w:tcPr>
          <w:p w:rsidR="00E53DCE" w:rsidRPr="00773F7E" w:rsidRDefault="00E53DCE" w:rsidP="00C56130">
            <w:pPr>
              <w:spacing w:before="0" w:line="240" w:lineRule="auto"/>
              <w:jc w:val="left"/>
              <w:rPr>
                <w:szCs w:val="24"/>
                <w:lang w:val="fr-CH"/>
              </w:rPr>
            </w:pPr>
          </w:p>
        </w:tc>
      </w:tr>
      <w:tr w:rsidR="00E53DCE" w:rsidRPr="006115F8" w:rsidTr="004228FA">
        <w:trPr>
          <w:jc w:val="center"/>
        </w:trPr>
        <w:tc>
          <w:tcPr>
            <w:tcW w:w="9889" w:type="dxa"/>
            <w:gridSpan w:val="3"/>
            <w:shd w:val="clear" w:color="auto" w:fill="auto"/>
          </w:tcPr>
          <w:p w:rsidR="00E53DCE" w:rsidRPr="00773F7E" w:rsidRDefault="00E53DCE" w:rsidP="00C56130">
            <w:pPr>
              <w:spacing w:before="0" w:line="240" w:lineRule="auto"/>
              <w:jc w:val="left"/>
              <w:rPr>
                <w:szCs w:val="24"/>
                <w:lang w:val="fr-CH"/>
              </w:rPr>
            </w:pPr>
          </w:p>
        </w:tc>
      </w:tr>
      <w:tr w:rsidR="00E53DCE" w:rsidRPr="006115F8" w:rsidTr="004228FA">
        <w:trPr>
          <w:jc w:val="center"/>
        </w:trPr>
        <w:tc>
          <w:tcPr>
            <w:tcW w:w="1526" w:type="dxa"/>
            <w:shd w:val="clear" w:color="auto" w:fill="auto"/>
          </w:tcPr>
          <w:p w:rsidR="00E53DCE" w:rsidRPr="00773F7E" w:rsidRDefault="003471C9" w:rsidP="00C56130">
            <w:pPr>
              <w:tabs>
                <w:tab w:val="clear" w:pos="1588"/>
                <w:tab w:val="left" w:pos="1560"/>
              </w:tabs>
              <w:spacing w:before="0" w:line="240" w:lineRule="auto"/>
              <w:jc w:val="left"/>
              <w:rPr>
                <w:szCs w:val="24"/>
              </w:rPr>
            </w:pPr>
            <w:r>
              <w:rPr>
                <w:lang w:val="fr-CH"/>
              </w:rPr>
              <w:t>Objet</w:t>
            </w:r>
            <w:r w:rsidR="00E53DCE" w:rsidRPr="00773F7E">
              <w:rPr>
                <w:szCs w:val="24"/>
              </w:rPr>
              <w:t>:</w:t>
            </w:r>
          </w:p>
        </w:tc>
        <w:tc>
          <w:tcPr>
            <w:tcW w:w="8363" w:type="dxa"/>
            <w:gridSpan w:val="2"/>
            <w:vMerge w:val="restart"/>
            <w:shd w:val="clear" w:color="auto" w:fill="auto"/>
          </w:tcPr>
          <w:p w:rsidR="00E53DCE" w:rsidRPr="00DC5657" w:rsidRDefault="00DC5657" w:rsidP="00C56130">
            <w:pPr>
              <w:tabs>
                <w:tab w:val="clear" w:pos="1588"/>
                <w:tab w:val="left" w:pos="1560"/>
              </w:tabs>
              <w:spacing w:before="0" w:line="240" w:lineRule="auto"/>
              <w:rPr>
                <w:b/>
                <w:bCs/>
                <w:szCs w:val="24"/>
                <w:lang w:val="fr-CH"/>
              </w:rPr>
            </w:pPr>
            <w:r>
              <w:rPr>
                <w:b/>
                <w:lang w:val="fr-CH"/>
              </w:rPr>
              <w:t>Célébrations du 110</w:t>
            </w:r>
            <w:r w:rsidRPr="00DC5657">
              <w:rPr>
                <w:b/>
                <w:lang w:val="fr-CH"/>
              </w:rPr>
              <w:t>ème</w:t>
            </w:r>
            <w:r>
              <w:rPr>
                <w:b/>
                <w:lang w:val="fr-CH"/>
              </w:rPr>
              <w:t xml:space="preserve"> </w:t>
            </w:r>
            <w:r w:rsidRPr="00DC5657">
              <w:rPr>
                <w:b/>
                <w:lang w:val="fr-CH"/>
              </w:rPr>
              <w:t>anniversaire du Règlement des radiocommunications de l</w:t>
            </w:r>
            <w:r>
              <w:rPr>
                <w:b/>
                <w:lang w:val="fr-CH"/>
              </w:rPr>
              <w:t>'</w:t>
            </w:r>
            <w:r w:rsidRPr="00DC5657">
              <w:rPr>
                <w:b/>
                <w:lang w:val="fr-CH"/>
              </w:rPr>
              <w:t>UIT, Genève, 12 décembre 2016</w:t>
            </w:r>
          </w:p>
        </w:tc>
      </w:tr>
      <w:tr w:rsidR="00E53DCE" w:rsidRPr="006115F8" w:rsidTr="004228FA">
        <w:trPr>
          <w:jc w:val="center"/>
        </w:trPr>
        <w:tc>
          <w:tcPr>
            <w:tcW w:w="1526" w:type="dxa"/>
            <w:shd w:val="clear" w:color="auto" w:fill="auto"/>
          </w:tcPr>
          <w:p w:rsidR="00E53DCE" w:rsidRPr="00DC5657" w:rsidRDefault="00E53DCE" w:rsidP="00C56130">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DC5657" w:rsidRDefault="00E53DCE" w:rsidP="00C56130">
            <w:pPr>
              <w:tabs>
                <w:tab w:val="clear" w:pos="1588"/>
                <w:tab w:val="left" w:pos="1560"/>
              </w:tabs>
              <w:spacing w:before="0" w:line="240" w:lineRule="auto"/>
              <w:rPr>
                <w:b/>
                <w:bCs/>
                <w:szCs w:val="24"/>
                <w:lang w:val="fr-CH"/>
              </w:rPr>
            </w:pPr>
          </w:p>
        </w:tc>
      </w:tr>
      <w:tr w:rsidR="00E53DCE" w:rsidRPr="006115F8" w:rsidTr="004228FA">
        <w:trPr>
          <w:jc w:val="center"/>
        </w:trPr>
        <w:tc>
          <w:tcPr>
            <w:tcW w:w="1526" w:type="dxa"/>
            <w:shd w:val="clear" w:color="auto" w:fill="auto"/>
          </w:tcPr>
          <w:p w:rsidR="00E53DCE" w:rsidRPr="00DC5657" w:rsidRDefault="00E53DCE" w:rsidP="00C56130">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DC5657" w:rsidRDefault="00E53DCE" w:rsidP="00C56130">
            <w:pPr>
              <w:tabs>
                <w:tab w:val="clear" w:pos="1588"/>
                <w:tab w:val="left" w:pos="1560"/>
              </w:tabs>
              <w:spacing w:before="0" w:line="240" w:lineRule="auto"/>
              <w:rPr>
                <w:b/>
                <w:bCs/>
                <w:szCs w:val="24"/>
                <w:lang w:val="fr-CH"/>
              </w:rPr>
            </w:pPr>
          </w:p>
        </w:tc>
      </w:tr>
      <w:tr w:rsidR="00E53DCE" w:rsidRPr="006115F8" w:rsidTr="004228FA">
        <w:trPr>
          <w:jc w:val="center"/>
        </w:trPr>
        <w:tc>
          <w:tcPr>
            <w:tcW w:w="9889" w:type="dxa"/>
            <w:gridSpan w:val="3"/>
            <w:shd w:val="clear" w:color="auto" w:fill="auto"/>
          </w:tcPr>
          <w:p w:rsidR="00E53DCE" w:rsidRPr="00DC5657" w:rsidRDefault="00E53DCE" w:rsidP="00C56130">
            <w:pPr>
              <w:tabs>
                <w:tab w:val="clear" w:pos="1588"/>
                <w:tab w:val="left" w:pos="1560"/>
              </w:tabs>
              <w:spacing w:before="0" w:line="240" w:lineRule="auto"/>
              <w:jc w:val="left"/>
              <w:rPr>
                <w:szCs w:val="24"/>
                <w:lang w:val="fr-CH"/>
              </w:rPr>
            </w:pPr>
          </w:p>
        </w:tc>
      </w:tr>
    </w:tbl>
    <w:p w:rsidR="00DC5657" w:rsidRPr="0055796E" w:rsidRDefault="00DC5657" w:rsidP="00C56130">
      <w:pPr>
        <w:spacing w:before="360" w:line="240" w:lineRule="auto"/>
        <w:jc w:val="left"/>
        <w:rPr>
          <w:lang w:val="fr-CH"/>
        </w:rPr>
      </w:pPr>
      <w:r w:rsidRPr="0055796E">
        <w:rPr>
          <w:lang w:val="fr-CH"/>
        </w:rPr>
        <w:t>La fin</w:t>
      </w:r>
      <w:r>
        <w:rPr>
          <w:lang w:val="fr-CH"/>
        </w:rPr>
        <w:t xml:space="preserve"> de cette année marquera le 110</w:t>
      </w:r>
      <w:r w:rsidRPr="0055796E">
        <w:rPr>
          <w:lang w:val="fr-CH"/>
        </w:rPr>
        <w:t xml:space="preserve">ème </w:t>
      </w:r>
      <w:r>
        <w:rPr>
          <w:lang w:val="fr-CH"/>
        </w:rPr>
        <w:t>anniversaire</w:t>
      </w:r>
      <w:r w:rsidRPr="0055796E">
        <w:rPr>
          <w:lang w:val="fr-CH"/>
        </w:rPr>
        <w:t xml:space="preserve"> du Règlement des radiocommunications de l</w:t>
      </w:r>
      <w:r>
        <w:rPr>
          <w:lang w:val="fr-CH"/>
        </w:rPr>
        <w:t>'</w:t>
      </w:r>
      <w:r w:rsidRPr="0055796E">
        <w:rPr>
          <w:lang w:val="fr-CH"/>
        </w:rPr>
        <w:t>UIT, traité international qui régit l</w:t>
      </w:r>
      <w:r>
        <w:rPr>
          <w:lang w:val="fr-CH"/>
        </w:rPr>
        <w:t>'</w:t>
      </w:r>
      <w:r w:rsidRPr="0055796E">
        <w:rPr>
          <w:lang w:val="fr-CH"/>
        </w:rPr>
        <w:t>exploitation des radiocommunications à l</w:t>
      </w:r>
      <w:r>
        <w:rPr>
          <w:lang w:val="fr-CH"/>
        </w:rPr>
        <w:t>'</w:t>
      </w:r>
      <w:r w:rsidRPr="0055796E">
        <w:rPr>
          <w:lang w:val="fr-CH"/>
        </w:rPr>
        <w:t>échelle mondiale. Pour réunir le plus grand nombre possible de membres de l</w:t>
      </w:r>
      <w:r>
        <w:rPr>
          <w:lang w:val="fr-CH"/>
        </w:rPr>
        <w:t>'UIT-</w:t>
      </w:r>
      <w:r w:rsidRPr="0055796E">
        <w:rPr>
          <w:lang w:val="fr-CH"/>
        </w:rPr>
        <w:t>R,</w:t>
      </w:r>
      <w:r>
        <w:rPr>
          <w:lang w:val="fr-CH"/>
        </w:rPr>
        <w:t xml:space="preserve"> </w:t>
      </w:r>
      <w:r w:rsidRPr="0055796E">
        <w:rPr>
          <w:b/>
          <w:bCs/>
          <w:lang w:val="fr-CH"/>
        </w:rPr>
        <w:t xml:space="preserve">cet anniversaire sera célébré le lundi 12 décembre 2016 </w:t>
      </w:r>
      <w:r w:rsidRPr="0055796E">
        <w:rPr>
          <w:lang w:val="fr-CH"/>
        </w:rPr>
        <w:t>,</w:t>
      </w:r>
      <w:r>
        <w:rPr>
          <w:lang w:val="fr-CH"/>
        </w:rPr>
        <w:t xml:space="preserve"> parallèlement à l'ouverture du</w:t>
      </w:r>
      <w:r w:rsidRPr="0055796E">
        <w:rPr>
          <w:lang w:val="fr-CH"/>
        </w:rPr>
        <w:t xml:space="preserve"> </w:t>
      </w:r>
      <w:hyperlink r:id="rId8" w:history="1">
        <w:r>
          <w:rPr>
            <w:rStyle w:val="Hyperlink"/>
            <w:lang w:val="fr-CH"/>
          </w:rPr>
          <w:t xml:space="preserve">Séminaire mondial des radiocommunications de l'UIT de 2016 </w:t>
        </w:r>
        <w:r w:rsidRPr="0055796E">
          <w:rPr>
            <w:rStyle w:val="Hyperlink"/>
            <w:lang w:val="fr-CH"/>
          </w:rPr>
          <w:t>(WRS-16)</w:t>
        </w:r>
      </w:hyperlink>
      <w:r w:rsidRPr="0055796E">
        <w:rPr>
          <w:lang w:val="fr-CH"/>
        </w:rPr>
        <w:t xml:space="preserve">. </w:t>
      </w:r>
    </w:p>
    <w:p w:rsidR="00DC5657" w:rsidRPr="00CD116F" w:rsidRDefault="00DC5657" w:rsidP="003D47F1">
      <w:pPr>
        <w:spacing w:before="120" w:line="240" w:lineRule="auto"/>
        <w:jc w:val="left"/>
        <w:rPr>
          <w:lang w:val="fr-CH"/>
        </w:rPr>
      </w:pPr>
      <w:r w:rsidRPr="0055796E">
        <w:rPr>
          <w:lang w:val="fr-CH"/>
        </w:rPr>
        <w:t>J</w:t>
      </w:r>
      <w:r>
        <w:rPr>
          <w:lang w:val="fr-CH"/>
        </w:rPr>
        <w:t>'</w:t>
      </w:r>
      <w:r w:rsidRPr="0055796E">
        <w:rPr>
          <w:lang w:val="fr-CH"/>
        </w:rPr>
        <w:t>ai l</w:t>
      </w:r>
      <w:r>
        <w:rPr>
          <w:lang w:val="fr-CH"/>
        </w:rPr>
        <w:t>'</w:t>
      </w:r>
      <w:r w:rsidRPr="0055796E">
        <w:rPr>
          <w:lang w:val="fr-CH"/>
        </w:rPr>
        <w:t xml:space="preserve">honneur de vous inviter à assister aux célébrations </w:t>
      </w:r>
      <w:r>
        <w:rPr>
          <w:lang w:val="fr-CH"/>
        </w:rPr>
        <w:t xml:space="preserve">de cet anniversaire. </w:t>
      </w:r>
      <w:r w:rsidRPr="0055796E">
        <w:rPr>
          <w:lang w:val="fr-CH"/>
        </w:rPr>
        <w:t>Compte tenu de l</w:t>
      </w:r>
      <w:r>
        <w:rPr>
          <w:lang w:val="fr-CH"/>
        </w:rPr>
        <w:t>'</w:t>
      </w:r>
      <w:r w:rsidRPr="0055796E">
        <w:rPr>
          <w:lang w:val="fr-CH"/>
        </w:rPr>
        <w:t xml:space="preserve">importance </w:t>
      </w:r>
      <w:r>
        <w:rPr>
          <w:lang w:val="fr-CH"/>
        </w:rPr>
        <w:t xml:space="preserve">que revêt cet </w:t>
      </w:r>
      <w:r w:rsidR="003D47F1">
        <w:rPr>
          <w:lang w:val="fr-CH"/>
        </w:rPr>
        <w:t>événement</w:t>
      </w:r>
      <w:r w:rsidRPr="0055796E">
        <w:rPr>
          <w:lang w:val="fr-CH"/>
        </w:rPr>
        <w:t xml:space="preserve"> dans </w:t>
      </w:r>
      <w:r>
        <w:rPr>
          <w:lang w:val="fr-CH"/>
        </w:rPr>
        <w:t>le contexte du développement</w:t>
      </w:r>
      <w:r w:rsidRPr="0055796E">
        <w:rPr>
          <w:lang w:val="fr-CH"/>
        </w:rPr>
        <w:t xml:space="preserve"> de </w:t>
      </w:r>
      <w:r>
        <w:rPr>
          <w:lang w:val="fr-CH"/>
        </w:rPr>
        <w:t>radiocommunications harmonisées à l'échelle internationale, la participation de représentants de l'ensemble des membres de l'UIT est bienvenue.</w:t>
      </w:r>
    </w:p>
    <w:p w:rsidR="00DC5657" w:rsidRPr="00CD116F" w:rsidRDefault="00DC5657" w:rsidP="00C56130">
      <w:pPr>
        <w:spacing w:before="120" w:line="240" w:lineRule="auto"/>
        <w:jc w:val="left"/>
        <w:rPr>
          <w:sz w:val="22"/>
          <w:lang w:val="fr-CH" w:eastAsia="zh-CN"/>
        </w:rPr>
      </w:pPr>
      <w:r w:rsidRPr="00CD116F">
        <w:rPr>
          <w:lang w:val="fr-CH"/>
        </w:rPr>
        <w:t>Cette invitation s</w:t>
      </w:r>
      <w:r>
        <w:rPr>
          <w:lang w:val="fr-CH"/>
        </w:rPr>
        <w:t>'</w:t>
      </w:r>
      <w:r w:rsidRPr="00CD116F">
        <w:rPr>
          <w:lang w:val="fr-CH"/>
        </w:rPr>
        <w:t xml:space="preserve">adresse également aux membres </w:t>
      </w:r>
      <w:r>
        <w:rPr>
          <w:lang w:val="fr-CH"/>
        </w:rPr>
        <w:t>qui siègent actuellement au</w:t>
      </w:r>
      <w:r w:rsidRPr="00CD116F">
        <w:rPr>
          <w:lang w:val="fr-CH"/>
        </w:rPr>
        <w:t xml:space="preserve"> Comité du Règlement des radiocommunications, aux Présidents et Vice-Présidents des commissions d</w:t>
      </w:r>
      <w:r>
        <w:rPr>
          <w:lang w:val="fr-CH"/>
        </w:rPr>
        <w:t>'</w:t>
      </w:r>
      <w:r w:rsidRPr="00CD116F">
        <w:rPr>
          <w:lang w:val="fr-CH"/>
        </w:rPr>
        <w:t>études de l</w:t>
      </w:r>
      <w:r>
        <w:rPr>
          <w:lang w:val="fr-CH"/>
        </w:rPr>
        <w:t>'UIT</w:t>
      </w:r>
      <w:r>
        <w:rPr>
          <w:lang w:val="fr-CH"/>
        </w:rPr>
        <w:noBreakHyphen/>
      </w:r>
      <w:r w:rsidRPr="00CD116F">
        <w:rPr>
          <w:lang w:val="fr-CH"/>
        </w:rPr>
        <w:t>R, ainsi qu</w:t>
      </w:r>
      <w:r>
        <w:rPr>
          <w:lang w:val="fr-CH"/>
        </w:rPr>
        <w:t>'</w:t>
      </w:r>
      <w:r w:rsidRPr="00CD116F">
        <w:rPr>
          <w:lang w:val="fr-CH"/>
        </w:rPr>
        <w:t>aux</w:t>
      </w:r>
      <w:r>
        <w:rPr>
          <w:lang w:val="fr-CH"/>
        </w:rPr>
        <w:t xml:space="preserve"> Présidents</w:t>
      </w:r>
      <w:r w:rsidRPr="00CD116F">
        <w:rPr>
          <w:lang w:val="fr-CH"/>
        </w:rPr>
        <w:t xml:space="preserve"> et Vice-Présidents </w:t>
      </w:r>
      <w:r>
        <w:rPr>
          <w:lang w:val="fr-CH"/>
        </w:rPr>
        <w:t>du Comité consultatif des radiocommunications et de la Réunion de préparation à la Conférence.</w:t>
      </w:r>
      <w:r w:rsidRPr="00CD116F">
        <w:rPr>
          <w:lang w:val="fr-CH"/>
        </w:rPr>
        <w:t xml:space="preserve"> </w:t>
      </w:r>
    </w:p>
    <w:p w:rsidR="00DC5657" w:rsidRPr="0038581B" w:rsidRDefault="00DC5657" w:rsidP="00C56130">
      <w:pPr>
        <w:spacing w:before="120" w:line="240" w:lineRule="auto"/>
        <w:jc w:val="left"/>
        <w:rPr>
          <w:lang w:val="fr-CH"/>
        </w:rPr>
      </w:pPr>
      <w:r w:rsidRPr="0038581B">
        <w:rPr>
          <w:lang w:val="fr-CH"/>
        </w:rPr>
        <w:t xml:space="preserve">Je voudrais également saisir cette occasion pour inviter </w:t>
      </w:r>
      <w:r>
        <w:rPr>
          <w:lang w:val="fr-CH"/>
        </w:rPr>
        <w:t>tous</w:t>
      </w:r>
      <w:r w:rsidRPr="0038581B">
        <w:rPr>
          <w:lang w:val="fr-CH"/>
        </w:rPr>
        <w:t xml:space="preserve"> ceux qui ont largement contribué, par leurs efforts et leurs années de service,</w:t>
      </w:r>
      <w:r>
        <w:rPr>
          <w:lang w:val="fr-CH"/>
        </w:rPr>
        <w:t xml:space="preserve"> à l'histoire, longue de 110 ans, </w:t>
      </w:r>
      <w:r w:rsidRPr="0038581B">
        <w:rPr>
          <w:lang w:val="fr-CH"/>
        </w:rPr>
        <w:t>du Règlement des radiocommunications de l</w:t>
      </w:r>
      <w:r>
        <w:rPr>
          <w:lang w:val="fr-CH"/>
        </w:rPr>
        <w:t>'</w:t>
      </w:r>
      <w:r w:rsidRPr="0038581B">
        <w:rPr>
          <w:lang w:val="fr-CH"/>
        </w:rPr>
        <w:t>UIT</w:t>
      </w:r>
      <w:r>
        <w:rPr>
          <w:lang w:val="fr-CH"/>
        </w:rPr>
        <w:t xml:space="preserve">, à savoir: </w:t>
      </w:r>
    </w:p>
    <w:p w:rsidR="00DC5657" w:rsidRPr="0038581B" w:rsidRDefault="00DC5657" w:rsidP="00C56130">
      <w:pPr>
        <w:pStyle w:val="enumlev1"/>
        <w:spacing w:line="240" w:lineRule="auto"/>
        <w:rPr>
          <w:lang w:val="fr-CH"/>
        </w:rPr>
      </w:pPr>
      <w:r w:rsidRPr="00DC5657">
        <w:rPr>
          <w:lang w:val="fr-CH"/>
        </w:rPr>
        <w:t>–</w:t>
      </w:r>
      <w:r>
        <w:rPr>
          <w:lang w:val="fr-CH"/>
        </w:rPr>
        <w:tab/>
        <w:t xml:space="preserve">les anciens fonctionnaires du Bureau des radiocommunications, du Comité du Règlement des radiocommunications et de l'ancien </w:t>
      </w:r>
      <w:r w:rsidRPr="0038581B">
        <w:rPr>
          <w:lang w:val="fr-CH"/>
        </w:rPr>
        <w:t>IFRB</w:t>
      </w:r>
      <w:r>
        <w:rPr>
          <w:lang w:val="fr-CH"/>
        </w:rPr>
        <w:t>;</w:t>
      </w:r>
      <w:r w:rsidRPr="0038581B">
        <w:rPr>
          <w:lang w:val="fr-CH"/>
        </w:rPr>
        <w:t xml:space="preserve"> </w:t>
      </w:r>
    </w:p>
    <w:p w:rsidR="00DC5657" w:rsidRPr="0038581B" w:rsidRDefault="00DC5657" w:rsidP="00C56130">
      <w:pPr>
        <w:pStyle w:val="enumlev1"/>
        <w:spacing w:line="240" w:lineRule="auto"/>
        <w:jc w:val="left"/>
        <w:rPr>
          <w:lang w:val="fr-CH"/>
        </w:rPr>
      </w:pPr>
      <w:r w:rsidRPr="00DC5657">
        <w:rPr>
          <w:lang w:val="fr-CH"/>
        </w:rPr>
        <w:t>–</w:t>
      </w:r>
      <w:r>
        <w:rPr>
          <w:lang w:val="fr-CH"/>
        </w:rPr>
        <w:tab/>
      </w:r>
      <w:r w:rsidRPr="0038581B">
        <w:rPr>
          <w:lang w:val="fr-CH"/>
        </w:rPr>
        <w:t>les anciens Présidents des commissions d</w:t>
      </w:r>
      <w:r>
        <w:rPr>
          <w:lang w:val="fr-CH"/>
        </w:rPr>
        <w:t>'</w:t>
      </w:r>
      <w:r w:rsidRPr="0038581B">
        <w:rPr>
          <w:lang w:val="fr-CH"/>
        </w:rPr>
        <w:t xml:space="preserve">études des radiocommunications, y compris ceux </w:t>
      </w:r>
      <w:r>
        <w:rPr>
          <w:lang w:val="fr-CH"/>
        </w:rPr>
        <w:t>du Groupe consultatif des radiocommunications, de la Réunion de préparation à la Conférence, de la Commission spéciale ainsi que des commissions d'études de l'ex-CCIR.</w:t>
      </w:r>
    </w:p>
    <w:p w:rsidR="00DC5657" w:rsidRPr="00DC5657" w:rsidRDefault="00DC5657" w:rsidP="00C56130">
      <w:pPr>
        <w:pStyle w:val="Headingb"/>
        <w:spacing w:line="240" w:lineRule="auto"/>
        <w:rPr>
          <w:lang w:val="fr-CH"/>
        </w:rPr>
      </w:pPr>
      <w:r w:rsidRPr="00DC5657">
        <w:rPr>
          <w:lang w:val="fr-CH"/>
        </w:rPr>
        <w:t xml:space="preserve">Programme </w:t>
      </w:r>
    </w:p>
    <w:p w:rsidR="00945672" w:rsidRDefault="00DC5657" w:rsidP="00C56130">
      <w:pPr>
        <w:spacing w:before="120" w:line="240" w:lineRule="auto"/>
        <w:jc w:val="left"/>
        <w:rPr>
          <w:lang w:val="fr-CH"/>
        </w:rPr>
      </w:pPr>
      <w:r w:rsidRPr="0038581B">
        <w:rPr>
          <w:lang w:val="fr-CH"/>
        </w:rPr>
        <w:t>Les célébrations,</w:t>
      </w:r>
      <w:r>
        <w:rPr>
          <w:lang w:val="fr-CH"/>
        </w:rPr>
        <w:t xml:space="preserve"> </w:t>
      </w:r>
      <w:r w:rsidRPr="0038581B">
        <w:rPr>
          <w:lang w:val="fr-CH"/>
        </w:rPr>
        <w:t>qui se tiendront parallèlement au Séminaire mondial des radiocommunications de 2016 (WRS-16),</w:t>
      </w:r>
      <w:r>
        <w:rPr>
          <w:lang w:val="fr-CH"/>
        </w:rPr>
        <w:t xml:space="preserve"> débuteront </w:t>
      </w:r>
      <w:r w:rsidRPr="00DC5657">
        <w:rPr>
          <w:b/>
          <w:bCs/>
          <w:lang w:val="fr-CH"/>
        </w:rPr>
        <w:t xml:space="preserve">à </w:t>
      </w:r>
      <w:r w:rsidRPr="0038581B">
        <w:rPr>
          <w:b/>
          <w:bCs/>
          <w:lang w:val="fr-CH"/>
        </w:rPr>
        <w:t>9</w:t>
      </w:r>
      <w:r>
        <w:rPr>
          <w:b/>
          <w:bCs/>
          <w:lang w:val="fr-CH"/>
        </w:rPr>
        <w:t xml:space="preserve"> </w:t>
      </w:r>
      <w:r w:rsidRPr="0038581B">
        <w:rPr>
          <w:b/>
          <w:bCs/>
          <w:lang w:val="fr-CH"/>
        </w:rPr>
        <w:t>h</w:t>
      </w:r>
      <w:r>
        <w:rPr>
          <w:b/>
          <w:bCs/>
          <w:lang w:val="fr-CH"/>
        </w:rPr>
        <w:t xml:space="preserve"> </w:t>
      </w:r>
      <w:r w:rsidRPr="0038581B">
        <w:rPr>
          <w:b/>
          <w:bCs/>
          <w:lang w:val="fr-CH"/>
        </w:rPr>
        <w:t>30 le lundi 12</w:t>
      </w:r>
      <w:r>
        <w:rPr>
          <w:b/>
          <w:bCs/>
          <w:lang w:val="fr-CH"/>
        </w:rPr>
        <w:t xml:space="preserve"> </w:t>
      </w:r>
      <w:r w:rsidRPr="0038581B">
        <w:rPr>
          <w:b/>
          <w:bCs/>
          <w:lang w:val="fr-CH"/>
        </w:rPr>
        <w:t>décembre 2016</w:t>
      </w:r>
      <w:r>
        <w:rPr>
          <w:lang w:val="fr-CH"/>
        </w:rPr>
        <w:t xml:space="preserve"> par une cérémonie officielle qui sera suivie d'une table ronde sur l'importance du Règlement des radiocommunications. </w:t>
      </w:r>
      <w:r w:rsidR="00945672">
        <w:rPr>
          <w:lang w:val="fr-CH"/>
        </w:rPr>
        <w:br w:type="page"/>
      </w:r>
    </w:p>
    <w:p w:rsidR="00DC5657" w:rsidRPr="004115FE" w:rsidRDefault="00945672" w:rsidP="00C56130">
      <w:pPr>
        <w:spacing w:before="120" w:line="240" w:lineRule="auto"/>
        <w:jc w:val="left"/>
        <w:rPr>
          <w:lang w:val="fr-CH"/>
        </w:rPr>
      </w:pPr>
      <w:r>
        <w:rPr>
          <w:lang w:val="fr-CH"/>
        </w:rPr>
        <w:lastRenderedPageBreak/>
        <w:t>Un </w:t>
      </w:r>
      <w:r w:rsidR="00DC5657" w:rsidRPr="0038581B">
        <w:rPr>
          <w:lang w:val="fr-CH"/>
        </w:rPr>
        <w:t>service d</w:t>
      </w:r>
      <w:r w:rsidR="00DC5657">
        <w:rPr>
          <w:lang w:val="fr-CH"/>
        </w:rPr>
        <w:t>'</w:t>
      </w:r>
      <w:r w:rsidR="00DC5657" w:rsidRPr="0038581B">
        <w:rPr>
          <w:lang w:val="fr-CH"/>
        </w:rPr>
        <w:t xml:space="preserve">interprétation simultanée, de sous-titrage et de diffusion sur le </w:t>
      </w:r>
      <w:r w:rsidR="00DC5657">
        <w:rPr>
          <w:lang w:val="fr-CH"/>
        </w:rPr>
        <w:t>w</w:t>
      </w:r>
      <w:r w:rsidR="00DC5657" w:rsidRPr="0038581B">
        <w:rPr>
          <w:lang w:val="fr-CH"/>
        </w:rPr>
        <w:t>eb</w:t>
      </w:r>
      <w:r w:rsidR="00DC5657">
        <w:rPr>
          <w:lang w:val="fr-CH"/>
        </w:rPr>
        <w:t xml:space="preserve">, via le site web consacré au 110ème anniversaire du Règlement des radiocommunications de l'UIT à l'adresse </w:t>
      </w:r>
      <w:hyperlink r:id="rId9" w:history="1">
        <w:r w:rsidR="00DC5657" w:rsidRPr="0038581B">
          <w:rPr>
            <w:rStyle w:val="Hyperlink"/>
            <w:lang w:val="fr-CH"/>
          </w:rPr>
          <w:t>www.itu.int/en/ITU-R/RR110</w:t>
        </w:r>
      </w:hyperlink>
      <w:r w:rsidR="00DC5657">
        <w:rPr>
          <w:lang w:val="fr-CH"/>
        </w:rPr>
        <w:t>, sera assuré dans les six langues officielles de l'Union. Le projet de programme des célébrations est reproduit dans l'</w:t>
      </w:r>
      <w:r w:rsidR="00DC5657" w:rsidRPr="0038581B">
        <w:rPr>
          <w:b/>
          <w:lang w:val="fr-CH"/>
        </w:rPr>
        <w:t>Annex</w:t>
      </w:r>
      <w:r w:rsidR="00DC5657">
        <w:rPr>
          <w:b/>
          <w:lang w:val="fr-CH"/>
        </w:rPr>
        <w:t>e</w:t>
      </w:r>
      <w:r w:rsidR="00DC5657" w:rsidRPr="0038581B">
        <w:rPr>
          <w:b/>
          <w:lang w:val="fr-CH"/>
        </w:rPr>
        <w:t xml:space="preserve"> 1</w:t>
      </w:r>
      <w:r w:rsidR="00DC5657" w:rsidRPr="00DC5657">
        <w:rPr>
          <w:bCs/>
          <w:lang w:val="fr-CH"/>
        </w:rPr>
        <w:t>.</w:t>
      </w:r>
      <w:r w:rsidR="00DC5657" w:rsidRPr="0038581B">
        <w:rPr>
          <w:b/>
          <w:lang w:val="fr-CH"/>
        </w:rPr>
        <w:t xml:space="preserve"> </w:t>
      </w:r>
      <w:r w:rsidR="00DC5657" w:rsidRPr="004115FE">
        <w:rPr>
          <w:lang w:val="fr-CH"/>
        </w:rPr>
        <w:t xml:space="preserve">Le programme complet de la manifestation </w:t>
      </w:r>
      <w:r w:rsidR="00DC5657">
        <w:rPr>
          <w:lang w:val="fr-CH"/>
        </w:rPr>
        <w:t>sera publié sur le site web de la manifestation.</w:t>
      </w:r>
    </w:p>
    <w:p w:rsidR="00DC5657" w:rsidRPr="004115FE" w:rsidRDefault="00DC5657" w:rsidP="00C56130">
      <w:pPr>
        <w:spacing w:before="120" w:line="240" w:lineRule="auto"/>
        <w:jc w:val="left"/>
        <w:rPr>
          <w:lang w:val="fr-CH"/>
        </w:rPr>
      </w:pPr>
      <w:r>
        <w:rPr>
          <w:lang w:val="fr-CH"/>
        </w:rPr>
        <w:t>Un résumé sur le 110ème</w:t>
      </w:r>
      <w:r w:rsidRPr="004115FE">
        <w:rPr>
          <w:lang w:val="fr-CH"/>
        </w:rPr>
        <w:t xml:space="preserve"> anniversaire </w:t>
      </w:r>
      <w:r>
        <w:rPr>
          <w:lang w:val="fr-CH"/>
        </w:rPr>
        <w:t>du Règlement des radiocommunications de l'UIT est donné dans l'</w:t>
      </w:r>
      <w:r w:rsidRPr="004115FE">
        <w:rPr>
          <w:b/>
          <w:bCs/>
          <w:lang w:val="fr-CH"/>
        </w:rPr>
        <w:t>Annex</w:t>
      </w:r>
      <w:r>
        <w:rPr>
          <w:b/>
          <w:bCs/>
          <w:lang w:val="fr-CH"/>
        </w:rPr>
        <w:t>e</w:t>
      </w:r>
      <w:r w:rsidRPr="004115FE">
        <w:rPr>
          <w:b/>
          <w:bCs/>
          <w:spacing w:val="-6"/>
          <w:lang w:val="fr-CH"/>
        </w:rPr>
        <w:t xml:space="preserve"> </w:t>
      </w:r>
      <w:r w:rsidRPr="004115FE">
        <w:rPr>
          <w:b/>
          <w:bCs/>
          <w:lang w:val="fr-CH"/>
        </w:rPr>
        <w:t>2</w:t>
      </w:r>
      <w:r w:rsidRPr="004115FE">
        <w:rPr>
          <w:lang w:val="fr-CH"/>
        </w:rPr>
        <w:t>.</w:t>
      </w:r>
    </w:p>
    <w:p w:rsidR="00DC5657" w:rsidRPr="00DC5657" w:rsidRDefault="00DC5657" w:rsidP="00C56130">
      <w:pPr>
        <w:pStyle w:val="Headingb"/>
        <w:spacing w:line="240" w:lineRule="auto"/>
        <w:rPr>
          <w:lang w:val="fr-CH"/>
        </w:rPr>
      </w:pPr>
      <w:r w:rsidRPr="00DC5657">
        <w:rPr>
          <w:lang w:val="fr-CH"/>
        </w:rPr>
        <w:t>Inscription et informations pratiques</w:t>
      </w:r>
    </w:p>
    <w:p w:rsidR="00DC5657" w:rsidRPr="004115FE" w:rsidRDefault="00DC5657" w:rsidP="00C56130">
      <w:pPr>
        <w:spacing w:before="120" w:line="240" w:lineRule="auto"/>
        <w:jc w:val="left"/>
        <w:rPr>
          <w:lang w:val="fr-CH"/>
        </w:rPr>
      </w:pPr>
      <w:r w:rsidRPr="004115FE">
        <w:rPr>
          <w:lang w:val="fr-CH"/>
        </w:rPr>
        <w:t>Les participants inscrits au Séminaire mondial des radiocommunications de l</w:t>
      </w:r>
      <w:r>
        <w:rPr>
          <w:lang w:val="fr-CH"/>
        </w:rPr>
        <w:t>'UIT de 2016 (WRS</w:t>
      </w:r>
      <w:r>
        <w:rPr>
          <w:lang w:val="fr-CH"/>
        </w:rPr>
        <w:noBreakHyphen/>
      </w:r>
      <w:r w:rsidRPr="004115FE">
        <w:rPr>
          <w:lang w:val="fr-CH"/>
        </w:rPr>
        <w:t>16)</w:t>
      </w:r>
      <w:r w:rsidRPr="00765307">
        <w:rPr>
          <w:rStyle w:val="FootnoteReference"/>
        </w:rPr>
        <w:footnoteReference w:id="1"/>
      </w:r>
      <w:r w:rsidRPr="004115FE">
        <w:rPr>
          <w:lang w:val="fr-CH"/>
        </w:rPr>
        <w:t xml:space="preserve"> seront automatiquement inscrits pour par</w:t>
      </w:r>
      <w:r>
        <w:rPr>
          <w:lang w:val="fr-CH"/>
        </w:rPr>
        <w:t>ticiper aux célébrations du 110ème </w:t>
      </w:r>
      <w:r w:rsidRPr="004115FE">
        <w:rPr>
          <w:lang w:val="fr-CH"/>
        </w:rPr>
        <w:t>anniversaire du Règlement des radiocommunications de l</w:t>
      </w:r>
      <w:r>
        <w:rPr>
          <w:lang w:val="fr-CH"/>
        </w:rPr>
        <w:t>'</w:t>
      </w:r>
      <w:r w:rsidRPr="004115FE">
        <w:rPr>
          <w:lang w:val="fr-CH"/>
        </w:rPr>
        <w:t>UIT.</w:t>
      </w:r>
    </w:p>
    <w:p w:rsidR="00DC5657" w:rsidRPr="004115FE" w:rsidRDefault="00DC5657" w:rsidP="00C56130">
      <w:pPr>
        <w:spacing w:before="120" w:line="240" w:lineRule="auto"/>
        <w:jc w:val="left"/>
        <w:rPr>
          <w:rFonts w:asciiTheme="minorHAnsi" w:hAnsiTheme="minorHAnsi" w:cstheme="minorHAnsi"/>
          <w:szCs w:val="24"/>
          <w:lang w:val="fr-CH"/>
        </w:rPr>
      </w:pPr>
      <w:r w:rsidRPr="004115FE">
        <w:rPr>
          <w:rFonts w:asciiTheme="minorHAnsi" w:hAnsiTheme="minorHAnsi" w:cstheme="minorHAnsi"/>
          <w:szCs w:val="24"/>
          <w:lang w:val="fr-CH"/>
        </w:rPr>
        <w:t>Si vous avez d</w:t>
      </w:r>
      <w:r>
        <w:rPr>
          <w:rFonts w:asciiTheme="minorHAnsi" w:hAnsiTheme="minorHAnsi" w:cstheme="minorHAnsi"/>
          <w:szCs w:val="24"/>
          <w:lang w:val="fr-CH"/>
        </w:rPr>
        <w:t>'</w:t>
      </w:r>
      <w:r w:rsidRPr="004115FE">
        <w:rPr>
          <w:rFonts w:asciiTheme="minorHAnsi" w:hAnsiTheme="minorHAnsi" w:cstheme="minorHAnsi"/>
          <w:szCs w:val="24"/>
          <w:lang w:val="fr-CH"/>
        </w:rPr>
        <w:t xml:space="preserve">autres questions concernant </w:t>
      </w:r>
      <w:r>
        <w:rPr>
          <w:rFonts w:asciiTheme="minorHAnsi" w:hAnsiTheme="minorHAnsi" w:cstheme="minorHAnsi"/>
          <w:szCs w:val="24"/>
          <w:lang w:val="fr-CH"/>
        </w:rPr>
        <w:t xml:space="preserve">la participation à ces célébrations, </w:t>
      </w:r>
      <w:r w:rsidR="00945672">
        <w:rPr>
          <w:rFonts w:asciiTheme="minorHAnsi" w:hAnsiTheme="minorHAnsi" w:cstheme="minorHAnsi"/>
          <w:szCs w:val="24"/>
          <w:lang w:val="fr-CH"/>
        </w:rPr>
        <w:t xml:space="preserve">vous </w:t>
      </w:r>
      <w:r>
        <w:rPr>
          <w:rFonts w:asciiTheme="minorHAnsi" w:hAnsiTheme="minorHAnsi" w:cstheme="minorHAnsi"/>
          <w:szCs w:val="24"/>
          <w:lang w:val="fr-CH"/>
        </w:rPr>
        <w:t>voudrez bien prendre contact avec l'Unité chargée de l'inscription aux réunions et manifestations de l'</w:t>
      </w:r>
      <w:r w:rsidR="00945672">
        <w:rPr>
          <w:rFonts w:asciiTheme="minorHAnsi" w:hAnsiTheme="minorHAnsi" w:cstheme="minorHAnsi"/>
          <w:szCs w:val="24"/>
          <w:lang w:val="fr-CH"/>
        </w:rPr>
        <w:t>UIT-</w:t>
      </w:r>
      <w:r>
        <w:rPr>
          <w:rFonts w:asciiTheme="minorHAnsi" w:hAnsiTheme="minorHAnsi" w:cstheme="minorHAnsi"/>
          <w:szCs w:val="24"/>
          <w:lang w:val="fr-CH"/>
        </w:rPr>
        <w:t>R</w:t>
      </w:r>
      <w:r w:rsidR="00945672">
        <w:rPr>
          <w:rFonts w:asciiTheme="minorHAnsi" w:hAnsiTheme="minorHAnsi" w:cstheme="minorHAnsi"/>
          <w:szCs w:val="24"/>
          <w:lang w:val="fr-CH"/>
        </w:rPr>
        <w:t>,</w:t>
      </w:r>
      <w:r>
        <w:rPr>
          <w:rFonts w:asciiTheme="minorHAnsi" w:hAnsiTheme="minorHAnsi" w:cstheme="minorHAnsi"/>
          <w:szCs w:val="24"/>
          <w:lang w:val="fr-CH"/>
        </w:rPr>
        <w:t xml:space="preserve"> à l'adresse </w:t>
      </w:r>
      <w:hyperlink r:id="rId10" w:history="1">
        <w:r w:rsidRPr="004115FE">
          <w:rPr>
            <w:rStyle w:val="Hyperlink"/>
            <w:rFonts w:asciiTheme="minorHAnsi" w:hAnsiTheme="minorHAnsi" w:cstheme="minorHAnsi"/>
            <w:szCs w:val="24"/>
            <w:lang w:val="fr-CH"/>
          </w:rPr>
          <w:t>ITU</w:t>
        </w:r>
        <w:r w:rsidRPr="004115FE">
          <w:rPr>
            <w:rStyle w:val="Hyperlink"/>
            <w:rFonts w:asciiTheme="minorHAnsi" w:hAnsiTheme="minorHAnsi" w:cstheme="minorHAnsi"/>
            <w:szCs w:val="24"/>
            <w:lang w:val="fr-CH"/>
          </w:rPr>
          <w:noBreakHyphen/>
          <w:t>R.Registrations@itu.int</w:t>
        </w:r>
      </w:hyperlink>
      <w:r w:rsidRPr="004115FE">
        <w:rPr>
          <w:rFonts w:asciiTheme="minorHAnsi" w:hAnsiTheme="minorHAnsi" w:cstheme="minorHAnsi"/>
          <w:szCs w:val="24"/>
          <w:lang w:val="fr-CH"/>
        </w:rPr>
        <w:t>.</w:t>
      </w:r>
    </w:p>
    <w:p w:rsidR="00DC5657" w:rsidRPr="00CD4E44" w:rsidRDefault="00DC5657" w:rsidP="00C56130">
      <w:pPr>
        <w:spacing w:before="840" w:line="240" w:lineRule="auto"/>
        <w:jc w:val="left"/>
        <w:rPr>
          <w:rFonts w:asciiTheme="minorHAnsi" w:hAnsiTheme="minorHAnsi" w:cstheme="minorHAnsi"/>
          <w:szCs w:val="24"/>
          <w:lang w:val="fr-CH"/>
        </w:rPr>
      </w:pPr>
      <w:r w:rsidRPr="00CD4E44">
        <w:rPr>
          <w:rFonts w:asciiTheme="minorHAnsi" w:hAnsiTheme="minorHAnsi" w:cstheme="minorHAnsi"/>
          <w:szCs w:val="24"/>
          <w:lang w:val="fr-CH"/>
        </w:rPr>
        <w:t>François Rancy</w:t>
      </w:r>
      <w:r w:rsidR="00945672">
        <w:rPr>
          <w:rFonts w:asciiTheme="minorHAnsi" w:hAnsiTheme="minorHAnsi" w:cstheme="minorHAnsi"/>
          <w:szCs w:val="24"/>
          <w:lang w:val="fr-CH"/>
        </w:rPr>
        <w:br/>
      </w:r>
      <w:r w:rsidRPr="00CD4E44">
        <w:rPr>
          <w:rFonts w:asciiTheme="minorHAnsi" w:hAnsiTheme="minorHAnsi" w:cstheme="minorHAnsi"/>
          <w:szCs w:val="24"/>
          <w:lang w:val="fr-CH"/>
        </w:rPr>
        <w:t>Direct</w:t>
      </w:r>
      <w:r>
        <w:rPr>
          <w:rFonts w:asciiTheme="minorHAnsi" w:hAnsiTheme="minorHAnsi" w:cstheme="minorHAnsi"/>
          <w:szCs w:val="24"/>
          <w:lang w:val="fr-CH"/>
        </w:rPr>
        <w:t>eur</w:t>
      </w:r>
    </w:p>
    <w:p w:rsidR="00DC5657" w:rsidRPr="00765307" w:rsidRDefault="00DC5657" w:rsidP="00C56130">
      <w:pPr>
        <w:tabs>
          <w:tab w:val="center" w:pos="7371"/>
          <w:tab w:val="right" w:pos="8505"/>
        </w:tabs>
        <w:spacing w:before="960" w:line="240" w:lineRule="auto"/>
        <w:jc w:val="left"/>
        <w:rPr>
          <w:szCs w:val="24"/>
          <w:lang w:val="fr-FR"/>
        </w:rPr>
      </w:pPr>
      <w:r w:rsidRPr="00765307">
        <w:rPr>
          <w:b/>
          <w:bCs/>
          <w:szCs w:val="24"/>
          <w:lang w:val="fr-FR"/>
        </w:rPr>
        <w:t>Annexes</w:t>
      </w:r>
      <w:r>
        <w:rPr>
          <w:szCs w:val="24"/>
          <w:lang w:val="fr-FR"/>
        </w:rPr>
        <w:t>:</w:t>
      </w:r>
      <w:r w:rsidRPr="00765307">
        <w:rPr>
          <w:szCs w:val="24"/>
          <w:lang w:val="fr-FR"/>
        </w:rPr>
        <w:t xml:space="preserve"> 2</w:t>
      </w:r>
    </w:p>
    <w:p w:rsidR="00DC5657" w:rsidRPr="00765307" w:rsidRDefault="00DC5657" w:rsidP="00C56130">
      <w:pPr>
        <w:tabs>
          <w:tab w:val="center" w:pos="7371"/>
          <w:tab w:val="right" w:pos="8505"/>
        </w:tabs>
        <w:spacing w:before="960" w:line="240" w:lineRule="auto"/>
        <w:jc w:val="left"/>
        <w:rPr>
          <w:rFonts w:asciiTheme="minorHAnsi" w:hAnsiTheme="minorHAnsi" w:cstheme="minorHAnsi"/>
          <w:b/>
          <w:bCs/>
          <w:sz w:val="18"/>
          <w:szCs w:val="18"/>
          <w:lang w:val="fr-CH"/>
        </w:rPr>
      </w:pPr>
      <w:r w:rsidRPr="00765307">
        <w:rPr>
          <w:rFonts w:asciiTheme="minorHAnsi" w:hAnsiTheme="minorHAnsi" w:cstheme="minorHAnsi"/>
          <w:b/>
          <w:bCs/>
          <w:sz w:val="18"/>
          <w:szCs w:val="18"/>
          <w:lang w:val="fr-CH"/>
        </w:rPr>
        <w:t>Distribution:</w:t>
      </w:r>
    </w:p>
    <w:p w:rsidR="00DC5657" w:rsidRPr="004115FE" w:rsidRDefault="00DC5657" w:rsidP="00C56130">
      <w:pPr>
        <w:pStyle w:val="ListParagraph"/>
        <w:numPr>
          <w:ilvl w:val="0"/>
          <w:numId w:val="3"/>
        </w:numPr>
        <w:tabs>
          <w:tab w:val="left" w:pos="284"/>
        </w:tabs>
        <w:spacing w:before="0"/>
        <w:ind w:left="0" w:firstLine="0"/>
        <w:textAlignment w:val="auto"/>
        <w:rPr>
          <w:rFonts w:asciiTheme="minorHAnsi" w:hAnsiTheme="minorHAnsi" w:cs="Calibri"/>
          <w:sz w:val="18"/>
          <w:szCs w:val="18"/>
          <w:lang w:val="fr-CH"/>
        </w:rPr>
      </w:pPr>
      <w:r w:rsidRPr="004115FE">
        <w:rPr>
          <w:rFonts w:asciiTheme="minorHAnsi" w:hAnsiTheme="minorHAnsi"/>
          <w:sz w:val="18"/>
          <w:szCs w:val="18"/>
          <w:lang w:val="fr-CH"/>
        </w:rPr>
        <w:t>Administration</w:t>
      </w:r>
      <w:r>
        <w:rPr>
          <w:rFonts w:asciiTheme="minorHAnsi" w:hAnsiTheme="minorHAnsi"/>
          <w:sz w:val="18"/>
          <w:szCs w:val="18"/>
          <w:lang w:val="fr-CH"/>
        </w:rPr>
        <w:t>s</w:t>
      </w:r>
      <w:r w:rsidR="00945672">
        <w:rPr>
          <w:rFonts w:asciiTheme="minorHAnsi" w:hAnsiTheme="minorHAnsi"/>
          <w:sz w:val="18"/>
          <w:szCs w:val="18"/>
          <w:lang w:val="fr-CH"/>
        </w:rPr>
        <w:t xml:space="preserve"> des E</w:t>
      </w:r>
      <w:r w:rsidRPr="004115FE">
        <w:rPr>
          <w:rFonts w:asciiTheme="minorHAnsi" w:hAnsiTheme="minorHAnsi"/>
          <w:sz w:val="18"/>
          <w:szCs w:val="18"/>
          <w:lang w:val="fr-CH"/>
        </w:rPr>
        <w:t>tats Membres de l</w:t>
      </w:r>
      <w:r>
        <w:rPr>
          <w:rFonts w:asciiTheme="minorHAnsi" w:hAnsiTheme="minorHAnsi"/>
          <w:sz w:val="18"/>
          <w:szCs w:val="18"/>
          <w:lang w:val="fr-CH"/>
        </w:rPr>
        <w:t>'</w:t>
      </w:r>
      <w:r w:rsidRPr="004115FE">
        <w:rPr>
          <w:rFonts w:asciiTheme="minorHAnsi" w:hAnsiTheme="minorHAnsi"/>
          <w:sz w:val="18"/>
          <w:szCs w:val="18"/>
          <w:lang w:val="fr-CH"/>
        </w:rPr>
        <w:t>UIT</w:t>
      </w:r>
    </w:p>
    <w:p w:rsidR="00DC5657" w:rsidRPr="004115FE" w:rsidRDefault="00DC5657" w:rsidP="00C56130">
      <w:pPr>
        <w:pStyle w:val="ListParagraph"/>
        <w:numPr>
          <w:ilvl w:val="0"/>
          <w:numId w:val="3"/>
        </w:numPr>
        <w:tabs>
          <w:tab w:val="left" w:pos="284"/>
        </w:tabs>
        <w:spacing w:before="0"/>
        <w:ind w:left="0" w:firstLine="0"/>
        <w:rPr>
          <w:rFonts w:asciiTheme="minorHAnsi" w:hAnsiTheme="minorHAnsi"/>
          <w:sz w:val="18"/>
          <w:szCs w:val="18"/>
          <w:lang w:val="fr-CH"/>
        </w:rPr>
      </w:pPr>
      <w:r w:rsidRPr="004115FE">
        <w:rPr>
          <w:rFonts w:asciiTheme="minorHAnsi" w:hAnsiTheme="minorHAnsi"/>
          <w:sz w:val="18"/>
          <w:szCs w:val="18"/>
          <w:lang w:val="fr-CH"/>
        </w:rPr>
        <w:t xml:space="preserve">Membres du Secteur des radiocommunications </w:t>
      </w:r>
    </w:p>
    <w:p w:rsidR="00DC5657" w:rsidRPr="004115FE" w:rsidRDefault="00DC5657" w:rsidP="00C56130">
      <w:pPr>
        <w:pStyle w:val="ListParagraph"/>
        <w:numPr>
          <w:ilvl w:val="0"/>
          <w:numId w:val="3"/>
        </w:numPr>
        <w:tabs>
          <w:tab w:val="left" w:pos="284"/>
        </w:tabs>
        <w:spacing w:before="0"/>
        <w:ind w:left="0" w:firstLine="0"/>
        <w:textAlignment w:val="auto"/>
        <w:rPr>
          <w:rFonts w:asciiTheme="minorHAnsi" w:hAnsiTheme="minorHAnsi"/>
          <w:sz w:val="18"/>
          <w:szCs w:val="18"/>
          <w:lang w:val="fr-CH"/>
        </w:rPr>
      </w:pPr>
      <w:r w:rsidRPr="004115FE">
        <w:rPr>
          <w:rFonts w:asciiTheme="minorHAnsi" w:hAnsiTheme="minorHAnsi"/>
          <w:sz w:val="18"/>
          <w:szCs w:val="18"/>
          <w:lang w:val="fr-CH"/>
        </w:rPr>
        <w:t>Présidents</w:t>
      </w:r>
      <w:r>
        <w:rPr>
          <w:rFonts w:asciiTheme="minorHAnsi" w:hAnsiTheme="minorHAnsi"/>
          <w:sz w:val="18"/>
          <w:szCs w:val="18"/>
          <w:lang w:val="fr-CH"/>
        </w:rPr>
        <w:t xml:space="preserve"> et V</w:t>
      </w:r>
      <w:r w:rsidR="00945672">
        <w:rPr>
          <w:rFonts w:asciiTheme="minorHAnsi" w:hAnsiTheme="minorHAnsi"/>
          <w:sz w:val="18"/>
          <w:szCs w:val="18"/>
          <w:lang w:val="fr-CH"/>
        </w:rPr>
        <w:t>ice-P</w:t>
      </w:r>
      <w:r w:rsidRPr="004115FE">
        <w:rPr>
          <w:rFonts w:asciiTheme="minorHAnsi" w:hAnsiTheme="minorHAnsi"/>
          <w:sz w:val="18"/>
          <w:szCs w:val="18"/>
          <w:lang w:val="fr-CH"/>
        </w:rPr>
        <w:t>réside</w:t>
      </w:r>
      <w:r>
        <w:rPr>
          <w:rFonts w:asciiTheme="minorHAnsi" w:hAnsiTheme="minorHAnsi"/>
          <w:sz w:val="18"/>
          <w:szCs w:val="18"/>
          <w:lang w:val="fr-CH"/>
        </w:rPr>
        <w:t>nts</w:t>
      </w:r>
      <w:r w:rsidRPr="004115FE">
        <w:rPr>
          <w:rFonts w:asciiTheme="minorHAnsi" w:hAnsiTheme="minorHAnsi"/>
          <w:sz w:val="18"/>
          <w:szCs w:val="18"/>
          <w:lang w:val="fr-CH"/>
        </w:rPr>
        <w:t xml:space="preserve"> des commissions d</w:t>
      </w:r>
      <w:r>
        <w:rPr>
          <w:rFonts w:asciiTheme="minorHAnsi" w:hAnsiTheme="minorHAnsi"/>
          <w:sz w:val="18"/>
          <w:szCs w:val="18"/>
          <w:lang w:val="fr-CH"/>
        </w:rPr>
        <w:t>'</w:t>
      </w:r>
      <w:r w:rsidRPr="004115FE">
        <w:rPr>
          <w:rFonts w:asciiTheme="minorHAnsi" w:hAnsiTheme="minorHAnsi"/>
          <w:sz w:val="18"/>
          <w:szCs w:val="18"/>
          <w:lang w:val="fr-CH"/>
        </w:rPr>
        <w:t>études des radiocommunications</w:t>
      </w:r>
      <w:r>
        <w:rPr>
          <w:rFonts w:asciiTheme="minorHAnsi" w:hAnsiTheme="minorHAnsi"/>
          <w:sz w:val="18"/>
          <w:szCs w:val="18"/>
          <w:lang w:val="fr-CH"/>
        </w:rPr>
        <w:t xml:space="preserve"> </w:t>
      </w:r>
    </w:p>
    <w:p w:rsidR="00DC5657" w:rsidRPr="004115FE" w:rsidRDefault="00DC5657" w:rsidP="00C56130">
      <w:pPr>
        <w:tabs>
          <w:tab w:val="left" w:pos="284"/>
        </w:tabs>
        <w:spacing w:before="0" w:line="240" w:lineRule="auto"/>
        <w:jc w:val="left"/>
        <w:rPr>
          <w:rFonts w:asciiTheme="minorHAnsi" w:hAnsiTheme="minorHAnsi"/>
          <w:sz w:val="18"/>
          <w:szCs w:val="18"/>
          <w:lang w:val="fr-CH"/>
        </w:rPr>
      </w:pPr>
      <w:r w:rsidRPr="004115FE">
        <w:rPr>
          <w:rFonts w:asciiTheme="minorHAnsi" w:hAnsiTheme="minorHAnsi"/>
          <w:sz w:val="18"/>
          <w:szCs w:val="18"/>
          <w:lang w:val="fr-CH"/>
        </w:rPr>
        <w:t>-</w:t>
      </w:r>
      <w:r w:rsidRPr="004115FE">
        <w:rPr>
          <w:rFonts w:asciiTheme="minorHAnsi" w:hAnsiTheme="minorHAnsi"/>
          <w:sz w:val="18"/>
          <w:szCs w:val="18"/>
          <w:lang w:val="fr-CH"/>
        </w:rPr>
        <w:tab/>
        <w:t>Président</w:t>
      </w:r>
      <w:r>
        <w:rPr>
          <w:rFonts w:asciiTheme="minorHAnsi" w:hAnsiTheme="minorHAnsi"/>
          <w:sz w:val="18"/>
          <w:szCs w:val="18"/>
          <w:lang w:val="fr-CH"/>
        </w:rPr>
        <w:t xml:space="preserve"> et V</w:t>
      </w:r>
      <w:r w:rsidR="00945672">
        <w:rPr>
          <w:rFonts w:asciiTheme="minorHAnsi" w:hAnsiTheme="minorHAnsi"/>
          <w:sz w:val="18"/>
          <w:szCs w:val="18"/>
          <w:lang w:val="fr-CH"/>
        </w:rPr>
        <w:t>ice-P</w:t>
      </w:r>
      <w:r w:rsidRPr="004115FE">
        <w:rPr>
          <w:rFonts w:asciiTheme="minorHAnsi" w:hAnsiTheme="minorHAnsi"/>
          <w:sz w:val="18"/>
          <w:szCs w:val="18"/>
          <w:lang w:val="fr-CH"/>
        </w:rPr>
        <w:t>réside</w:t>
      </w:r>
      <w:r>
        <w:rPr>
          <w:rFonts w:asciiTheme="minorHAnsi" w:hAnsiTheme="minorHAnsi"/>
          <w:sz w:val="18"/>
          <w:szCs w:val="18"/>
          <w:lang w:val="fr-CH"/>
        </w:rPr>
        <w:t>nts du Groupe consultatif des radiocommunications</w:t>
      </w:r>
      <w:r w:rsidRPr="004115FE">
        <w:rPr>
          <w:rFonts w:asciiTheme="minorHAnsi" w:hAnsiTheme="minorHAnsi"/>
          <w:sz w:val="18"/>
          <w:szCs w:val="18"/>
          <w:lang w:val="fr-CH"/>
        </w:rPr>
        <w:t xml:space="preserve"> </w:t>
      </w:r>
    </w:p>
    <w:p w:rsidR="00DC5657" w:rsidRPr="004115FE" w:rsidRDefault="00DC5657" w:rsidP="00C56130">
      <w:pPr>
        <w:tabs>
          <w:tab w:val="left" w:pos="284"/>
        </w:tabs>
        <w:spacing w:before="0" w:line="240" w:lineRule="auto"/>
        <w:jc w:val="left"/>
        <w:rPr>
          <w:rFonts w:asciiTheme="minorHAnsi" w:hAnsiTheme="minorHAnsi"/>
          <w:sz w:val="18"/>
          <w:szCs w:val="18"/>
          <w:lang w:val="fr-CH"/>
        </w:rPr>
      </w:pPr>
      <w:r w:rsidRPr="004115FE">
        <w:rPr>
          <w:rFonts w:asciiTheme="minorHAnsi" w:hAnsiTheme="minorHAnsi"/>
          <w:sz w:val="18"/>
          <w:szCs w:val="18"/>
          <w:lang w:val="fr-CH"/>
        </w:rPr>
        <w:t>-</w:t>
      </w:r>
      <w:r w:rsidRPr="004115FE">
        <w:rPr>
          <w:rFonts w:asciiTheme="minorHAnsi" w:hAnsiTheme="minorHAnsi"/>
          <w:sz w:val="18"/>
          <w:szCs w:val="18"/>
          <w:lang w:val="fr-CH"/>
        </w:rPr>
        <w:tab/>
      </w:r>
      <w:r w:rsidR="00945672">
        <w:rPr>
          <w:rFonts w:asciiTheme="minorHAnsi" w:hAnsiTheme="minorHAnsi"/>
          <w:sz w:val="18"/>
          <w:szCs w:val="18"/>
          <w:lang w:val="fr-CH"/>
        </w:rPr>
        <w:t>Président et Vice-P</w:t>
      </w:r>
      <w:r w:rsidRPr="004115FE">
        <w:rPr>
          <w:rFonts w:asciiTheme="minorHAnsi" w:hAnsiTheme="minorHAnsi"/>
          <w:sz w:val="18"/>
          <w:szCs w:val="18"/>
          <w:lang w:val="fr-CH"/>
        </w:rPr>
        <w:t xml:space="preserve">résidents de la Réunion de préparation à la conférence </w:t>
      </w:r>
    </w:p>
    <w:p w:rsidR="00DC5657" w:rsidRPr="004115FE" w:rsidRDefault="00DC5657" w:rsidP="00C56130">
      <w:pPr>
        <w:tabs>
          <w:tab w:val="left" w:pos="284"/>
        </w:tabs>
        <w:spacing w:before="0" w:line="240" w:lineRule="auto"/>
        <w:jc w:val="left"/>
        <w:rPr>
          <w:rFonts w:asciiTheme="minorHAnsi" w:hAnsiTheme="minorHAnsi"/>
          <w:sz w:val="18"/>
          <w:szCs w:val="18"/>
          <w:lang w:val="fr-CH"/>
        </w:rPr>
      </w:pPr>
      <w:r w:rsidRPr="004115FE">
        <w:rPr>
          <w:rFonts w:asciiTheme="minorHAnsi" w:hAnsiTheme="minorHAnsi"/>
          <w:sz w:val="18"/>
          <w:szCs w:val="18"/>
          <w:lang w:val="fr-CH"/>
        </w:rPr>
        <w:t>–</w:t>
      </w:r>
      <w:r w:rsidRPr="004115FE">
        <w:rPr>
          <w:rFonts w:asciiTheme="minorHAnsi" w:hAnsiTheme="minorHAnsi"/>
          <w:sz w:val="18"/>
          <w:szCs w:val="18"/>
          <w:lang w:val="fr-CH"/>
        </w:rPr>
        <w:tab/>
        <w:t xml:space="preserve">Membres du Comité du Règlement des radiocommunications </w:t>
      </w:r>
    </w:p>
    <w:p w:rsidR="00DC5657" w:rsidRPr="004115FE" w:rsidRDefault="00DC5657" w:rsidP="00C56130">
      <w:pPr>
        <w:tabs>
          <w:tab w:val="left" w:pos="284"/>
        </w:tabs>
        <w:spacing w:before="0" w:line="240" w:lineRule="auto"/>
        <w:ind w:left="284" w:hanging="284"/>
        <w:jc w:val="left"/>
        <w:rPr>
          <w:szCs w:val="24"/>
          <w:lang w:val="fr-CH"/>
        </w:rPr>
      </w:pPr>
      <w:r w:rsidRPr="004115FE">
        <w:rPr>
          <w:rFonts w:asciiTheme="minorHAnsi" w:hAnsiTheme="minorHAnsi"/>
          <w:sz w:val="18"/>
          <w:szCs w:val="18"/>
          <w:lang w:val="fr-CH"/>
        </w:rPr>
        <w:t>-</w:t>
      </w:r>
      <w:r w:rsidRPr="004115FE">
        <w:rPr>
          <w:rFonts w:asciiTheme="minorHAnsi" w:hAnsiTheme="minorHAnsi"/>
          <w:sz w:val="18"/>
          <w:szCs w:val="18"/>
          <w:lang w:val="fr-CH"/>
        </w:rPr>
        <w:tab/>
        <w:t>Secrétaire général de l</w:t>
      </w:r>
      <w:r>
        <w:rPr>
          <w:rFonts w:asciiTheme="minorHAnsi" w:hAnsiTheme="minorHAnsi"/>
          <w:sz w:val="18"/>
          <w:szCs w:val="18"/>
          <w:lang w:val="fr-CH"/>
        </w:rPr>
        <w:t>'</w:t>
      </w:r>
      <w:r w:rsidRPr="004115FE">
        <w:rPr>
          <w:rFonts w:asciiTheme="minorHAnsi" w:hAnsiTheme="minorHAnsi"/>
          <w:sz w:val="18"/>
          <w:szCs w:val="18"/>
          <w:lang w:val="fr-CH"/>
        </w:rPr>
        <w:t xml:space="preserve">UIT, Directeur du </w:t>
      </w:r>
      <w:r>
        <w:rPr>
          <w:rFonts w:asciiTheme="minorHAnsi" w:hAnsiTheme="minorHAnsi"/>
          <w:sz w:val="18"/>
          <w:szCs w:val="18"/>
          <w:lang w:val="fr-CH"/>
        </w:rPr>
        <w:t xml:space="preserve">Bureau de la normalisation des télécommunications, Directeur du Bureau de développement des télécommunications </w:t>
      </w:r>
      <w:r w:rsidRPr="004115FE">
        <w:rPr>
          <w:sz w:val="16"/>
          <w:lang w:val="fr-CH"/>
        </w:rPr>
        <w:br w:type="page"/>
      </w:r>
    </w:p>
    <w:p w:rsidR="00DC5657" w:rsidRPr="00FF10C6" w:rsidRDefault="00DC5657" w:rsidP="00C56130">
      <w:pPr>
        <w:pStyle w:val="AnnexNoTitle"/>
        <w:spacing w:line="240" w:lineRule="auto"/>
        <w:rPr>
          <w:rFonts w:asciiTheme="minorHAnsi" w:hAnsiTheme="minorHAnsi" w:cstheme="majorBidi"/>
          <w:b w:val="0"/>
          <w:lang w:val="fr-CH"/>
        </w:rPr>
      </w:pPr>
      <w:r w:rsidRPr="00FF10C6">
        <w:rPr>
          <w:lang w:val="fr-CH"/>
        </w:rPr>
        <w:lastRenderedPageBreak/>
        <w:t>Annexe 1</w:t>
      </w:r>
      <w:r w:rsidR="00945672">
        <w:rPr>
          <w:lang w:val="fr-CH"/>
        </w:rPr>
        <w:br/>
      </w:r>
      <w:r w:rsidR="00945672">
        <w:rPr>
          <w:lang w:val="fr-CH"/>
        </w:rPr>
        <w:br/>
      </w:r>
      <w:r w:rsidRPr="00FF10C6">
        <w:rPr>
          <w:rFonts w:asciiTheme="minorHAnsi" w:hAnsiTheme="minorHAnsi" w:cstheme="majorBidi"/>
          <w:lang w:val="fr-CH"/>
        </w:rPr>
        <w:t>Projet de programme</w:t>
      </w:r>
      <w:r w:rsidR="00945672">
        <w:rPr>
          <w:rFonts w:asciiTheme="minorHAnsi" w:hAnsiTheme="minorHAnsi" w:cstheme="majorBidi"/>
          <w:lang w:val="fr-CH"/>
        </w:rPr>
        <w:br/>
      </w:r>
      <w:r w:rsidR="00945672">
        <w:rPr>
          <w:rFonts w:asciiTheme="minorHAnsi" w:hAnsiTheme="minorHAnsi" w:cstheme="majorBidi"/>
          <w:lang w:val="fr-CH"/>
        </w:rPr>
        <w:br/>
      </w:r>
      <w:r w:rsidRPr="00FF10C6">
        <w:rPr>
          <w:rFonts w:asciiTheme="minorHAnsi" w:hAnsiTheme="minorHAnsi" w:cstheme="majorBidi"/>
          <w:lang w:val="fr-CH"/>
        </w:rPr>
        <w:t>Célébrations du 1</w:t>
      </w:r>
      <w:r>
        <w:rPr>
          <w:rFonts w:asciiTheme="minorHAnsi" w:hAnsiTheme="minorHAnsi" w:cstheme="majorBidi"/>
          <w:lang w:val="fr-CH"/>
        </w:rPr>
        <w:t>1</w:t>
      </w:r>
      <w:r w:rsidRPr="00FF10C6">
        <w:rPr>
          <w:rFonts w:asciiTheme="minorHAnsi" w:hAnsiTheme="minorHAnsi" w:cstheme="majorBidi"/>
          <w:lang w:val="fr-CH"/>
        </w:rPr>
        <w:t>0</w:t>
      </w:r>
      <w:r>
        <w:rPr>
          <w:rFonts w:asciiTheme="minorHAnsi" w:hAnsiTheme="minorHAnsi" w:cstheme="majorBidi"/>
          <w:lang w:val="fr-CH"/>
        </w:rPr>
        <w:t>ème</w:t>
      </w:r>
      <w:r w:rsidRPr="00FF10C6">
        <w:rPr>
          <w:rFonts w:asciiTheme="minorHAnsi" w:hAnsiTheme="minorHAnsi" w:cstheme="majorBidi"/>
          <w:lang w:val="fr-CH"/>
        </w:rPr>
        <w:t xml:space="preserve"> anniversaire </w:t>
      </w:r>
      <w:r>
        <w:rPr>
          <w:rFonts w:asciiTheme="minorHAnsi" w:hAnsiTheme="minorHAnsi" w:cstheme="majorBidi"/>
          <w:lang w:val="fr-CH"/>
        </w:rPr>
        <w:t xml:space="preserve">du Règlement </w:t>
      </w:r>
      <w:r w:rsidR="00945672">
        <w:rPr>
          <w:rFonts w:asciiTheme="minorHAnsi" w:hAnsiTheme="minorHAnsi" w:cstheme="majorBidi"/>
          <w:lang w:val="fr-CH"/>
        </w:rPr>
        <w:br/>
      </w:r>
      <w:r>
        <w:rPr>
          <w:rFonts w:asciiTheme="minorHAnsi" w:hAnsiTheme="minorHAnsi" w:cstheme="majorBidi"/>
          <w:lang w:val="fr-CH"/>
        </w:rPr>
        <w:t>des radiocommunications de l</w:t>
      </w:r>
      <w:r>
        <w:rPr>
          <w:rFonts w:asciiTheme="minorHAnsi" w:hAnsiTheme="minorHAnsi" w:cstheme="majorBidi"/>
          <w:b w:val="0"/>
          <w:lang w:val="fr-CH"/>
        </w:rPr>
        <w:t>'</w:t>
      </w:r>
      <w:r>
        <w:rPr>
          <w:rFonts w:asciiTheme="minorHAnsi" w:hAnsiTheme="minorHAnsi" w:cstheme="majorBidi"/>
          <w:lang w:val="fr-CH"/>
        </w:rPr>
        <w:t xml:space="preserve">UIT </w:t>
      </w:r>
      <w:r w:rsidRPr="00FF10C6">
        <w:rPr>
          <w:rFonts w:asciiTheme="minorHAnsi" w:hAnsiTheme="minorHAnsi" w:cstheme="majorBidi"/>
          <w:lang w:val="fr-CH"/>
        </w:rPr>
        <w:t>(1906-2016)</w:t>
      </w:r>
    </w:p>
    <w:p w:rsidR="00DC5657" w:rsidRPr="00FF10C6" w:rsidRDefault="00DC5657" w:rsidP="00C56130">
      <w:pPr>
        <w:spacing w:line="240" w:lineRule="auto"/>
        <w:jc w:val="center"/>
        <w:rPr>
          <w:lang w:val="fr-CH"/>
        </w:rPr>
      </w:pPr>
      <w:r w:rsidRPr="00FF10C6">
        <w:rPr>
          <w:lang w:val="fr-CH"/>
        </w:rPr>
        <w:t xml:space="preserve">(Un programme détaillé sera </w:t>
      </w:r>
      <w:r w:rsidR="00945672">
        <w:rPr>
          <w:lang w:val="fr-CH"/>
        </w:rPr>
        <w:t>communiqué</w:t>
      </w:r>
      <w:r w:rsidRPr="00FF10C6">
        <w:rPr>
          <w:lang w:val="fr-CH"/>
        </w:rPr>
        <w:t xml:space="preserve"> </w:t>
      </w:r>
      <w:r>
        <w:rPr>
          <w:lang w:val="fr-CH"/>
        </w:rPr>
        <w:t xml:space="preserve">à l'adresse </w:t>
      </w:r>
      <w:hyperlink r:id="rId11" w:history="1">
        <w:r w:rsidRPr="00FF10C6">
          <w:rPr>
            <w:rStyle w:val="Hyperlink"/>
            <w:lang w:val="fr-CH"/>
          </w:rPr>
          <w:t>www.itu.int/en/ITU-R/RR110</w:t>
        </w:r>
      </w:hyperlink>
      <w:r w:rsidRPr="00FF10C6">
        <w:rPr>
          <w:lang w:val="fr-CH"/>
        </w:rPr>
        <w:t>)</w:t>
      </w:r>
    </w:p>
    <w:p w:rsidR="00DC5657" w:rsidRPr="00945672" w:rsidRDefault="00945672" w:rsidP="00C56130">
      <w:pPr>
        <w:spacing w:before="480" w:line="240" w:lineRule="auto"/>
        <w:jc w:val="left"/>
        <w:rPr>
          <w:rFonts w:asciiTheme="minorHAnsi" w:hAnsiTheme="minorHAnsi" w:cstheme="majorBidi"/>
          <w:b/>
          <w:bCs/>
          <w:szCs w:val="24"/>
          <w:lang w:val="fr-CH"/>
        </w:rPr>
      </w:pPr>
      <w:r w:rsidRPr="00945672">
        <w:rPr>
          <w:rFonts w:asciiTheme="minorHAnsi" w:hAnsiTheme="minorHAnsi" w:cstheme="majorBidi"/>
          <w:b/>
          <w:bCs/>
          <w:szCs w:val="24"/>
          <w:lang w:val="fr-CH"/>
        </w:rPr>
        <w:t>•</w:t>
      </w:r>
      <w:r w:rsidRPr="00945672">
        <w:rPr>
          <w:rFonts w:asciiTheme="minorHAnsi" w:hAnsiTheme="minorHAnsi" w:cstheme="majorBidi"/>
          <w:b/>
          <w:bCs/>
          <w:szCs w:val="24"/>
          <w:lang w:val="fr-CH"/>
        </w:rPr>
        <w:tab/>
      </w:r>
      <w:r w:rsidR="00DC5657" w:rsidRPr="00945672">
        <w:rPr>
          <w:rFonts w:asciiTheme="minorHAnsi" w:hAnsiTheme="minorHAnsi" w:cstheme="majorBidi"/>
          <w:b/>
          <w:bCs/>
          <w:szCs w:val="24"/>
          <w:lang w:val="fr-CH"/>
        </w:rPr>
        <w:t>DATE:</w:t>
      </w:r>
    </w:p>
    <w:p w:rsidR="00DC5657" w:rsidRPr="00FF10C6" w:rsidRDefault="00945672" w:rsidP="00C56130">
      <w:pPr>
        <w:spacing w:line="240" w:lineRule="auto"/>
        <w:ind w:left="794" w:hanging="794"/>
        <w:jc w:val="left"/>
        <w:rPr>
          <w:lang w:val="fr-CH"/>
        </w:rPr>
      </w:pPr>
      <w:r>
        <w:rPr>
          <w:rFonts w:asciiTheme="minorHAnsi" w:hAnsiTheme="minorHAnsi" w:cstheme="majorBidi"/>
          <w:szCs w:val="24"/>
          <w:lang w:val="fr-CH"/>
        </w:rPr>
        <w:tab/>
      </w:r>
      <w:r w:rsidR="00DC5657" w:rsidRPr="00945672">
        <w:rPr>
          <w:rFonts w:asciiTheme="minorHAnsi" w:hAnsiTheme="minorHAnsi" w:cstheme="majorBidi"/>
          <w:b/>
          <w:bCs/>
          <w:szCs w:val="24"/>
          <w:lang w:val="fr-CH"/>
        </w:rPr>
        <w:t>Lundi 12 décembre 2016</w:t>
      </w:r>
      <w:r w:rsidR="00DC5657" w:rsidRPr="00FF10C6">
        <w:rPr>
          <w:rFonts w:asciiTheme="minorHAnsi" w:hAnsiTheme="minorHAnsi" w:cstheme="majorBidi"/>
          <w:szCs w:val="24"/>
          <w:lang w:val="fr-CH"/>
        </w:rPr>
        <w:t>,</w:t>
      </w:r>
      <w:r w:rsidR="00DC5657">
        <w:rPr>
          <w:rFonts w:asciiTheme="minorHAnsi" w:hAnsiTheme="minorHAnsi" w:cstheme="majorBidi"/>
          <w:szCs w:val="24"/>
          <w:lang w:val="fr-CH"/>
        </w:rPr>
        <w:t xml:space="preserve"> </w:t>
      </w:r>
      <w:r w:rsidR="00DC5657" w:rsidRPr="00FF10C6">
        <w:rPr>
          <w:rFonts w:asciiTheme="minorHAnsi" w:hAnsiTheme="minorHAnsi" w:cstheme="majorBidi"/>
          <w:szCs w:val="24"/>
          <w:lang w:val="fr-CH"/>
        </w:rPr>
        <w:t>parallèlement à l</w:t>
      </w:r>
      <w:r w:rsidR="00DC5657">
        <w:rPr>
          <w:rFonts w:asciiTheme="minorHAnsi" w:hAnsiTheme="minorHAnsi" w:cstheme="majorBidi"/>
          <w:szCs w:val="24"/>
          <w:lang w:val="fr-CH"/>
        </w:rPr>
        <w:t>'</w:t>
      </w:r>
      <w:r w:rsidR="00DC5657" w:rsidRPr="00FF10C6">
        <w:rPr>
          <w:rFonts w:asciiTheme="minorHAnsi" w:hAnsiTheme="minorHAnsi" w:cstheme="majorBidi"/>
          <w:szCs w:val="24"/>
          <w:lang w:val="fr-CH"/>
        </w:rPr>
        <w:t>ouv</w:t>
      </w:r>
      <w:r>
        <w:rPr>
          <w:rFonts w:asciiTheme="minorHAnsi" w:hAnsiTheme="minorHAnsi" w:cstheme="majorBidi"/>
          <w:szCs w:val="24"/>
          <w:lang w:val="fr-CH"/>
        </w:rPr>
        <w:t>erture du Séminaire mondial des </w:t>
      </w:r>
      <w:r w:rsidR="00DC5657" w:rsidRPr="00FF10C6">
        <w:rPr>
          <w:rFonts w:asciiTheme="minorHAnsi" w:hAnsiTheme="minorHAnsi" w:cstheme="majorBidi"/>
          <w:szCs w:val="24"/>
          <w:lang w:val="fr-CH"/>
        </w:rPr>
        <w:t xml:space="preserve">radiocommunications </w:t>
      </w:r>
      <w:r w:rsidR="00DC5657">
        <w:rPr>
          <w:rFonts w:asciiTheme="minorHAnsi" w:hAnsiTheme="minorHAnsi" w:cstheme="majorBidi"/>
          <w:szCs w:val="24"/>
          <w:lang w:val="fr-CH"/>
        </w:rPr>
        <w:t xml:space="preserve">de l'UIT de 2016 </w:t>
      </w:r>
      <w:r w:rsidR="00DC5657" w:rsidRPr="00FF10C6">
        <w:rPr>
          <w:lang w:val="fr-CH"/>
        </w:rPr>
        <w:t>(WRS-16)</w:t>
      </w:r>
    </w:p>
    <w:p w:rsidR="00945672" w:rsidRPr="00945672" w:rsidRDefault="00945672" w:rsidP="00C56130">
      <w:pPr>
        <w:spacing w:before="240" w:line="240" w:lineRule="auto"/>
        <w:jc w:val="left"/>
        <w:rPr>
          <w:rFonts w:asciiTheme="minorHAnsi" w:hAnsiTheme="minorHAnsi" w:cstheme="majorBidi"/>
          <w:b/>
          <w:bCs/>
          <w:szCs w:val="24"/>
          <w:lang w:val="fr-CH"/>
        </w:rPr>
      </w:pPr>
      <w:r w:rsidRPr="00945672">
        <w:rPr>
          <w:rFonts w:asciiTheme="minorHAnsi" w:hAnsiTheme="minorHAnsi" w:cstheme="majorBidi"/>
          <w:b/>
          <w:bCs/>
          <w:szCs w:val="24"/>
          <w:lang w:val="fr-CH"/>
        </w:rPr>
        <w:t>•</w:t>
      </w:r>
      <w:r w:rsidRPr="00945672">
        <w:rPr>
          <w:rFonts w:asciiTheme="minorHAnsi" w:hAnsiTheme="minorHAnsi" w:cstheme="majorBidi"/>
          <w:b/>
          <w:bCs/>
          <w:szCs w:val="24"/>
          <w:lang w:val="fr-CH"/>
        </w:rPr>
        <w:tab/>
      </w:r>
      <w:r w:rsidR="00DC5657" w:rsidRPr="00945672">
        <w:rPr>
          <w:rFonts w:asciiTheme="minorHAnsi" w:hAnsiTheme="minorHAnsi" w:cstheme="majorBidi"/>
          <w:b/>
          <w:bCs/>
          <w:szCs w:val="24"/>
          <w:lang w:val="fr-CH"/>
        </w:rPr>
        <w:t xml:space="preserve">LIEU: </w:t>
      </w:r>
    </w:p>
    <w:p w:rsidR="00DC5657" w:rsidRPr="00B664D9" w:rsidRDefault="00945672" w:rsidP="00C56130">
      <w:pPr>
        <w:spacing w:line="240" w:lineRule="auto"/>
        <w:jc w:val="left"/>
        <w:rPr>
          <w:rFonts w:asciiTheme="minorHAnsi" w:hAnsiTheme="minorHAnsi" w:cstheme="majorBidi"/>
          <w:szCs w:val="24"/>
          <w:lang w:val="fr-CH"/>
        </w:rPr>
      </w:pPr>
      <w:r>
        <w:rPr>
          <w:rFonts w:asciiTheme="minorHAnsi" w:hAnsiTheme="minorHAnsi" w:cstheme="majorBidi"/>
          <w:szCs w:val="24"/>
          <w:lang w:val="fr-CH"/>
        </w:rPr>
        <w:tab/>
      </w:r>
      <w:r w:rsidR="00DC5657" w:rsidRPr="00FF10C6">
        <w:rPr>
          <w:rFonts w:asciiTheme="minorHAnsi" w:hAnsiTheme="minorHAnsi" w:cstheme="majorBidi"/>
          <w:szCs w:val="24"/>
          <w:lang w:val="fr-CH"/>
        </w:rPr>
        <w:t>CICG (Centre international de conférence</w:t>
      </w:r>
      <w:r w:rsidR="00DC5657">
        <w:rPr>
          <w:rFonts w:asciiTheme="minorHAnsi" w:hAnsiTheme="minorHAnsi" w:cstheme="majorBidi"/>
          <w:szCs w:val="24"/>
          <w:lang w:val="fr-CH"/>
        </w:rPr>
        <w:t>s</w:t>
      </w:r>
      <w:r w:rsidR="00DC5657" w:rsidRPr="00FF10C6">
        <w:rPr>
          <w:rFonts w:asciiTheme="minorHAnsi" w:hAnsiTheme="minorHAnsi" w:cstheme="majorBidi"/>
          <w:szCs w:val="24"/>
          <w:lang w:val="fr-CH"/>
        </w:rPr>
        <w:t xml:space="preserve"> de Genève</w:t>
      </w:r>
      <w:r w:rsidR="00DC5657">
        <w:rPr>
          <w:rFonts w:asciiTheme="minorHAnsi" w:hAnsiTheme="minorHAnsi" w:cstheme="majorBidi"/>
          <w:szCs w:val="24"/>
          <w:lang w:val="fr-CH"/>
        </w:rPr>
        <w:t>)</w:t>
      </w:r>
      <w:r w:rsidR="00DC5657" w:rsidRPr="00FF10C6">
        <w:rPr>
          <w:rFonts w:asciiTheme="minorHAnsi" w:hAnsiTheme="minorHAnsi" w:cstheme="majorBidi"/>
          <w:szCs w:val="24"/>
          <w:lang w:val="fr-CH"/>
        </w:rPr>
        <w:br/>
      </w:r>
      <w:r>
        <w:rPr>
          <w:rFonts w:asciiTheme="minorHAnsi" w:hAnsiTheme="minorHAnsi" w:cstheme="majorBidi"/>
          <w:szCs w:val="24"/>
          <w:lang w:val="fr-CH"/>
        </w:rPr>
        <w:tab/>
        <w:t xml:space="preserve">17, </w:t>
      </w:r>
      <w:r w:rsidR="003643B6">
        <w:rPr>
          <w:rFonts w:asciiTheme="minorHAnsi" w:hAnsiTheme="minorHAnsi" w:cstheme="majorBidi"/>
          <w:szCs w:val="24"/>
          <w:lang w:val="fr-CH"/>
        </w:rPr>
        <w:t>r</w:t>
      </w:r>
      <w:r w:rsidR="00DC5657" w:rsidRPr="00FF10C6">
        <w:rPr>
          <w:rFonts w:asciiTheme="minorHAnsi" w:hAnsiTheme="minorHAnsi" w:cstheme="majorBidi"/>
          <w:szCs w:val="24"/>
          <w:lang w:val="fr-CH"/>
        </w:rPr>
        <w:t>ue de Varemb</w:t>
      </w:r>
      <w:r>
        <w:rPr>
          <w:rFonts w:asciiTheme="minorHAnsi" w:hAnsiTheme="minorHAnsi" w:cstheme="majorBidi"/>
          <w:szCs w:val="24"/>
          <w:lang w:val="fr-CH"/>
        </w:rPr>
        <w:t>é</w:t>
      </w:r>
      <w:r w:rsidR="00DC5657" w:rsidRPr="00B664D9">
        <w:rPr>
          <w:rFonts w:asciiTheme="minorHAnsi" w:hAnsiTheme="minorHAnsi" w:cstheme="majorBidi"/>
          <w:szCs w:val="24"/>
          <w:lang w:val="fr-CH"/>
        </w:rPr>
        <w:t xml:space="preserve">, 1211 </w:t>
      </w:r>
      <w:r w:rsidR="00DC5657">
        <w:rPr>
          <w:rFonts w:asciiTheme="minorHAnsi" w:hAnsiTheme="minorHAnsi" w:cstheme="majorBidi"/>
          <w:szCs w:val="24"/>
          <w:lang w:val="fr-CH"/>
        </w:rPr>
        <w:t>Genève, Suisse</w:t>
      </w:r>
    </w:p>
    <w:p w:rsidR="00DC5657" w:rsidRPr="00945672" w:rsidRDefault="00945672" w:rsidP="00C56130">
      <w:pPr>
        <w:spacing w:before="240" w:line="240" w:lineRule="auto"/>
        <w:jc w:val="left"/>
        <w:rPr>
          <w:rFonts w:asciiTheme="minorHAnsi" w:hAnsiTheme="minorHAnsi" w:cstheme="majorBidi"/>
          <w:b/>
          <w:bCs/>
          <w:szCs w:val="24"/>
          <w:lang w:val="fr-CH"/>
        </w:rPr>
      </w:pPr>
      <w:r w:rsidRPr="00945672">
        <w:rPr>
          <w:rFonts w:asciiTheme="minorHAnsi" w:hAnsiTheme="minorHAnsi" w:cstheme="majorBidi"/>
          <w:b/>
          <w:bCs/>
          <w:szCs w:val="24"/>
          <w:lang w:val="fr-CH"/>
        </w:rPr>
        <w:t>•</w:t>
      </w:r>
      <w:r w:rsidRPr="00945672">
        <w:rPr>
          <w:rFonts w:asciiTheme="minorHAnsi" w:hAnsiTheme="minorHAnsi" w:cstheme="majorBidi"/>
          <w:b/>
          <w:bCs/>
          <w:szCs w:val="24"/>
          <w:lang w:val="fr-CH"/>
        </w:rPr>
        <w:tab/>
      </w:r>
      <w:r w:rsidR="00DC5657" w:rsidRPr="00945672">
        <w:rPr>
          <w:rFonts w:asciiTheme="minorHAnsi" w:hAnsiTheme="minorHAnsi" w:cstheme="majorBidi"/>
          <w:b/>
          <w:bCs/>
          <w:szCs w:val="24"/>
          <w:lang w:val="fr-CH"/>
        </w:rPr>
        <w:t>PROJET DE PROGRAMME:</w:t>
      </w:r>
    </w:p>
    <w:p w:rsidR="00DC5657" w:rsidRPr="00FF10C6" w:rsidRDefault="003643B6" w:rsidP="00C56130">
      <w:pPr>
        <w:spacing w:before="240" w:line="240" w:lineRule="auto"/>
        <w:jc w:val="left"/>
        <w:rPr>
          <w:rFonts w:asciiTheme="minorHAnsi" w:hAnsiTheme="minorHAnsi" w:cstheme="majorBidi"/>
          <w:szCs w:val="24"/>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9</w:t>
      </w:r>
      <w:r w:rsidRPr="003643B6">
        <w:rPr>
          <w:rFonts w:asciiTheme="minorHAnsi" w:hAnsiTheme="minorHAnsi" w:cstheme="majorBidi"/>
          <w:b/>
          <w:bCs/>
          <w:szCs w:val="24"/>
          <w:lang w:val="fr-CH"/>
        </w:rPr>
        <w:t xml:space="preserve"> </w:t>
      </w:r>
      <w:r w:rsidR="00DC5657" w:rsidRPr="003643B6">
        <w:rPr>
          <w:rFonts w:asciiTheme="minorHAnsi" w:hAnsiTheme="minorHAnsi" w:cstheme="majorBidi"/>
          <w:b/>
          <w:bCs/>
          <w:szCs w:val="24"/>
          <w:lang w:val="fr-CH"/>
        </w:rPr>
        <w:t>h</w:t>
      </w:r>
      <w:r w:rsidRPr="003643B6">
        <w:rPr>
          <w:rFonts w:asciiTheme="minorHAnsi" w:hAnsiTheme="minorHAnsi" w:cstheme="majorBidi"/>
          <w:b/>
          <w:bCs/>
          <w:szCs w:val="24"/>
          <w:lang w:val="fr-CH"/>
        </w:rPr>
        <w:t xml:space="preserve"> </w:t>
      </w:r>
      <w:r w:rsidR="00DC5657" w:rsidRPr="003643B6">
        <w:rPr>
          <w:rFonts w:asciiTheme="minorHAnsi" w:hAnsiTheme="minorHAnsi" w:cstheme="majorBidi"/>
          <w:b/>
          <w:bCs/>
          <w:szCs w:val="24"/>
          <w:lang w:val="fr-CH"/>
        </w:rPr>
        <w:t>30</w:t>
      </w:r>
      <w:r w:rsidR="00DC5657">
        <w:rPr>
          <w:rFonts w:asciiTheme="minorHAnsi" w:hAnsiTheme="minorHAnsi" w:cstheme="majorBidi"/>
          <w:szCs w:val="24"/>
          <w:lang w:val="fr-CH"/>
        </w:rPr>
        <w:t xml:space="preserve"> </w:t>
      </w:r>
      <w:r w:rsidR="00DC5657" w:rsidRPr="00FF10C6">
        <w:rPr>
          <w:rFonts w:asciiTheme="minorHAnsi" w:hAnsiTheme="minorHAnsi" w:cstheme="majorBidi"/>
          <w:szCs w:val="24"/>
          <w:lang w:val="fr-CH"/>
        </w:rPr>
        <w:t>– Début de la cérémonie</w:t>
      </w:r>
      <w:r w:rsidR="00DC5657">
        <w:rPr>
          <w:rFonts w:asciiTheme="minorHAnsi" w:hAnsiTheme="minorHAnsi" w:cstheme="majorBidi"/>
          <w:szCs w:val="24"/>
          <w:lang w:val="fr-CH"/>
        </w:rPr>
        <w:t xml:space="preserve"> </w:t>
      </w:r>
      <w:r>
        <w:rPr>
          <w:rFonts w:asciiTheme="minorHAnsi" w:hAnsiTheme="minorHAnsi" w:cstheme="majorBidi"/>
          <w:szCs w:val="24"/>
          <w:lang w:val="fr-CH"/>
        </w:rPr>
        <w:t>pour le 110ème</w:t>
      </w:r>
      <w:r w:rsidR="00DC5657">
        <w:rPr>
          <w:rFonts w:asciiTheme="minorHAnsi" w:hAnsiTheme="minorHAnsi" w:cstheme="majorBidi"/>
          <w:szCs w:val="24"/>
          <w:lang w:val="fr-CH"/>
        </w:rPr>
        <w:t xml:space="preserve"> anniversaire du RR (</w:t>
      </w:r>
      <w:r w:rsidR="00DC5657" w:rsidRPr="00FF10C6">
        <w:rPr>
          <w:rFonts w:asciiTheme="minorHAnsi" w:hAnsiTheme="minorHAnsi" w:cstheme="majorBidi"/>
          <w:szCs w:val="24"/>
          <w:lang w:val="fr-CH"/>
        </w:rPr>
        <w:t>#RR110</w:t>
      </w:r>
      <w:r w:rsidR="00DC5657">
        <w:rPr>
          <w:rFonts w:asciiTheme="minorHAnsi" w:hAnsiTheme="minorHAnsi" w:cstheme="majorBidi"/>
          <w:szCs w:val="24"/>
          <w:lang w:val="fr-CH"/>
        </w:rPr>
        <w:t>)</w:t>
      </w:r>
    </w:p>
    <w:p w:rsidR="00DC5657" w:rsidRPr="003643B6" w:rsidRDefault="003643B6" w:rsidP="00C56130">
      <w:pPr>
        <w:spacing w:line="240" w:lineRule="auto"/>
        <w:jc w:val="left"/>
        <w:rPr>
          <w:rFonts w:asciiTheme="minorHAnsi" w:hAnsiTheme="minorHAnsi" w:cstheme="majorBidi"/>
          <w:b/>
          <w:bCs/>
          <w:szCs w:val="24"/>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Orateurs</w:t>
      </w:r>
    </w:p>
    <w:p w:rsidR="00DC5657" w:rsidRPr="00DC5657" w:rsidRDefault="003643B6" w:rsidP="00C56130">
      <w:pPr>
        <w:spacing w:line="240" w:lineRule="auto"/>
        <w:jc w:val="left"/>
        <w:rPr>
          <w:rFonts w:asciiTheme="minorHAnsi" w:hAnsiTheme="minorHAnsi" w:cstheme="majorBidi"/>
          <w:szCs w:val="24"/>
          <w:lang w:val="fr-CH"/>
        </w:rPr>
      </w:pPr>
      <w:r>
        <w:rPr>
          <w:rFonts w:asciiTheme="minorHAnsi" w:hAnsiTheme="minorHAnsi" w:cstheme="majorBidi"/>
          <w:szCs w:val="24"/>
          <w:lang w:val="fr-CH"/>
        </w:rPr>
        <w:tab/>
      </w:r>
      <w:r w:rsidR="00DC5657" w:rsidRPr="00DC5657">
        <w:rPr>
          <w:rFonts w:asciiTheme="minorHAnsi" w:hAnsiTheme="minorHAnsi" w:cstheme="majorBidi"/>
          <w:szCs w:val="24"/>
          <w:lang w:val="fr-CH"/>
        </w:rPr>
        <w:t>Ouverture</w:t>
      </w:r>
    </w:p>
    <w:p w:rsidR="00DC5657" w:rsidRPr="00FF10C6" w:rsidRDefault="003643B6" w:rsidP="00C56130">
      <w:pPr>
        <w:spacing w:line="240" w:lineRule="auto"/>
        <w:jc w:val="left"/>
        <w:rPr>
          <w:rFonts w:asciiTheme="minorHAnsi" w:hAnsiTheme="minorHAnsi" w:cstheme="majorBidi"/>
          <w:szCs w:val="24"/>
          <w:lang w:val="fr-CH"/>
        </w:rPr>
      </w:pPr>
      <w:r>
        <w:rPr>
          <w:rFonts w:asciiTheme="minorHAnsi" w:hAnsiTheme="minorHAnsi" w:cstheme="majorBidi"/>
          <w:szCs w:val="24"/>
          <w:lang w:val="fr-CH"/>
        </w:rPr>
        <w:tab/>
      </w:r>
      <w:r>
        <w:rPr>
          <w:rFonts w:asciiTheme="minorHAnsi" w:hAnsiTheme="minorHAnsi" w:cstheme="majorBidi"/>
          <w:szCs w:val="24"/>
          <w:lang w:val="fr-CH"/>
        </w:rPr>
        <w:tab/>
      </w:r>
      <w:r w:rsidR="00DC5657" w:rsidRPr="00FF10C6">
        <w:rPr>
          <w:rFonts w:asciiTheme="minorHAnsi" w:hAnsiTheme="minorHAnsi" w:cstheme="majorBidi"/>
          <w:szCs w:val="24"/>
          <w:lang w:val="fr-CH"/>
        </w:rPr>
        <w:t>M</w:t>
      </w:r>
      <w:r>
        <w:rPr>
          <w:rFonts w:asciiTheme="minorHAnsi" w:hAnsiTheme="minorHAnsi" w:cstheme="majorBidi"/>
          <w:szCs w:val="24"/>
          <w:lang w:val="fr-CH"/>
        </w:rPr>
        <w:t>.</w:t>
      </w:r>
      <w:r w:rsidR="00DC5657" w:rsidRPr="00FF10C6">
        <w:rPr>
          <w:rFonts w:asciiTheme="minorHAnsi" w:hAnsiTheme="minorHAnsi" w:cstheme="majorBidi"/>
          <w:szCs w:val="24"/>
          <w:lang w:val="fr-CH"/>
        </w:rPr>
        <w:t xml:space="preserve"> Houlin Zhao</w:t>
      </w:r>
      <w:r>
        <w:rPr>
          <w:rFonts w:asciiTheme="minorHAnsi" w:hAnsiTheme="minorHAnsi" w:cstheme="majorBidi"/>
          <w:szCs w:val="24"/>
          <w:lang w:val="fr-CH"/>
        </w:rPr>
        <w:t>,</w:t>
      </w:r>
      <w:r w:rsidR="00DC5657" w:rsidRPr="00FF10C6">
        <w:rPr>
          <w:rFonts w:asciiTheme="minorHAnsi" w:hAnsiTheme="minorHAnsi" w:cstheme="majorBidi"/>
          <w:szCs w:val="24"/>
          <w:lang w:val="fr-CH"/>
        </w:rPr>
        <w:t xml:space="preserve"> Secrétaire général de l</w:t>
      </w:r>
      <w:r w:rsidR="00DC5657">
        <w:rPr>
          <w:rFonts w:asciiTheme="minorHAnsi" w:hAnsiTheme="minorHAnsi" w:cstheme="majorBidi"/>
          <w:szCs w:val="24"/>
          <w:lang w:val="fr-CH"/>
        </w:rPr>
        <w:t>'</w:t>
      </w:r>
      <w:r>
        <w:rPr>
          <w:rFonts w:asciiTheme="minorHAnsi" w:hAnsiTheme="minorHAnsi" w:cstheme="majorBidi"/>
          <w:szCs w:val="24"/>
          <w:lang w:val="fr-CH"/>
        </w:rPr>
        <w:t>UIT</w:t>
      </w:r>
    </w:p>
    <w:p w:rsidR="003643B6" w:rsidRDefault="003643B6" w:rsidP="00C56130">
      <w:pPr>
        <w:spacing w:line="240" w:lineRule="auto"/>
        <w:jc w:val="left"/>
        <w:rPr>
          <w:rFonts w:asciiTheme="minorHAnsi" w:hAnsiTheme="minorHAnsi" w:cstheme="majorBidi"/>
          <w:szCs w:val="24"/>
          <w:lang w:val="fr-CH"/>
        </w:rPr>
      </w:pPr>
      <w:r>
        <w:rPr>
          <w:rFonts w:asciiTheme="minorHAnsi" w:hAnsiTheme="minorHAnsi" w:cstheme="majorBidi"/>
          <w:szCs w:val="24"/>
          <w:lang w:val="fr-CH"/>
        </w:rPr>
        <w:tab/>
      </w:r>
      <w:r>
        <w:rPr>
          <w:rFonts w:asciiTheme="minorHAnsi" w:hAnsiTheme="minorHAnsi" w:cstheme="majorBidi"/>
          <w:szCs w:val="24"/>
          <w:lang w:val="fr-CH"/>
        </w:rPr>
        <w:tab/>
      </w:r>
      <w:r w:rsidR="00DC5657" w:rsidRPr="00FF10C6">
        <w:rPr>
          <w:rFonts w:asciiTheme="minorHAnsi" w:hAnsiTheme="minorHAnsi" w:cstheme="majorBidi"/>
          <w:szCs w:val="24"/>
          <w:lang w:val="fr-CH"/>
        </w:rPr>
        <w:t>M</w:t>
      </w:r>
      <w:r>
        <w:rPr>
          <w:rFonts w:asciiTheme="minorHAnsi" w:hAnsiTheme="minorHAnsi" w:cstheme="majorBidi"/>
          <w:szCs w:val="24"/>
          <w:lang w:val="fr-CH"/>
        </w:rPr>
        <w:t>.</w:t>
      </w:r>
      <w:r w:rsidR="00DC5657" w:rsidRPr="00FF10C6">
        <w:rPr>
          <w:rFonts w:asciiTheme="minorHAnsi" w:hAnsiTheme="minorHAnsi" w:cstheme="majorBidi"/>
          <w:szCs w:val="24"/>
          <w:lang w:val="fr-CH"/>
        </w:rPr>
        <w:t xml:space="preserve"> </w:t>
      </w:r>
      <w:r w:rsidR="00DC5657" w:rsidRPr="00FF10C6">
        <w:rPr>
          <w:rStyle w:val="Strong"/>
          <w:rFonts w:asciiTheme="minorHAnsi" w:hAnsiTheme="minorHAnsi" w:cstheme="majorBidi"/>
          <w:b w:val="0"/>
          <w:bCs w:val="0"/>
          <w:color w:val="000000"/>
          <w:szCs w:val="24"/>
          <w:lang w:val="fr-CH"/>
        </w:rPr>
        <w:t>François Rancy</w:t>
      </w:r>
      <w:r w:rsidR="00DC5657" w:rsidRPr="00FF10C6">
        <w:rPr>
          <w:rFonts w:asciiTheme="minorHAnsi" w:hAnsiTheme="minorHAnsi" w:cstheme="majorBidi"/>
          <w:szCs w:val="24"/>
          <w:lang w:val="fr-CH"/>
        </w:rPr>
        <w:t xml:space="preserve">, </w:t>
      </w:r>
      <w:r w:rsidR="00DC5657">
        <w:rPr>
          <w:rFonts w:asciiTheme="minorHAnsi" w:hAnsiTheme="minorHAnsi" w:cstheme="majorBidi"/>
          <w:szCs w:val="24"/>
          <w:lang w:val="fr-CH"/>
        </w:rPr>
        <w:t>Directeur du Bureau des radiocommunications de l'</w:t>
      </w:r>
      <w:r>
        <w:rPr>
          <w:rFonts w:asciiTheme="minorHAnsi" w:hAnsiTheme="minorHAnsi" w:cstheme="majorBidi"/>
          <w:szCs w:val="24"/>
          <w:lang w:val="fr-CH"/>
        </w:rPr>
        <w:t>UIT</w:t>
      </w:r>
    </w:p>
    <w:p w:rsidR="00DC5657" w:rsidRPr="003643B6" w:rsidRDefault="003643B6" w:rsidP="00C56130">
      <w:pPr>
        <w:spacing w:line="240" w:lineRule="auto"/>
        <w:jc w:val="left"/>
        <w:rPr>
          <w:rFonts w:asciiTheme="minorHAnsi" w:hAnsiTheme="minorHAnsi" w:cstheme="majorBidi"/>
          <w:b/>
          <w:bCs/>
          <w:szCs w:val="24"/>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Orateur</w:t>
      </w:r>
      <w:r w:rsidRPr="003643B6">
        <w:rPr>
          <w:rFonts w:asciiTheme="minorHAnsi" w:hAnsiTheme="minorHAnsi" w:cstheme="majorBidi"/>
          <w:b/>
          <w:bCs/>
          <w:szCs w:val="24"/>
          <w:lang w:val="fr-CH"/>
        </w:rPr>
        <w:t>(</w:t>
      </w:r>
      <w:r w:rsidR="00DC5657" w:rsidRPr="003643B6">
        <w:rPr>
          <w:rFonts w:asciiTheme="minorHAnsi" w:hAnsiTheme="minorHAnsi" w:cstheme="majorBidi"/>
          <w:b/>
          <w:bCs/>
          <w:szCs w:val="24"/>
          <w:lang w:val="fr-CH"/>
        </w:rPr>
        <w:t>s</w:t>
      </w:r>
      <w:r w:rsidRPr="003643B6">
        <w:rPr>
          <w:rFonts w:asciiTheme="minorHAnsi" w:hAnsiTheme="minorHAnsi" w:cstheme="majorBidi"/>
          <w:b/>
          <w:bCs/>
          <w:szCs w:val="24"/>
          <w:lang w:val="fr-CH"/>
        </w:rPr>
        <w:t>)</w:t>
      </w:r>
      <w:r w:rsidR="00DC5657" w:rsidRPr="003643B6">
        <w:rPr>
          <w:rFonts w:asciiTheme="minorHAnsi" w:hAnsiTheme="minorHAnsi" w:cstheme="majorBidi"/>
          <w:b/>
          <w:bCs/>
          <w:szCs w:val="24"/>
          <w:lang w:val="fr-CH"/>
        </w:rPr>
        <w:t xml:space="preserve"> invité</w:t>
      </w:r>
      <w:r w:rsidRPr="003643B6">
        <w:rPr>
          <w:rFonts w:asciiTheme="minorHAnsi" w:hAnsiTheme="minorHAnsi" w:cstheme="majorBidi"/>
          <w:b/>
          <w:bCs/>
          <w:szCs w:val="24"/>
          <w:lang w:val="fr-CH"/>
        </w:rPr>
        <w:t>(</w:t>
      </w:r>
      <w:r w:rsidR="00DC5657" w:rsidRPr="003643B6">
        <w:rPr>
          <w:rFonts w:asciiTheme="minorHAnsi" w:hAnsiTheme="minorHAnsi" w:cstheme="majorBidi"/>
          <w:b/>
          <w:bCs/>
          <w:szCs w:val="24"/>
          <w:lang w:val="fr-CH"/>
        </w:rPr>
        <w:t>s</w:t>
      </w:r>
      <w:r w:rsidRPr="003643B6">
        <w:rPr>
          <w:rFonts w:asciiTheme="minorHAnsi" w:hAnsiTheme="minorHAnsi" w:cstheme="majorBidi"/>
          <w:b/>
          <w:bCs/>
          <w:szCs w:val="24"/>
          <w:lang w:val="fr-CH"/>
        </w:rPr>
        <w:t>)</w:t>
      </w:r>
    </w:p>
    <w:p w:rsidR="00DC5657" w:rsidRPr="00DC5657" w:rsidRDefault="00DC5657" w:rsidP="00C56130">
      <w:pPr>
        <w:spacing w:before="240" w:line="240" w:lineRule="auto"/>
        <w:jc w:val="left"/>
        <w:rPr>
          <w:rFonts w:asciiTheme="minorHAnsi" w:hAnsiTheme="minorHAnsi" w:cstheme="majorBidi"/>
          <w:szCs w:val="24"/>
          <w:lang w:val="fr-CH"/>
        </w:rPr>
      </w:pPr>
      <w:r w:rsidRPr="00DC5657">
        <w:rPr>
          <w:rFonts w:asciiTheme="minorHAnsi" w:hAnsiTheme="minorHAnsi" w:cstheme="majorBidi"/>
          <w:szCs w:val="24"/>
          <w:lang w:val="fr-CH"/>
        </w:rPr>
        <w:tab/>
      </w:r>
      <w:r w:rsidRPr="003643B6">
        <w:rPr>
          <w:rFonts w:asciiTheme="minorHAnsi" w:hAnsiTheme="minorHAnsi" w:cstheme="majorBidi"/>
          <w:b/>
          <w:bCs/>
          <w:szCs w:val="24"/>
          <w:lang w:val="fr-CH"/>
        </w:rPr>
        <w:t>10</w:t>
      </w:r>
      <w:r w:rsidR="003643B6" w:rsidRPr="003643B6">
        <w:rPr>
          <w:rFonts w:asciiTheme="minorHAnsi" w:hAnsiTheme="minorHAnsi" w:cstheme="majorBidi"/>
          <w:b/>
          <w:bCs/>
          <w:szCs w:val="24"/>
          <w:lang w:val="fr-CH"/>
        </w:rPr>
        <w:t xml:space="preserve"> </w:t>
      </w:r>
      <w:r w:rsidRPr="003643B6">
        <w:rPr>
          <w:rFonts w:asciiTheme="minorHAnsi" w:hAnsiTheme="minorHAnsi" w:cstheme="majorBidi"/>
          <w:b/>
          <w:bCs/>
          <w:szCs w:val="24"/>
          <w:lang w:val="fr-CH"/>
        </w:rPr>
        <w:t>h</w:t>
      </w:r>
      <w:r w:rsidR="003643B6" w:rsidRPr="003643B6">
        <w:rPr>
          <w:rFonts w:asciiTheme="minorHAnsi" w:hAnsiTheme="minorHAnsi" w:cstheme="majorBidi"/>
          <w:b/>
          <w:bCs/>
          <w:szCs w:val="24"/>
          <w:lang w:val="fr-CH"/>
        </w:rPr>
        <w:t xml:space="preserve"> </w:t>
      </w:r>
      <w:r w:rsidRPr="003643B6">
        <w:rPr>
          <w:rFonts w:asciiTheme="minorHAnsi" w:hAnsiTheme="minorHAnsi" w:cstheme="majorBidi"/>
          <w:b/>
          <w:bCs/>
          <w:szCs w:val="24"/>
          <w:lang w:val="fr-CH"/>
        </w:rPr>
        <w:t>40</w:t>
      </w:r>
      <w:r w:rsidRPr="00DC5657">
        <w:rPr>
          <w:rFonts w:asciiTheme="minorHAnsi" w:hAnsiTheme="minorHAnsi" w:cstheme="majorBidi"/>
          <w:szCs w:val="24"/>
          <w:lang w:val="fr-CH"/>
        </w:rPr>
        <w:t xml:space="preserve"> – Pause-café </w:t>
      </w:r>
    </w:p>
    <w:p w:rsidR="00DC5657" w:rsidRPr="00FF10C6" w:rsidRDefault="003643B6" w:rsidP="00C56130">
      <w:pPr>
        <w:spacing w:before="240" w:line="240" w:lineRule="auto"/>
        <w:jc w:val="left"/>
        <w:rPr>
          <w:rFonts w:asciiTheme="minorHAnsi" w:hAnsiTheme="minorHAnsi" w:cstheme="majorBidi"/>
          <w:szCs w:val="24"/>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11 h</w:t>
      </w:r>
      <w:r w:rsidRPr="003643B6">
        <w:rPr>
          <w:rFonts w:asciiTheme="minorHAnsi" w:hAnsiTheme="minorHAnsi" w:cstheme="majorBidi"/>
          <w:b/>
          <w:bCs/>
          <w:szCs w:val="24"/>
          <w:lang w:val="fr-CH"/>
        </w:rPr>
        <w:t xml:space="preserve"> 00</w:t>
      </w:r>
      <w:r w:rsidR="00DC5657" w:rsidRPr="00FF10C6">
        <w:rPr>
          <w:rFonts w:asciiTheme="minorHAnsi" w:hAnsiTheme="minorHAnsi" w:cstheme="majorBidi"/>
          <w:szCs w:val="24"/>
          <w:lang w:val="fr-CH"/>
        </w:rPr>
        <w:t xml:space="preserve"> – </w:t>
      </w:r>
      <w:r>
        <w:rPr>
          <w:rFonts w:asciiTheme="minorHAnsi" w:hAnsiTheme="minorHAnsi" w:cstheme="majorBidi"/>
          <w:szCs w:val="24"/>
          <w:lang w:val="fr-CH"/>
        </w:rPr>
        <w:t>Table ronde</w:t>
      </w:r>
      <w:r w:rsidR="00DC5657" w:rsidRPr="00FF10C6">
        <w:rPr>
          <w:rFonts w:asciiTheme="minorHAnsi" w:hAnsiTheme="minorHAnsi" w:cstheme="majorBidi"/>
          <w:szCs w:val="24"/>
          <w:lang w:val="fr-CH"/>
        </w:rPr>
        <w:t xml:space="preserve"> sur l</w:t>
      </w:r>
      <w:r w:rsidR="00DC5657">
        <w:rPr>
          <w:rFonts w:asciiTheme="minorHAnsi" w:hAnsiTheme="minorHAnsi" w:cstheme="majorBidi"/>
          <w:szCs w:val="24"/>
          <w:lang w:val="fr-CH"/>
        </w:rPr>
        <w:t>'</w:t>
      </w:r>
      <w:r w:rsidR="00DC5657" w:rsidRPr="00FF10C6">
        <w:rPr>
          <w:rFonts w:asciiTheme="minorHAnsi" w:hAnsiTheme="minorHAnsi" w:cstheme="majorBidi"/>
          <w:szCs w:val="24"/>
          <w:lang w:val="fr-CH"/>
        </w:rPr>
        <w:t>importance du Règlement des radiocommunications de l</w:t>
      </w:r>
      <w:r w:rsidR="00DC5657">
        <w:rPr>
          <w:rFonts w:asciiTheme="minorHAnsi" w:hAnsiTheme="minorHAnsi" w:cstheme="majorBidi"/>
          <w:szCs w:val="24"/>
          <w:lang w:val="fr-CH"/>
        </w:rPr>
        <w:t>'</w:t>
      </w:r>
      <w:r>
        <w:rPr>
          <w:rFonts w:asciiTheme="minorHAnsi" w:hAnsiTheme="minorHAnsi" w:cstheme="majorBidi"/>
          <w:szCs w:val="24"/>
          <w:lang w:val="fr-CH"/>
        </w:rPr>
        <w:t>UIT</w:t>
      </w:r>
    </w:p>
    <w:p w:rsidR="00DC5657" w:rsidRPr="00FF10C6" w:rsidRDefault="003643B6" w:rsidP="00C56130">
      <w:pPr>
        <w:spacing w:before="240" w:line="240" w:lineRule="auto"/>
        <w:jc w:val="left"/>
        <w:rPr>
          <w:rFonts w:asciiTheme="minorHAnsi" w:hAnsiTheme="minorHAnsi" w:cstheme="majorBidi"/>
          <w:szCs w:val="24"/>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12</w:t>
      </w:r>
      <w:r w:rsidRPr="003643B6">
        <w:rPr>
          <w:rFonts w:asciiTheme="minorHAnsi" w:hAnsiTheme="minorHAnsi" w:cstheme="majorBidi"/>
          <w:b/>
          <w:bCs/>
          <w:szCs w:val="24"/>
          <w:lang w:val="fr-CH"/>
        </w:rPr>
        <w:t xml:space="preserve"> </w:t>
      </w:r>
      <w:r w:rsidR="00DC5657" w:rsidRPr="003643B6">
        <w:rPr>
          <w:rFonts w:asciiTheme="minorHAnsi" w:hAnsiTheme="minorHAnsi" w:cstheme="majorBidi"/>
          <w:b/>
          <w:bCs/>
          <w:szCs w:val="24"/>
          <w:lang w:val="fr-CH"/>
        </w:rPr>
        <w:t>h</w:t>
      </w:r>
      <w:r w:rsidRPr="003643B6">
        <w:rPr>
          <w:rFonts w:asciiTheme="minorHAnsi" w:hAnsiTheme="minorHAnsi" w:cstheme="majorBidi"/>
          <w:b/>
          <w:bCs/>
          <w:szCs w:val="24"/>
          <w:lang w:val="fr-CH"/>
        </w:rPr>
        <w:t xml:space="preserve"> </w:t>
      </w:r>
      <w:r w:rsidR="00DC5657" w:rsidRPr="003643B6">
        <w:rPr>
          <w:rFonts w:asciiTheme="minorHAnsi" w:hAnsiTheme="minorHAnsi" w:cstheme="majorBidi"/>
          <w:b/>
          <w:bCs/>
          <w:szCs w:val="24"/>
          <w:lang w:val="fr-CH"/>
        </w:rPr>
        <w:t>30</w:t>
      </w:r>
      <w:r w:rsidR="00DC5657" w:rsidRPr="00DC5657">
        <w:rPr>
          <w:rFonts w:asciiTheme="minorHAnsi" w:hAnsiTheme="minorHAnsi" w:cstheme="majorBidi"/>
          <w:szCs w:val="24"/>
          <w:lang w:val="fr-CH"/>
        </w:rPr>
        <w:t xml:space="preserve"> –</w:t>
      </w:r>
      <w:r w:rsidR="00DC5657" w:rsidRPr="00FF10C6">
        <w:rPr>
          <w:rFonts w:asciiTheme="minorHAnsi" w:hAnsiTheme="minorHAnsi" w:cstheme="majorBidi"/>
          <w:szCs w:val="24"/>
          <w:lang w:val="fr-CH"/>
        </w:rPr>
        <w:t xml:space="preserve"> Pause déjeuner</w:t>
      </w:r>
    </w:p>
    <w:p w:rsidR="00DC5657" w:rsidRDefault="003643B6" w:rsidP="00C56130">
      <w:pPr>
        <w:spacing w:before="240" w:line="240" w:lineRule="auto"/>
        <w:jc w:val="left"/>
        <w:rPr>
          <w:lang w:val="fr-CH"/>
        </w:rPr>
      </w:pPr>
      <w:r>
        <w:rPr>
          <w:rFonts w:asciiTheme="minorHAnsi" w:hAnsiTheme="minorHAnsi" w:cstheme="majorBidi"/>
          <w:szCs w:val="24"/>
          <w:lang w:val="fr-CH"/>
        </w:rPr>
        <w:tab/>
      </w:r>
      <w:r w:rsidR="00DC5657" w:rsidRPr="003643B6">
        <w:rPr>
          <w:rFonts w:asciiTheme="minorHAnsi" w:hAnsiTheme="minorHAnsi" w:cstheme="majorBidi"/>
          <w:b/>
          <w:bCs/>
          <w:szCs w:val="24"/>
          <w:lang w:val="fr-CH"/>
        </w:rPr>
        <w:t>14</w:t>
      </w:r>
      <w:r w:rsidRPr="003643B6">
        <w:rPr>
          <w:rFonts w:asciiTheme="minorHAnsi" w:hAnsiTheme="minorHAnsi" w:cstheme="majorBidi"/>
          <w:b/>
          <w:bCs/>
          <w:szCs w:val="24"/>
          <w:lang w:val="fr-CH"/>
        </w:rPr>
        <w:t xml:space="preserve"> h 00</w:t>
      </w:r>
      <w:r w:rsidR="00DC5657" w:rsidRPr="00FF10C6">
        <w:rPr>
          <w:rFonts w:asciiTheme="minorHAnsi" w:hAnsiTheme="minorHAnsi" w:cstheme="majorBidi"/>
          <w:szCs w:val="24"/>
          <w:lang w:val="fr-CH"/>
        </w:rPr>
        <w:t xml:space="preserve"> – Séminaire mondial des radiocommunications de l</w:t>
      </w:r>
      <w:r w:rsidR="00DC5657">
        <w:rPr>
          <w:rFonts w:asciiTheme="minorHAnsi" w:hAnsiTheme="minorHAnsi" w:cstheme="majorBidi"/>
          <w:szCs w:val="24"/>
          <w:lang w:val="fr-CH"/>
        </w:rPr>
        <w:t>'</w:t>
      </w:r>
      <w:r w:rsidR="00DC5657" w:rsidRPr="00FF10C6">
        <w:rPr>
          <w:rFonts w:asciiTheme="minorHAnsi" w:hAnsiTheme="minorHAnsi" w:cstheme="majorBidi"/>
          <w:szCs w:val="24"/>
          <w:lang w:val="fr-CH"/>
        </w:rPr>
        <w:t xml:space="preserve">UIT de 2016 </w:t>
      </w:r>
      <w:r w:rsidR="00DC5657" w:rsidRPr="00FF10C6">
        <w:rPr>
          <w:lang w:val="fr-CH"/>
        </w:rPr>
        <w:t>(WRS-16)</w:t>
      </w:r>
    </w:p>
    <w:p w:rsidR="003643B6" w:rsidRPr="00FF10C6" w:rsidRDefault="003643B6" w:rsidP="00C56130">
      <w:pPr>
        <w:spacing w:line="240" w:lineRule="auto"/>
        <w:rPr>
          <w:rFonts w:asciiTheme="minorHAnsi" w:hAnsiTheme="minorHAnsi" w:cstheme="majorBidi"/>
          <w:szCs w:val="24"/>
          <w:lang w:val="fr-CH"/>
        </w:rPr>
      </w:pPr>
    </w:p>
    <w:p w:rsidR="00DC5657" w:rsidRPr="00FF10C6" w:rsidRDefault="00DC5657" w:rsidP="00C56130">
      <w:pPr>
        <w:tabs>
          <w:tab w:val="clear" w:pos="794"/>
          <w:tab w:val="clear" w:pos="1191"/>
          <w:tab w:val="clear" w:pos="1588"/>
          <w:tab w:val="clear" w:pos="1985"/>
        </w:tabs>
        <w:overflowPunct/>
        <w:autoSpaceDE/>
        <w:autoSpaceDN/>
        <w:adjustRightInd/>
        <w:spacing w:before="0" w:line="240" w:lineRule="auto"/>
        <w:jc w:val="left"/>
        <w:textAlignment w:val="auto"/>
        <w:rPr>
          <w:b/>
          <w:bCs/>
          <w:lang w:val="fr-CH"/>
        </w:rPr>
      </w:pPr>
      <w:r w:rsidRPr="00FF10C6">
        <w:rPr>
          <w:b/>
          <w:bCs/>
          <w:lang w:val="fr-CH"/>
        </w:rPr>
        <w:br w:type="page"/>
      </w:r>
    </w:p>
    <w:p w:rsidR="00CC6612" w:rsidRDefault="00DC5657" w:rsidP="00C56130">
      <w:pPr>
        <w:pStyle w:val="AnnexNoTitle"/>
        <w:spacing w:line="240" w:lineRule="auto"/>
        <w:rPr>
          <w:lang w:val="fr-CH"/>
        </w:rPr>
      </w:pPr>
      <w:r w:rsidRPr="00CC6612">
        <w:rPr>
          <w:lang w:val="fr-CH"/>
        </w:rPr>
        <w:lastRenderedPageBreak/>
        <w:t>Annexe 2</w:t>
      </w:r>
    </w:p>
    <w:p w:rsidR="00DC5657" w:rsidRPr="00CE0F5E" w:rsidRDefault="00DC5657" w:rsidP="00E702A2">
      <w:pPr>
        <w:pStyle w:val="AnnexNoTitle"/>
        <w:spacing w:line="240" w:lineRule="auto"/>
        <w:jc w:val="left"/>
        <w:rPr>
          <w:b w:val="0"/>
          <w:bCs/>
          <w:szCs w:val="24"/>
          <w:lang w:val="fr-CH"/>
        </w:rPr>
      </w:pPr>
      <w:r>
        <w:rPr>
          <w:noProof/>
          <w:lang w:val="en-GB" w:eastAsia="zh-CN"/>
        </w:rPr>
        <w:drawing>
          <wp:anchor distT="0" distB="0" distL="114300" distR="114300" simplePos="0" relativeHeight="251659264" behindDoc="0" locked="0" layoutInCell="1" allowOverlap="1" wp14:anchorId="2F8F7621" wp14:editId="2DB391ED">
            <wp:simplePos x="0" y="0"/>
            <wp:positionH relativeFrom="column">
              <wp:posOffset>204470</wp:posOffset>
            </wp:positionH>
            <wp:positionV relativeFrom="paragraph">
              <wp:posOffset>83820</wp:posOffset>
            </wp:positionV>
            <wp:extent cx="840740" cy="840740"/>
            <wp:effectExtent l="0" t="0" r="0" b="0"/>
            <wp:wrapSquare wrapText="bothSides"/>
            <wp:docPr id="123" name="Picture 123" descr="M:\BRIAP\OPS\PROMOTION\2016\16-10-30 - #RR110\BRANDING\image pack\RR-110_391730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IAP\OPS\PROMOTION\2016\16-10-30 - #RR110\BRANDING\image pack\RR-110_391730_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F5E">
        <w:rPr>
          <w:bCs/>
          <w:szCs w:val="24"/>
          <w:lang w:val="fr-CH"/>
        </w:rPr>
        <w:t>110ème anniversair</w:t>
      </w:r>
      <w:r>
        <w:rPr>
          <w:bCs/>
          <w:szCs w:val="24"/>
          <w:lang w:val="fr-CH"/>
        </w:rPr>
        <w:t>e</w:t>
      </w:r>
      <w:r w:rsidRPr="00CE0F5E">
        <w:rPr>
          <w:bCs/>
          <w:szCs w:val="24"/>
          <w:lang w:val="fr-CH"/>
        </w:rPr>
        <w:t xml:space="preserve"> du Règlement des radiocommunications de l</w:t>
      </w:r>
      <w:r>
        <w:rPr>
          <w:b w:val="0"/>
          <w:bCs/>
          <w:szCs w:val="24"/>
          <w:lang w:val="fr-CH"/>
        </w:rPr>
        <w:t>'</w:t>
      </w:r>
      <w:r w:rsidRPr="00CE0F5E">
        <w:rPr>
          <w:bCs/>
          <w:szCs w:val="24"/>
          <w:lang w:val="fr-CH"/>
        </w:rPr>
        <w:t>UIT</w:t>
      </w:r>
      <w:r>
        <w:rPr>
          <w:b w:val="0"/>
          <w:bCs/>
          <w:szCs w:val="24"/>
          <w:lang w:val="fr-CH"/>
        </w:rPr>
        <w:t xml:space="preserve"> </w:t>
      </w:r>
      <w:r w:rsidR="00CC6612">
        <w:rPr>
          <w:b w:val="0"/>
          <w:bCs/>
          <w:szCs w:val="24"/>
          <w:lang w:val="fr-CH"/>
        </w:rPr>
        <w:br/>
      </w:r>
      <w:r w:rsidRPr="00CE0F5E">
        <w:rPr>
          <w:bCs/>
          <w:szCs w:val="24"/>
          <w:lang w:val="fr-CH"/>
        </w:rPr>
        <w:t>(1906-2016)</w:t>
      </w:r>
    </w:p>
    <w:p w:rsidR="00DC5657" w:rsidRPr="00CE0F5E" w:rsidRDefault="00DC5657" w:rsidP="00C56130">
      <w:pPr>
        <w:spacing w:after="480" w:line="240" w:lineRule="auto"/>
        <w:jc w:val="left"/>
        <w:rPr>
          <w:szCs w:val="24"/>
          <w:lang w:val="fr-CH"/>
        </w:rPr>
      </w:pPr>
    </w:p>
    <w:tbl>
      <w:tblPr>
        <w:tblStyle w:val="TableGrid"/>
        <w:tblW w:w="0" w:type="auto"/>
        <w:tblLook w:val="04A0" w:firstRow="1" w:lastRow="0" w:firstColumn="1" w:lastColumn="0" w:noHBand="0" w:noVBand="1"/>
      </w:tblPr>
      <w:tblGrid>
        <w:gridCol w:w="9629"/>
      </w:tblGrid>
      <w:tr w:rsidR="00DC5657" w:rsidRPr="006115F8" w:rsidTr="00CC6612">
        <w:trPr>
          <w:trHeight w:val="735"/>
        </w:trPr>
        <w:tc>
          <w:tcPr>
            <w:tcW w:w="9629" w:type="dxa"/>
          </w:tcPr>
          <w:p w:rsidR="00DC5657" w:rsidRPr="00CE0F5E" w:rsidRDefault="00DC5657" w:rsidP="00C56130">
            <w:pPr>
              <w:spacing w:line="240" w:lineRule="auto"/>
              <w:jc w:val="center"/>
              <w:rPr>
                <w:szCs w:val="24"/>
                <w:lang w:val="fr-CH"/>
              </w:rPr>
            </w:pPr>
            <w:r w:rsidRPr="00CE0F5E">
              <w:rPr>
                <w:b/>
                <w:bCs/>
                <w:szCs w:val="24"/>
                <w:lang w:val="fr-CH"/>
              </w:rPr>
              <w:t>Suivez-nous sur</w:t>
            </w:r>
            <w:r>
              <w:rPr>
                <w:b/>
                <w:bCs/>
                <w:szCs w:val="24"/>
                <w:lang w:val="fr-CH"/>
              </w:rPr>
              <w:t xml:space="preserve"> </w:t>
            </w:r>
            <w:r w:rsidR="00CC6612">
              <w:rPr>
                <w:b/>
                <w:bCs/>
                <w:szCs w:val="24"/>
                <w:lang w:val="fr-CH"/>
              </w:rPr>
              <w:t xml:space="preserve">le réseau social </w:t>
            </w:r>
            <w:r w:rsidRPr="00CE0F5E">
              <w:rPr>
                <w:b/>
                <w:bCs/>
                <w:szCs w:val="24"/>
                <w:lang w:val="fr-CH"/>
              </w:rPr>
              <w:t>Twitter hashtag #RR110 et sur l</w:t>
            </w:r>
            <w:r>
              <w:rPr>
                <w:b/>
                <w:bCs/>
                <w:szCs w:val="24"/>
                <w:lang w:val="fr-CH"/>
              </w:rPr>
              <w:t>'</w:t>
            </w:r>
            <w:r w:rsidRPr="00CE0F5E">
              <w:rPr>
                <w:b/>
                <w:bCs/>
                <w:szCs w:val="24"/>
                <w:lang w:val="fr-CH"/>
              </w:rPr>
              <w:t xml:space="preserve">indicatif </w:t>
            </w:r>
            <w:r w:rsidR="00CC6612">
              <w:rPr>
                <w:b/>
                <w:bCs/>
                <w:szCs w:val="24"/>
                <w:lang w:val="fr-CH"/>
              </w:rPr>
              <w:br/>
            </w:r>
            <w:r w:rsidRPr="00CE0F5E">
              <w:rPr>
                <w:b/>
                <w:bCs/>
                <w:szCs w:val="24"/>
                <w:lang w:val="fr-CH"/>
              </w:rPr>
              <w:t>d</w:t>
            </w:r>
            <w:r>
              <w:rPr>
                <w:b/>
                <w:bCs/>
                <w:szCs w:val="24"/>
                <w:lang w:val="fr-CH"/>
              </w:rPr>
              <w:t>'</w:t>
            </w:r>
            <w:r w:rsidR="0016665E">
              <w:rPr>
                <w:b/>
                <w:bCs/>
                <w:szCs w:val="24"/>
                <w:lang w:val="fr-CH"/>
              </w:rPr>
              <w:t>appel radio</w:t>
            </w:r>
            <w:r w:rsidRPr="00CE0F5E">
              <w:rPr>
                <w:b/>
                <w:bCs/>
                <w:szCs w:val="24"/>
                <w:lang w:val="fr-CH"/>
              </w:rPr>
              <w:t>amateur 4U1ITU</w:t>
            </w:r>
          </w:p>
        </w:tc>
      </w:tr>
    </w:tbl>
    <w:p w:rsidR="00DC5657" w:rsidRDefault="00DC5657" w:rsidP="006115F8">
      <w:pPr>
        <w:spacing w:before="600" w:line="240" w:lineRule="auto"/>
        <w:jc w:val="left"/>
        <w:rPr>
          <w:lang w:val="fr-CH"/>
        </w:rPr>
      </w:pPr>
      <w:r w:rsidRPr="00CC6612">
        <w:rPr>
          <w:szCs w:val="24"/>
          <w:lang w:val="fr-CH"/>
        </w:rPr>
        <w:t xml:space="preserve">En 1906, la première Conférence radiotélégraphique internationale a rassemblé à Berlin </w:t>
      </w:r>
      <w:r w:rsidR="006115F8">
        <w:rPr>
          <w:szCs w:val="24"/>
          <w:lang w:val="fr-CH"/>
        </w:rPr>
        <w:t>30</w:t>
      </w:r>
      <w:r w:rsidRPr="00CC6612">
        <w:rPr>
          <w:szCs w:val="24"/>
          <w:lang w:val="fr-CH"/>
        </w:rPr>
        <w:t xml:space="preserve"> Etats </w:t>
      </w:r>
      <w:r w:rsidRPr="00CC6612">
        <w:rPr>
          <w:rFonts w:asciiTheme="minorHAnsi" w:hAnsiTheme="minorHAnsi"/>
          <w:szCs w:val="24"/>
          <w:lang w:val="fr-CH"/>
        </w:rPr>
        <w:t>maritimes</w:t>
      </w:r>
      <w:r w:rsidRPr="00CC6612">
        <w:rPr>
          <w:rStyle w:val="FootnoteReference"/>
          <w:rFonts w:asciiTheme="minorHAnsi" w:hAnsiTheme="minorHAnsi"/>
          <w:szCs w:val="18"/>
        </w:rPr>
        <w:footnoteReference w:id="2"/>
      </w:r>
      <w:r w:rsidR="00CC6612">
        <w:rPr>
          <w:rFonts w:asciiTheme="minorHAnsi" w:hAnsiTheme="minorHAnsi"/>
          <w:szCs w:val="24"/>
          <w:lang w:val="fr-CH"/>
        </w:rPr>
        <w:t xml:space="preserve"> </w:t>
      </w:r>
      <w:r w:rsidRPr="00CC6612">
        <w:rPr>
          <w:szCs w:val="24"/>
          <w:lang w:val="fr-CH"/>
        </w:rPr>
        <w:t>venus signer la «</w:t>
      </w:r>
      <w:hyperlink r:id="rId13" w:history="1">
        <w:r w:rsidRPr="0016665E">
          <w:rPr>
            <w:rStyle w:val="Hyperlink"/>
            <w:szCs w:val="24"/>
            <w:lang w:val="fr-CH"/>
          </w:rPr>
          <w:t>Convention radiotélégraphique internationale</w:t>
        </w:r>
      </w:hyperlink>
      <w:r w:rsidRPr="00CC6612">
        <w:rPr>
          <w:szCs w:val="24"/>
          <w:lang w:val="fr-CH"/>
        </w:rPr>
        <w:t>», établissant le principe de l'obligation de communication entre les navires en mer et la terre ferme. L'Annexe de cette Convention contenait les premières règles régissant la télégraphie sans fil. Ces règles, qui ont</w:t>
      </w:r>
      <w:r w:rsidRPr="00731042">
        <w:rPr>
          <w:lang w:val="fr-CH"/>
        </w:rPr>
        <w:t xml:space="preserve"> depuis été développées et révisées par les nombreuses conférences des radiocommunications, sont connues aujourd</w:t>
      </w:r>
      <w:r>
        <w:rPr>
          <w:lang w:val="fr-CH"/>
        </w:rPr>
        <w:t>'</w:t>
      </w:r>
      <w:r w:rsidRPr="00731042">
        <w:rPr>
          <w:lang w:val="fr-CH"/>
        </w:rPr>
        <w:t xml:space="preserve">hui sous le nom de </w:t>
      </w:r>
      <w:hyperlink r:id="rId14" w:history="1">
        <w:r w:rsidRPr="00731042">
          <w:rPr>
            <w:rStyle w:val="Hyperlink"/>
            <w:lang w:val="fr-CH"/>
          </w:rPr>
          <w:t>Règlement des radiocommunications</w:t>
        </w:r>
      </w:hyperlink>
      <w:r w:rsidR="00CC6612">
        <w:rPr>
          <w:lang w:val="fr-CH"/>
        </w:rPr>
        <w:t>.</w:t>
      </w:r>
    </w:p>
    <w:p w:rsidR="00DC5657" w:rsidRPr="000713F6" w:rsidRDefault="00DC5657" w:rsidP="0016665E">
      <w:pPr>
        <w:spacing w:before="120" w:line="240" w:lineRule="auto"/>
        <w:jc w:val="left"/>
        <w:rPr>
          <w:rFonts w:asciiTheme="minorHAnsi" w:hAnsiTheme="minorHAnsi"/>
          <w:szCs w:val="24"/>
          <w:lang w:val="fr-CH"/>
        </w:rPr>
      </w:pPr>
      <w:r w:rsidRPr="00731042">
        <w:rPr>
          <w:lang w:val="fr-CH"/>
        </w:rPr>
        <w:t xml:space="preserve">Le </w:t>
      </w:r>
      <w:r w:rsidRPr="0016665E">
        <w:rPr>
          <w:lang w:val="fr-CH"/>
        </w:rPr>
        <w:t xml:space="preserve">Règlement des radiocommunications </w:t>
      </w:r>
      <w:r w:rsidRPr="00731042">
        <w:rPr>
          <w:lang w:val="fr-CH"/>
        </w:rPr>
        <w:t>s</w:t>
      </w:r>
      <w:r>
        <w:rPr>
          <w:lang w:val="fr-CH"/>
        </w:rPr>
        <w:t>'</w:t>
      </w:r>
      <w:r w:rsidRPr="00731042">
        <w:rPr>
          <w:lang w:val="fr-CH"/>
        </w:rPr>
        <w:t>applique aux fréquences comp</w:t>
      </w:r>
      <w:r w:rsidR="00CC6612">
        <w:rPr>
          <w:lang w:val="fr-CH"/>
        </w:rPr>
        <w:t>rises entre 9 kHz et </w:t>
      </w:r>
      <w:r>
        <w:rPr>
          <w:lang w:val="fr-CH"/>
        </w:rPr>
        <w:t>3</w:t>
      </w:r>
      <w:r w:rsidR="00CC6612">
        <w:rPr>
          <w:lang w:val="fr-CH"/>
        </w:rPr>
        <w:t> </w:t>
      </w:r>
      <w:r>
        <w:rPr>
          <w:lang w:val="fr-CH"/>
        </w:rPr>
        <w:t>0</w:t>
      </w:r>
      <w:r w:rsidR="00CC6612">
        <w:rPr>
          <w:lang w:val="fr-CH"/>
        </w:rPr>
        <w:t>00 </w:t>
      </w:r>
      <w:r w:rsidRPr="00731042">
        <w:rPr>
          <w:lang w:val="fr-CH"/>
        </w:rPr>
        <w:t xml:space="preserve">GHz. Cet instrument, qui comporte actuellement </w:t>
      </w:r>
      <w:r>
        <w:rPr>
          <w:lang w:val="fr-CH"/>
        </w:rPr>
        <w:t>plus de 2</w:t>
      </w:r>
      <w:r w:rsidRPr="00731042">
        <w:rPr>
          <w:lang w:val="fr-CH"/>
        </w:rPr>
        <w:t xml:space="preserve"> 000 pages,</w:t>
      </w:r>
      <w:r>
        <w:rPr>
          <w:lang w:val="fr-CH"/>
        </w:rPr>
        <w:t xml:space="preserve"> définit les</w:t>
      </w:r>
      <w:r w:rsidR="00CC6612">
        <w:rPr>
          <w:lang w:val="fr-CH"/>
        </w:rPr>
        <w:t xml:space="preserve"> droits et obligations des 193 E</w:t>
      </w:r>
      <w:r>
        <w:rPr>
          <w:lang w:val="fr-CH"/>
        </w:rPr>
        <w:t xml:space="preserve">tats Membres de l'UIT en ce qui concerne l'utilisation des ressources spectrales et orbitales. </w:t>
      </w:r>
      <w:r w:rsidRPr="00731042">
        <w:rPr>
          <w:lang w:val="fr-CH"/>
        </w:rPr>
        <w:t xml:space="preserve">Dans un monde de plus en plus dominé par le «sans fil», une quarantaine de services radioélectriques se </w:t>
      </w:r>
      <w:r>
        <w:rPr>
          <w:lang w:val="fr-CH"/>
        </w:rPr>
        <w:t xml:space="preserve">partagent le spectre des fréquences en fonction de leurs besoins actuels et </w:t>
      </w:r>
      <w:r w:rsidR="00CC6612">
        <w:rPr>
          <w:lang w:val="fr-CH"/>
        </w:rPr>
        <w:t>futurs</w:t>
      </w:r>
      <w:r>
        <w:rPr>
          <w:lang w:val="fr-CH"/>
        </w:rPr>
        <w:t xml:space="preserve"> afin d'offrir des services de </w:t>
      </w:r>
      <w:r w:rsidR="00CC6612">
        <w:rPr>
          <w:lang w:val="fr-CH"/>
        </w:rPr>
        <w:t xml:space="preserve">grande </w:t>
      </w:r>
      <w:r>
        <w:rPr>
          <w:lang w:val="fr-CH"/>
        </w:rPr>
        <w:t xml:space="preserve">qualité et de </w:t>
      </w:r>
      <w:r w:rsidRPr="00731042">
        <w:rPr>
          <w:lang w:val="fr-CH"/>
        </w:rPr>
        <w:t>desservir un nombre croissant d</w:t>
      </w:r>
      <w:r>
        <w:rPr>
          <w:lang w:val="fr-CH"/>
        </w:rPr>
        <w:t>'</w:t>
      </w:r>
      <w:r w:rsidRPr="00731042">
        <w:rPr>
          <w:lang w:val="fr-CH"/>
        </w:rPr>
        <w:t>utilisateurs</w:t>
      </w:r>
      <w:r>
        <w:rPr>
          <w:lang w:val="fr-CH"/>
        </w:rPr>
        <w:t xml:space="preserve">. </w:t>
      </w:r>
    </w:p>
    <w:p w:rsidR="00DC5657" w:rsidRPr="00CC6612" w:rsidRDefault="00DC5657" w:rsidP="00C56130">
      <w:pPr>
        <w:spacing w:before="120" w:line="240" w:lineRule="auto"/>
        <w:jc w:val="left"/>
        <w:rPr>
          <w:lang w:val="fr-CH"/>
        </w:rPr>
      </w:pPr>
      <w:r w:rsidRPr="000713F6">
        <w:rPr>
          <w:lang w:val="fr-CH"/>
        </w:rPr>
        <w:t xml:space="preserve">En 2016, les </w:t>
      </w:r>
      <w:hyperlink r:id="rId15" w:history="1">
        <w:r w:rsidRPr="000713F6">
          <w:rPr>
            <w:rStyle w:val="Hyperlink"/>
            <w:lang w:val="fr-CH"/>
          </w:rPr>
          <w:t>Membres de l</w:t>
        </w:r>
        <w:r>
          <w:rPr>
            <w:rStyle w:val="Hyperlink"/>
            <w:lang w:val="fr-CH"/>
          </w:rPr>
          <w:t>'</w:t>
        </w:r>
        <w:r w:rsidRPr="000713F6">
          <w:rPr>
            <w:rStyle w:val="Hyperlink"/>
            <w:lang w:val="fr-CH"/>
          </w:rPr>
          <w:t>UIT</w:t>
        </w:r>
      </w:hyperlink>
      <w:r w:rsidRPr="000713F6">
        <w:rPr>
          <w:lang w:val="fr-CH"/>
        </w:rPr>
        <w:t xml:space="preserve"> ont de bonnes raisons de célébrer le </w:t>
      </w:r>
      <w:r w:rsidR="00CC6612">
        <w:rPr>
          <w:lang w:val="fr-CH"/>
        </w:rPr>
        <w:t>110ème</w:t>
      </w:r>
      <w:r>
        <w:rPr>
          <w:lang w:val="fr-CH"/>
        </w:rPr>
        <w:t xml:space="preserve"> anniversaire</w:t>
      </w:r>
      <w:r w:rsidRPr="000713F6">
        <w:rPr>
          <w:lang w:val="fr-CH"/>
        </w:rPr>
        <w:t xml:space="preserve"> du Règlement des </w:t>
      </w:r>
      <w:r w:rsidR="00CC6612">
        <w:rPr>
          <w:lang w:val="fr-CH"/>
        </w:rPr>
        <w:t>radiocommunications. L</w:t>
      </w:r>
      <w:r w:rsidRPr="000713F6">
        <w:rPr>
          <w:lang w:val="fr-CH"/>
        </w:rPr>
        <w:t xml:space="preserve">e processus des </w:t>
      </w:r>
      <w:hyperlink r:id="rId16" w:history="1">
        <w:r w:rsidRPr="000713F6">
          <w:rPr>
            <w:rStyle w:val="Hyperlink"/>
            <w:lang w:val="fr-CH"/>
          </w:rPr>
          <w:t>Conférences mondiales des radiocommunications (CMR)</w:t>
        </w:r>
      </w:hyperlink>
      <w:r>
        <w:rPr>
          <w:lang w:val="fr-CH"/>
        </w:rPr>
        <w:t>,</w:t>
      </w:r>
      <w:r w:rsidR="00CC6612">
        <w:rPr>
          <w:lang w:val="fr-CH"/>
        </w:rPr>
        <w:t xml:space="preserve"> par le biais</w:t>
      </w:r>
      <w:r>
        <w:rPr>
          <w:lang w:val="fr-CH"/>
        </w:rPr>
        <w:t xml:space="preserve"> duquel s'effectue la mise à jour du Règlement des radiocommunications, a largement contribué à la mise </w:t>
      </w:r>
      <w:r w:rsidRPr="000713F6">
        <w:rPr>
          <w:lang w:val="fr-CH"/>
        </w:rPr>
        <w:t xml:space="preserve">en place, au moment opportun, des cadres réglementaires internationaux efficaces en vue du déploiement </w:t>
      </w:r>
      <w:r w:rsidR="00CC6612">
        <w:rPr>
          <w:lang w:val="fr-CH"/>
        </w:rPr>
        <w:t>d'</w:t>
      </w:r>
      <w:r w:rsidRPr="000713F6">
        <w:rPr>
          <w:lang w:val="fr-CH"/>
        </w:rPr>
        <w:t>applications et de services hertziens évolués, tout en protégeant le</w:t>
      </w:r>
      <w:r w:rsidR="00C56130">
        <w:rPr>
          <w:lang w:val="fr-CH"/>
        </w:rPr>
        <w:t>s intérêts et les droits de tous les</w:t>
      </w:r>
      <w:r w:rsidRPr="000713F6">
        <w:rPr>
          <w:lang w:val="fr-CH"/>
        </w:rPr>
        <w:t xml:space="preserve"> utilisateurs des services de radiocommunication. Cent </w:t>
      </w:r>
      <w:r w:rsidR="00C56130">
        <w:rPr>
          <w:lang w:val="fr-CH"/>
        </w:rPr>
        <w:t xml:space="preserve">dix </w:t>
      </w:r>
      <w:r w:rsidRPr="000713F6">
        <w:rPr>
          <w:lang w:val="fr-CH"/>
        </w:rPr>
        <w:t xml:space="preserve">ans après </w:t>
      </w:r>
      <w:r w:rsidRPr="0016665E">
        <w:rPr>
          <w:lang w:val="fr-CH"/>
        </w:rPr>
        <w:t>1906</w:t>
      </w:r>
      <w:r w:rsidRPr="000713F6">
        <w:rPr>
          <w:lang w:val="fr-CH"/>
        </w:rPr>
        <w:t xml:space="preserve">, </w:t>
      </w:r>
      <w:r>
        <w:rPr>
          <w:lang w:val="fr-CH"/>
        </w:rPr>
        <w:t>ce processus s'est avéré être efficace pour faire face à la croissance exponentielle des services de radiocommunication alimentée par les avancées technologiques constantes et les attentes de plus en plus grande</w:t>
      </w:r>
      <w:r w:rsidR="00C56130">
        <w:rPr>
          <w:lang w:val="fr-CH"/>
        </w:rPr>
        <w:t>s</w:t>
      </w:r>
      <w:r>
        <w:rPr>
          <w:lang w:val="fr-CH"/>
        </w:rPr>
        <w:t xml:space="preserve"> du public.</w:t>
      </w:r>
    </w:p>
    <w:p w:rsidR="00DC5657" w:rsidRDefault="00DC5657" w:rsidP="0016665E">
      <w:pPr>
        <w:spacing w:before="120" w:line="240" w:lineRule="auto"/>
        <w:jc w:val="left"/>
        <w:rPr>
          <w:u w:val="single"/>
          <w:lang w:val="fr-CH"/>
        </w:rPr>
      </w:pPr>
      <w:r w:rsidRPr="00246519">
        <w:rPr>
          <w:lang w:val="fr-CH"/>
        </w:rPr>
        <w:t>Les radiocommunications sont omniprésentes dans notre vie de tous les jours: appareils et équipements divers (téléphones mobiles</w:t>
      </w:r>
      <w:r w:rsidR="00C56130" w:rsidRPr="00C56130">
        <w:rPr>
          <w:lang w:val="fr-CH"/>
        </w:rPr>
        <w:t xml:space="preserve"> </w:t>
      </w:r>
      <w:r w:rsidR="00C56130" w:rsidRPr="00246519">
        <w:rPr>
          <w:lang w:val="fr-CH"/>
        </w:rPr>
        <w:t>personnels</w:t>
      </w:r>
      <w:r w:rsidRPr="00246519">
        <w:rPr>
          <w:lang w:val="fr-CH"/>
        </w:rPr>
        <w:t>, montres pilotées par radio, casques de réception radio), équipements de réseau domotique ou de réseau d</w:t>
      </w:r>
      <w:r>
        <w:rPr>
          <w:lang w:val="fr-CH"/>
        </w:rPr>
        <w:t>'</w:t>
      </w:r>
      <w:r w:rsidRPr="00246519">
        <w:rPr>
          <w:lang w:val="fr-CH"/>
        </w:rPr>
        <w:t xml:space="preserve">entreprise (accès </w:t>
      </w:r>
      <w:r w:rsidR="00C56130">
        <w:rPr>
          <w:lang w:val="fr-CH"/>
        </w:rPr>
        <w:t xml:space="preserve">hertzien </w:t>
      </w:r>
      <w:r w:rsidRPr="00246519">
        <w:rPr>
          <w:lang w:val="fr-CH"/>
        </w:rPr>
        <w:t xml:space="preserve">au réseau, connexion </w:t>
      </w:r>
      <w:r w:rsidR="00C56130">
        <w:rPr>
          <w:lang w:val="fr-CH"/>
        </w:rPr>
        <w:t>radio à</w:t>
      </w:r>
      <w:r w:rsidRPr="00246519">
        <w:rPr>
          <w:lang w:val="fr-CH"/>
        </w:rPr>
        <w:t xml:space="preserve"> un PC, télécommande), navigation (différents systèmes de radiopositionnement), systèmes </w:t>
      </w:r>
      <w:r w:rsidR="00C56130">
        <w:rPr>
          <w:lang w:val="fr-CH"/>
        </w:rPr>
        <w:t xml:space="preserve">de transport </w:t>
      </w:r>
      <w:r w:rsidRPr="00246519">
        <w:rPr>
          <w:lang w:val="fr-CH"/>
        </w:rPr>
        <w:t>intelligents (télépéage, dispositifs anticollision), radiodiffusion (sonore, télévisuelle et de données), communications d</w:t>
      </w:r>
      <w:r>
        <w:rPr>
          <w:lang w:val="fr-CH"/>
        </w:rPr>
        <w:t>'</w:t>
      </w:r>
      <w:r w:rsidRPr="00246519">
        <w:rPr>
          <w:lang w:val="fr-CH"/>
        </w:rPr>
        <w:t xml:space="preserve">urgence (systèmes radioélectriques </w:t>
      </w:r>
      <w:r w:rsidRPr="00246519">
        <w:rPr>
          <w:lang w:val="fr-CH"/>
        </w:rPr>
        <w:lastRenderedPageBreak/>
        <w:t>complets d</w:t>
      </w:r>
      <w:r>
        <w:rPr>
          <w:lang w:val="fr-CH"/>
        </w:rPr>
        <w:t>'</w:t>
      </w:r>
      <w:r w:rsidRPr="00246519">
        <w:rPr>
          <w:lang w:val="fr-CH"/>
        </w:rPr>
        <w:t xml:space="preserve">alerte aux catastrophes et de secours), </w:t>
      </w:r>
      <w:r>
        <w:rPr>
          <w:lang w:val="fr-CH"/>
        </w:rPr>
        <w:t>Internet des objets</w:t>
      </w:r>
      <w:r w:rsidR="00C56130">
        <w:rPr>
          <w:lang w:val="fr-CH"/>
        </w:rPr>
        <w:t>. Nous </w:t>
      </w:r>
      <w:r w:rsidRPr="00246519">
        <w:rPr>
          <w:lang w:val="fr-CH"/>
        </w:rPr>
        <w:t xml:space="preserve">assistons actuellement </w:t>
      </w:r>
      <w:r>
        <w:rPr>
          <w:lang w:val="fr-CH"/>
        </w:rPr>
        <w:t>au déploiement rapide des systèmes cellulaires de quatrième génération (4</w:t>
      </w:r>
      <w:r w:rsidRPr="00246519">
        <w:rPr>
          <w:lang w:val="fr-CH"/>
        </w:rPr>
        <w:t xml:space="preserve">G) qui reposent sur les </w:t>
      </w:r>
      <w:r>
        <w:rPr>
          <w:lang w:val="fr-CH"/>
        </w:rPr>
        <w:t>normes et la réglementation de l'</w:t>
      </w:r>
      <w:hyperlink r:id="rId17" w:history="1">
        <w:r w:rsidRPr="001E0654">
          <w:rPr>
            <w:rStyle w:val="Hyperlink"/>
            <w:lang w:val="fr-CH"/>
          </w:rPr>
          <w:t>UIT relatives aux IMT</w:t>
        </w:r>
      </w:hyperlink>
      <w:r>
        <w:rPr>
          <w:lang w:val="fr-CH"/>
        </w:rPr>
        <w:t xml:space="preserve"> (Télécommunications mobiles internationales) et l'élaboration de normes et </w:t>
      </w:r>
      <w:r w:rsidR="00C56130">
        <w:rPr>
          <w:lang w:val="fr-CH"/>
        </w:rPr>
        <w:t>d'une réglementation sur les IMT-</w:t>
      </w:r>
      <w:r>
        <w:rPr>
          <w:lang w:val="fr-CH"/>
        </w:rPr>
        <w:t xml:space="preserve">2020 pour les systèmes de cinquième génération (5G) </w:t>
      </w:r>
      <w:r w:rsidRPr="00585758">
        <w:rPr>
          <w:lang w:val="fr-CH"/>
        </w:rPr>
        <w:t>est bien avancée.</w:t>
      </w:r>
      <w:r>
        <w:rPr>
          <w:u w:val="single"/>
          <w:lang w:val="fr-CH"/>
        </w:rPr>
        <w:t xml:space="preserve"> </w:t>
      </w:r>
    </w:p>
    <w:p w:rsidR="00DC5657" w:rsidRPr="00585758" w:rsidRDefault="00DC5657" w:rsidP="00C56130">
      <w:pPr>
        <w:spacing w:line="240" w:lineRule="auto"/>
        <w:jc w:val="left"/>
        <w:rPr>
          <w:szCs w:val="24"/>
          <w:lang w:val="fr-CH"/>
        </w:rPr>
      </w:pPr>
      <w:r w:rsidRPr="00585758">
        <w:rPr>
          <w:szCs w:val="24"/>
          <w:lang w:val="fr-CH"/>
        </w:rPr>
        <w:t>Les membres de l</w:t>
      </w:r>
      <w:r>
        <w:rPr>
          <w:szCs w:val="24"/>
          <w:lang w:val="fr-CH"/>
        </w:rPr>
        <w:t>'</w:t>
      </w:r>
      <w:r w:rsidRPr="00585758">
        <w:rPr>
          <w:szCs w:val="24"/>
          <w:lang w:val="fr-CH"/>
        </w:rPr>
        <w:t xml:space="preserve">UIT sont invités à célébrer cet anniversaire en organisant des manifestations dans leurs pays respectifs et </w:t>
      </w:r>
      <w:r w:rsidR="00C56130">
        <w:rPr>
          <w:szCs w:val="24"/>
          <w:lang w:val="fr-CH"/>
        </w:rPr>
        <w:t xml:space="preserve">aussi </w:t>
      </w:r>
      <w:r w:rsidRPr="00585758">
        <w:rPr>
          <w:szCs w:val="24"/>
          <w:lang w:val="fr-CH"/>
        </w:rPr>
        <w:t>via (</w:t>
      </w:r>
      <w:r>
        <w:rPr>
          <w:szCs w:val="24"/>
          <w:lang w:val="fr-CH"/>
        </w:rPr>
        <w:t>voir</w:t>
      </w:r>
      <w:r w:rsidRPr="00585758">
        <w:rPr>
          <w:szCs w:val="24"/>
          <w:lang w:val="fr-CH"/>
        </w:rPr>
        <w:t xml:space="preserve"> </w:t>
      </w:r>
      <w:hyperlink r:id="rId18" w:history="1">
        <w:r w:rsidRPr="00585758">
          <w:rPr>
            <w:rStyle w:val="Hyperlink"/>
            <w:szCs w:val="24"/>
            <w:lang w:val="fr-CH"/>
          </w:rPr>
          <w:t>www.itu.int/go/ITU-R/RR110</w:t>
        </w:r>
      </w:hyperlink>
      <w:r w:rsidRPr="00585758">
        <w:rPr>
          <w:szCs w:val="24"/>
          <w:lang w:val="fr-CH"/>
        </w:rPr>
        <w:t xml:space="preserve">): </w:t>
      </w:r>
    </w:p>
    <w:p w:rsidR="00DC5657" w:rsidRPr="00585758" w:rsidRDefault="00C56130" w:rsidP="001E0654">
      <w:pPr>
        <w:pStyle w:val="enumlev1"/>
        <w:spacing w:line="240" w:lineRule="auto"/>
        <w:jc w:val="left"/>
        <w:rPr>
          <w:lang w:val="fr-CH"/>
        </w:rPr>
      </w:pPr>
      <w:r w:rsidRPr="00C56130">
        <w:rPr>
          <w:lang w:val="fr-CH"/>
        </w:rPr>
        <w:t>–</w:t>
      </w:r>
      <w:r w:rsidR="00DC5657" w:rsidRPr="00585758">
        <w:rPr>
          <w:lang w:val="fr-CH"/>
        </w:rPr>
        <w:tab/>
      </w:r>
      <w:r w:rsidR="001E0654">
        <w:rPr>
          <w:lang w:val="fr-CH"/>
        </w:rPr>
        <w:t>les r</w:t>
      </w:r>
      <w:r w:rsidR="00DC5657" w:rsidRPr="00585758">
        <w:rPr>
          <w:lang w:val="fr-CH"/>
        </w:rPr>
        <w:t>éseaux sociaux sur Twitter hashtag #R</w:t>
      </w:r>
      <w:r>
        <w:rPr>
          <w:lang w:val="fr-CH"/>
        </w:rPr>
        <w:t>R110</w:t>
      </w:r>
      <w:r w:rsidR="001E0654">
        <w:rPr>
          <w:lang w:val="fr-CH"/>
        </w:rPr>
        <w:t>;</w:t>
      </w:r>
    </w:p>
    <w:p w:rsidR="00DC5657" w:rsidRPr="00585758" w:rsidRDefault="00C56130" w:rsidP="00C56130">
      <w:pPr>
        <w:pStyle w:val="enumlev1"/>
        <w:spacing w:line="240" w:lineRule="auto"/>
        <w:jc w:val="left"/>
        <w:rPr>
          <w:lang w:val="fr-CH"/>
        </w:rPr>
      </w:pPr>
      <w:r w:rsidRPr="00C56130">
        <w:rPr>
          <w:lang w:val="fr-CH"/>
        </w:rPr>
        <w:t>–</w:t>
      </w:r>
      <w:r w:rsidR="00DC5657" w:rsidRPr="00585758">
        <w:rPr>
          <w:lang w:val="fr-CH"/>
        </w:rPr>
        <w:tab/>
      </w:r>
      <w:r w:rsidR="001E0654">
        <w:rPr>
          <w:lang w:val="fr-CH"/>
        </w:rPr>
        <w:t>l'i</w:t>
      </w:r>
      <w:r w:rsidR="00DC5657" w:rsidRPr="00585758">
        <w:rPr>
          <w:lang w:val="fr-CH"/>
        </w:rPr>
        <w:t>ndicatif d</w:t>
      </w:r>
      <w:r w:rsidR="00DC5657">
        <w:rPr>
          <w:lang w:val="fr-CH"/>
        </w:rPr>
        <w:t>'</w:t>
      </w:r>
      <w:r w:rsidR="00DC5657" w:rsidRPr="00585758">
        <w:rPr>
          <w:lang w:val="fr-CH"/>
        </w:rPr>
        <w:t xml:space="preserve">appel radio amateur </w:t>
      </w:r>
      <w:r>
        <w:rPr>
          <w:lang w:val="fr-CH"/>
        </w:rPr>
        <w:t>4U1ITU</w:t>
      </w:r>
      <w:r w:rsidR="001E0654">
        <w:rPr>
          <w:lang w:val="fr-CH"/>
        </w:rPr>
        <w:t>;</w:t>
      </w:r>
      <w:r w:rsidR="00DC5657" w:rsidRPr="00585758">
        <w:rPr>
          <w:lang w:val="fr-CH"/>
        </w:rPr>
        <w:t xml:space="preserve"> </w:t>
      </w:r>
    </w:p>
    <w:p w:rsidR="00DC5657" w:rsidRPr="00585758" w:rsidRDefault="00C56130" w:rsidP="00C56130">
      <w:pPr>
        <w:pStyle w:val="enumlev1"/>
        <w:spacing w:line="240" w:lineRule="auto"/>
        <w:jc w:val="left"/>
        <w:rPr>
          <w:lang w:val="fr-CH"/>
        </w:rPr>
      </w:pPr>
      <w:r w:rsidRPr="00C56130">
        <w:rPr>
          <w:lang w:val="fr-CH"/>
        </w:rPr>
        <w:t>–</w:t>
      </w:r>
      <w:r w:rsidR="00DC5657" w:rsidRPr="00585758">
        <w:rPr>
          <w:lang w:val="fr-CH"/>
        </w:rPr>
        <w:tab/>
      </w:r>
      <w:r w:rsidR="001E0654">
        <w:rPr>
          <w:lang w:val="fr-CH"/>
        </w:rPr>
        <w:t>la p</w:t>
      </w:r>
      <w:r w:rsidR="00DC5657" w:rsidRPr="00585758">
        <w:rPr>
          <w:lang w:val="fr-CH"/>
        </w:rPr>
        <w:t>articipation à la campagne Thunderclap</w:t>
      </w:r>
      <w:r w:rsidR="001E0654">
        <w:rPr>
          <w:lang w:val="fr-CH"/>
        </w:rPr>
        <w:t>;</w:t>
      </w:r>
      <w:r w:rsidR="00DC5657" w:rsidRPr="00585758">
        <w:rPr>
          <w:lang w:val="fr-CH"/>
        </w:rPr>
        <w:t xml:space="preserve"> </w:t>
      </w:r>
    </w:p>
    <w:p w:rsidR="00DC5657" w:rsidRPr="00585758" w:rsidRDefault="00C56130" w:rsidP="00C56130">
      <w:pPr>
        <w:pStyle w:val="enumlev1"/>
        <w:spacing w:line="240" w:lineRule="auto"/>
        <w:jc w:val="left"/>
        <w:rPr>
          <w:lang w:val="fr-CH"/>
        </w:rPr>
      </w:pPr>
      <w:r w:rsidRPr="00C56130">
        <w:rPr>
          <w:lang w:val="fr-CH"/>
        </w:rPr>
        <w:t>–</w:t>
      </w:r>
      <w:r w:rsidR="00DC5657" w:rsidRPr="00585758">
        <w:rPr>
          <w:lang w:val="fr-CH"/>
        </w:rPr>
        <w:tab/>
      </w:r>
      <w:r w:rsidR="001E0654">
        <w:rPr>
          <w:lang w:val="fr-CH"/>
        </w:rPr>
        <w:t>l'e</w:t>
      </w:r>
      <w:r w:rsidR="00DC5657" w:rsidRPr="00585758">
        <w:rPr>
          <w:lang w:val="fr-CH"/>
        </w:rPr>
        <w:t xml:space="preserve">nvoi de vidéos courtes à </w:t>
      </w:r>
      <w:hyperlink r:id="rId19" w:history="1">
        <w:r w:rsidR="00DC5657" w:rsidRPr="00585758">
          <w:rPr>
            <w:rStyle w:val="Hyperlink"/>
            <w:szCs w:val="24"/>
            <w:lang w:val="fr-CH"/>
          </w:rPr>
          <w:t>brpromo@itu.int</w:t>
        </w:r>
      </w:hyperlink>
      <w:r w:rsidR="00DC5657" w:rsidRPr="00585758">
        <w:rPr>
          <w:lang w:val="fr-CH"/>
        </w:rPr>
        <w:t xml:space="preserve"> </w:t>
      </w:r>
      <w:r w:rsidR="00DC5657">
        <w:rPr>
          <w:lang w:val="fr-CH"/>
        </w:rPr>
        <w:t>sur vos activités concernant le Rè</w:t>
      </w:r>
      <w:r w:rsidR="003D47F1">
        <w:rPr>
          <w:lang w:val="fr-CH"/>
        </w:rPr>
        <w:t>glement des radiocommunications</w:t>
      </w:r>
      <w:r w:rsidR="00DC5657">
        <w:rPr>
          <w:lang w:val="fr-CH"/>
        </w:rPr>
        <w:t>; ces vidéos seront postées en ligne</w:t>
      </w:r>
      <w:r w:rsidR="001E0654">
        <w:rPr>
          <w:lang w:val="fr-CH"/>
        </w:rPr>
        <w:t>;</w:t>
      </w:r>
    </w:p>
    <w:p w:rsidR="00C3556B" w:rsidRDefault="00C56130" w:rsidP="001E0654">
      <w:pPr>
        <w:pStyle w:val="enumlev1"/>
        <w:spacing w:line="240" w:lineRule="auto"/>
        <w:jc w:val="left"/>
        <w:rPr>
          <w:lang w:val="fr-CH"/>
        </w:rPr>
      </w:pPr>
      <w:r w:rsidRPr="00C56130">
        <w:rPr>
          <w:lang w:val="fr-CH"/>
        </w:rPr>
        <w:t>–</w:t>
      </w:r>
      <w:r w:rsidR="00DC5657" w:rsidRPr="00585758">
        <w:rPr>
          <w:lang w:val="fr-CH"/>
        </w:rPr>
        <w:tab/>
      </w:r>
      <w:r w:rsidR="001E0654">
        <w:rPr>
          <w:lang w:val="fr-CH"/>
        </w:rPr>
        <w:t>la p</w:t>
      </w:r>
      <w:r w:rsidR="00DC5657" w:rsidRPr="00585758">
        <w:rPr>
          <w:lang w:val="fr-CH"/>
        </w:rPr>
        <w:t xml:space="preserve">articipation au </w:t>
      </w:r>
      <w:r w:rsidR="00DC5657" w:rsidRPr="00585758">
        <w:rPr>
          <w:b/>
          <w:bCs/>
          <w:lang w:val="fr-CH"/>
        </w:rPr>
        <w:t>Séminaire mondial des radiocommunications de l</w:t>
      </w:r>
      <w:r w:rsidR="00DC5657">
        <w:rPr>
          <w:b/>
          <w:bCs/>
          <w:lang w:val="fr-CH"/>
        </w:rPr>
        <w:t>'</w:t>
      </w:r>
      <w:r w:rsidR="00DC5657" w:rsidRPr="00585758">
        <w:rPr>
          <w:b/>
          <w:bCs/>
          <w:lang w:val="fr-CH"/>
        </w:rPr>
        <w:t xml:space="preserve">UIT de 2016 </w:t>
      </w:r>
      <w:r w:rsidR="001E0654">
        <w:rPr>
          <w:b/>
          <w:bCs/>
          <w:lang w:val="fr-CH"/>
        </w:rPr>
        <w:t>(WRS</w:t>
      </w:r>
      <w:r w:rsidR="001E0654">
        <w:rPr>
          <w:b/>
          <w:bCs/>
          <w:lang w:val="fr-CH"/>
        </w:rPr>
        <w:noBreakHyphen/>
      </w:r>
      <w:r w:rsidR="00DC5657" w:rsidRPr="00585758">
        <w:rPr>
          <w:b/>
          <w:bCs/>
          <w:lang w:val="fr-CH"/>
        </w:rPr>
        <w:t>16)</w:t>
      </w:r>
      <w:r w:rsidR="00DC5657" w:rsidRPr="00585758">
        <w:rPr>
          <w:lang w:val="fr-CH"/>
        </w:rPr>
        <w:t xml:space="preserve"> dans le cadre duquel sera célébré le</w:t>
      </w:r>
      <w:r w:rsidR="00DC5657">
        <w:rPr>
          <w:lang w:val="fr-CH"/>
        </w:rPr>
        <w:t xml:space="preserve"> </w:t>
      </w:r>
      <w:r>
        <w:rPr>
          <w:lang w:val="fr-CH"/>
        </w:rPr>
        <w:t>110</w:t>
      </w:r>
      <w:r w:rsidR="00DC5657" w:rsidRPr="00585758">
        <w:rPr>
          <w:lang w:val="fr-CH"/>
        </w:rPr>
        <w:t>ème</w:t>
      </w:r>
      <w:r w:rsidR="00DC5657">
        <w:rPr>
          <w:lang w:val="fr-CH"/>
        </w:rPr>
        <w:t xml:space="preserve"> anniversaire du Règlement des radiocommunications de l'UIT </w:t>
      </w:r>
      <w:r w:rsidR="00DC5657" w:rsidRPr="00585758">
        <w:rPr>
          <w:lang w:val="fr-CH"/>
        </w:rPr>
        <w:t>(</w:t>
      </w:r>
      <w:r w:rsidR="00DC5657">
        <w:rPr>
          <w:lang w:val="fr-CH"/>
        </w:rPr>
        <w:t>voir</w:t>
      </w:r>
      <w:r w:rsidR="00DC5657" w:rsidRPr="00585758">
        <w:rPr>
          <w:lang w:val="fr-CH"/>
        </w:rPr>
        <w:t xml:space="preserve"> </w:t>
      </w:r>
      <w:hyperlink r:id="rId20" w:history="1">
        <w:r w:rsidR="00DC5657" w:rsidRPr="00585758">
          <w:rPr>
            <w:rStyle w:val="Hyperlink"/>
            <w:rFonts w:asciiTheme="minorHAnsi" w:hAnsiTheme="minorHAnsi" w:cstheme="minorHAnsi"/>
            <w:szCs w:val="24"/>
            <w:lang w:val="fr-CH"/>
          </w:rPr>
          <w:t>www.itu.int/go/WRS-16</w:t>
        </w:r>
      </w:hyperlink>
      <w:r w:rsidR="00DC5657" w:rsidRPr="00585758">
        <w:rPr>
          <w:lang w:val="fr-CH"/>
        </w:rPr>
        <w:t>).</w:t>
      </w:r>
    </w:p>
    <w:p w:rsidR="00C56130" w:rsidRPr="00C56130" w:rsidRDefault="00C56130" w:rsidP="00E702A2">
      <w:pPr>
        <w:rPr>
          <w:lang w:val="fr-CH"/>
        </w:rPr>
      </w:pPr>
    </w:p>
    <w:p w:rsidR="00C56130" w:rsidRPr="002569F7" w:rsidRDefault="00C56130" w:rsidP="00C56130">
      <w:pPr>
        <w:jc w:val="center"/>
        <w:rPr>
          <w:lang w:val="fr-FR"/>
        </w:rPr>
      </w:pPr>
      <w:r>
        <w:t>______________</w:t>
      </w:r>
    </w:p>
    <w:sectPr w:rsidR="00C56130" w:rsidRPr="002569F7" w:rsidSect="00DC5657">
      <w:headerReference w:type="even" r:id="rId21"/>
      <w:headerReference w:type="default" r:id="rId22"/>
      <w:footerReference w:type="default" r:id="rId23"/>
      <w:headerReference w:type="first" r:id="rId24"/>
      <w:footerReference w:type="first" r:id="rId25"/>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FA4" w:rsidRDefault="00DA0FA4">
      <w:r>
        <w:separator/>
      </w:r>
    </w:p>
  </w:endnote>
  <w:endnote w:type="continuationSeparator" w:id="0">
    <w:p w:rsidR="00DA0FA4" w:rsidRDefault="00DA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AF" w:rsidRPr="009B0001" w:rsidRDefault="009B0001" w:rsidP="00945672">
    <w:pPr>
      <w:pStyle w:val="Footer"/>
      <w:tabs>
        <w:tab w:val="clear" w:pos="4320"/>
        <w:tab w:val="clear" w:pos="8640"/>
        <w:tab w:val="left" w:pos="4395"/>
        <w:tab w:val="center" w:pos="8364"/>
        <w:tab w:val="right" w:pos="13183"/>
      </w:tabs>
      <w:rPr>
        <w:sz w:val="16"/>
        <w:szCs w:val="16"/>
        <w:lang w:val="es-ES_tradnl"/>
      </w:rPr>
    </w:pPr>
    <w:r w:rsidRPr="0045500B">
      <w:rPr>
        <w:sz w:val="16"/>
        <w:szCs w:val="16"/>
      </w:rPr>
      <w:fldChar w:fldCharType="begin"/>
    </w:r>
    <w:r w:rsidRPr="0045500B">
      <w:rPr>
        <w:sz w:val="16"/>
        <w:szCs w:val="16"/>
        <w:lang w:val="es-ES_tradnl"/>
      </w:rPr>
      <w:instrText xml:space="preserve"> FILENAME \p  \* MERGEFORMAT </w:instrText>
    </w:r>
    <w:r w:rsidRPr="0045500B">
      <w:rPr>
        <w:sz w:val="16"/>
        <w:szCs w:val="16"/>
      </w:rPr>
      <w:fldChar w:fldCharType="separate"/>
    </w:r>
    <w:r w:rsidR="00945672">
      <w:rPr>
        <w:noProof/>
        <w:sz w:val="16"/>
        <w:szCs w:val="16"/>
        <w:lang w:val="es-ES_tradnl"/>
      </w:rPr>
      <w:t>P:\FRA\ITU-R\BR\DIR\CA\200\231F.docx</w:t>
    </w:r>
    <w:r w:rsidRPr="0045500B">
      <w:rPr>
        <w:noProof/>
        <w:sz w:val="16"/>
        <w:szCs w:val="16"/>
      </w:rPr>
      <w:fldChar w:fldCharType="end"/>
    </w:r>
    <w:r w:rsidRPr="0045500B">
      <w:rPr>
        <w:noProof/>
        <w:sz w:val="16"/>
        <w:szCs w:val="16"/>
        <w:lang w:val="es-ES_tradnl"/>
      </w:rPr>
      <w:t xml:space="preserve"> (4028</w:t>
    </w:r>
    <w:r w:rsidR="00945672">
      <w:rPr>
        <w:noProof/>
        <w:sz w:val="16"/>
        <w:szCs w:val="16"/>
        <w:lang w:val="es-ES_tradnl"/>
      </w:rPr>
      <w:t>20</w:t>
    </w:r>
    <w:r w:rsidRPr="0045500B">
      <w:rPr>
        <w:noProof/>
        <w:sz w:val="16"/>
        <w:szCs w:val="16"/>
        <w:lang w:val="es-ES_tradnl"/>
      </w:rPr>
      <w:t>)</w:t>
    </w:r>
    <w:r w:rsidRPr="0045500B">
      <w:rPr>
        <w:noProof/>
        <w:sz w:val="16"/>
        <w:szCs w:val="16"/>
        <w:lang w:val="es-ES_tradnl"/>
      </w:rPr>
      <w:tab/>
    </w:r>
    <w:r w:rsidRPr="0045500B">
      <w:rPr>
        <w:sz w:val="16"/>
        <w:szCs w:val="16"/>
      </w:rPr>
      <w:fldChar w:fldCharType="begin"/>
    </w:r>
    <w:r w:rsidRPr="0045500B">
      <w:rPr>
        <w:sz w:val="16"/>
        <w:szCs w:val="16"/>
      </w:rPr>
      <w:instrText xml:space="preserve"> SAVEDATE \@ DD.MM.YY </w:instrText>
    </w:r>
    <w:r w:rsidRPr="0045500B">
      <w:rPr>
        <w:sz w:val="16"/>
        <w:szCs w:val="16"/>
      </w:rPr>
      <w:fldChar w:fldCharType="separate"/>
    </w:r>
    <w:r w:rsidR="006115F8">
      <w:rPr>
        <w:noProof/>
        <w:sz w:val="16"/>
        <w:szCs w:val="16"/>
      </w:rPr>
      <w:t>11.08.16</w:t>
    </w:r>
    <w:r w:rsidRPr="0045500B">
      <w:rPr>
        <w:sz w:val="16"/>
        <w:szCs w:val="16"/>
      </w:rPr>
      <w:fldChar w:fldCharType="end"/>
    </w:r>
    <w:r w:rsidRPr="0045500B">
      <w:rPr>
        <w:sz w:val="16"/>
        <w:szCs w:val="16"/>
        <w:lang w:val="es-ES_tradnl"/>
      </w:rPr>
      <w:tab/>
    </w:r>
    <w:r w:rsidRPr="0045500B">
      <w:rPr>
        <w:sz w:val="16"/>
        <w:szCs w:val="16"/>
      </w:rPr>
      <w:fldChar w:fldCharType="begin"/>
    </w:r>
    <w:r w:rsidRPr="0045500B">
      <w:rPr>
        <w:sz w:val="16"/>
        <w:szCs w:val="16"/>
      </w:rPr>
      <w:instrText xml:space="preserve"> PRINTDATE \@ DD.MM.YY </w:instrText>
    </w:r>
    <w:r w:rsidRPr="0045500B">
      <w:rPr>
        <w:sz w:val="16"/>
        <w:szCs w:val="16"/>
      </w:rPr>
      <w:fldChar w:fldCharType="separate"/>
    </w:r>
    <w:r w:rsidR="00945672">
      <w:rPr>
        <w:noProof/>
        <w:sz w:val="16"/>
        <w:szCs w:val="16"/>
      </w:rPr>
      <w:t>08.03.13</w:t>
    </w:r>
    <w:r w:rsidRPr="0045500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83" w:rsidRPr="002F5AA5" w:rsidRDefault="002F5AA5" w:rsidP="0088443B">
    <w:pPr>
      <w:pStyle w:val="FirstFooter"/>
      <w:spacing w:line="240" w:lineRule="auto"/>
      <w:ind w:left="-397" w:right="-397"/>
      <w:jc w:val="center"/>
      <w:rPr>
        <w:sz w:val="18"/>
        <w:szCs w:val="18"/>
        <w:lang w:val="fr-CH"/>
      </w:rPr>
    </w:pPr>
    <w:r w:rsidRPr="00970275">
      <w:rPr>
        <w:color w:val="3E8EDE"/>
        <w:sz w:val="18"/>
        <w:szCs w:val="18"/>
        <w:lang w:val="fr-CH"/>
      </w:rPr>
      <w:t>Union internationale des télécommunications • Place des Nations • CH</w:t>
    </w:r>
    <w:r w:rsidRPr="00970275">
      <w:rPr>
        <w:color w:val="3E8EDE"/>
        <w:sz w:val="18"/>
        <w:szCs w:val="18"/>
        <w:lang w:val="fr-CH"/>
      </w:rPr>
      <w:noBreakHyphen/>
      <w:t xml:space="preserve">1211 Genève 20 • Suisse </w:t>
    </w:r>
    <w:r w:rsidRPr="00970275">
      <w:rPr>
        <w:color w:val="3E8EDE"/>
        <w:sz w:val="18"/>
        <w:szCs w:val="18"/>
        <w:lang w:val="fr-CH"/>
      </w:rPr>
      <w:br/>
      <w:t>Tél</w:t>
    </w:r>
    <w:r w:rsidR="00DC5657">
      <w:rPr>
        <w:color w:val="3E8EDE"/>
        <w:sz w:val="18"/>
        <w:szCs w:val="18"/>
        <w:lang w:val="fr-CH"/>
      </w:rPr>
      <w:t>.</w:t>
    </w:r>
    <w:r w:rsidRPr="00970275">
      <w:rPr>
        <w:color w:val="3E8EDE"/>
        <w:sz w:val="18"/>
        <w:szCs w:val="18"/>
        <w:lang w:val="fr-CH"/>
      </w:rPr>
      <w:t xml:space="preserve">: +41 22 730 5111 • Fax: +41 22 733 7256 • </w:t>
    </w:r>
    <w:r w:rsidR="0088443B" w:rsidRPr="00970275">
      <w:rPr>
        <w:color w:val="3E8EDE"/>
        <w:sz w:val="18"/>
        <w:szCs w:val="18"/>
        <w:lang w:val="fr-CH"/>
      </w:rPr>
      <w:br/>
    </w:r>
    <w:r w:rsidRPr="00970275">
      <w:rPr>
        <w:color w:val="3E8EDE"/>
        <w:sz w:val="18"/>
        <w:szCs w:val="18"/>
        <w:lang w:val="fr-CH"/>
      </w:rPr>
      <w:t>Courriel:</w:t>
    </w:r>
    <w:r w:rsidRPr="00E53DCE">
      <w:rPr>
        <w:sz w:val="18"/>
        <w:szCs w:val="18"/>
        <w:lang w:val="fr-FR"/>
      </w:rPr>
      <w:t xml:space="preserve"> </w:t>
    </w:r>
    <w:hyperlink r:id="rId1" w:history="1">
      <w:r w:rsidR="00C236AF" w:rsidRPr="00970275">
        <w:rPr>
          <w:rStyle w:val="Hyperlink"/>
          <w:color w:val="3E8EDE"/>
          <w:sz w:val="18"/>
          <w:szCs w:val="18"/>
          <w:lang w:val="fr-CH"/>
        </w:rPr>
        <w:t>itumail@itu.int</w:t>
      </w:r>
    </w:hyperlink>
    <w:r w:rsidR="00C236AF" w:rsidRPr="00970275">
      <w:rPr>
        <w:color w:val="3E8EDE"/>
        <w:sz w:val="18"/>
        <w:szCs w:val="18"/>
        <w:lang w:val="fr-CH"/>
      </w:rPr>
      <w:t xml:space="preserve"> • </w:t>
    </w:r>
    <w:hyperlink r:id="rId2" w:history="1">
      <w:r w:rsidR="00C236AF" w:rsidRPr="00970275">
        <w:rPr>
          <w:rStyle w:val="Hyperlink"/>
          <w:color w:val="3E8EDE"/>
          <w:sz w:val="18"/>
          <w:szCs w:val="18"/>
          <w:lang w:val="fr-CH"/>
        </w:rPr>
        <w:t>www.itu.int</w:t>
      </w:r>
    </w:hyperlink>
    <w:r w:rsidR="00C236AF" w:rsidRPr="00970275">
      <w:rPr>
        <w:color w:val="3E8EDE"/>
        <w:sz w:val="18"/>
        <w:szCs w:val="18"/>
        <w:lang w:val="fr-CH"/>
      </w:rPr>
      <w:t xml:space="preserve"> • </w:t>
    </w:r>
    <w:hyperlink r:id="rId3" w:history="1">
      <w:r w:rsidR="00C236AF" w:rsidRPr="00970275">
        <w:rPr>
          <w:rStyle w:val="Hyperlink"/>
          <w:color w:val="3E8EDE"/>
          <w:sz w:val="18"/>
          <w:szCs w:val="18"/>
          <w:lang w:val="fr-CH"/>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FA4" w:rsidRDefault="00DA0FA4">
      <w:r>
        <w:t>____________________</w:t>
      </w:r>
    </w:p>
  </w:footnote>
  <w:footnote w:type="continuationSeparator" w:id="0">
    <w:p w:rsidR="00DA0FA4" w:rsidRDefault="00DA0FA4">
      <w:r>
        <w:continuationSeparator/>
      </w:r>
    </w:p>
  </w:footnote>
  <w:footnote w:id="1">
    <w:p w:rsidR="00DC5657" w:rsidRPr="004115FE" w:rsidRDefault="00DC5657" w:rsidP="00945672">
      <w:pPr>
        <w:pStyle w:val="FootnoteText"/>
        <w:spacing w:before="120" w:line="240" w:lineRule="auto"/>
        <w:rPr>
          <w:lang w:val="fr-CH"/>
        </w:rPr>
      </w:pPr>
      <w:r>
        <w:rPr>
          <w:rStyle w:val="FootnoteReference"/>
        </w:rPr>
        <w:footnoteRef/>
      </w:r>
      <w:r w:rsidRPr="004115FE">
        <w:rPr>
          <w:lang w:val="fr-CH"/>
        </w:rPr>
        <w:t xml:space="preserve"> </w:t>
      </w:r>
      <w:r w:rsidRPr="004115FE">
        <w:rPr>
          <w:lang w:val="fr-CH"/>
        </w:rPr>
        <w:tab/>
      </w:r>
      <w:r w:rsidR="00945672">
        <w:rPr>
          <w:lang w:val="fr-CH"/>
        </w:rPr>
        <w:t>V</w:t>
      </w:r>
      <w:r w:rsidRPr="004115FE">
        <w:rPr>
          <w:lang w:val="fr-CH"/>
        </w:rPr>
        <w:t xml:space="preserve">oir la </w:t>
      </w:r>
      <w:hyperlink r:id="rId1" w:history="1">
        <w:r w:rsidRPr="004115FE">
          <w:rPr>
            <w:rStyle w:val="Hyperlink"/>
            <w:lang w:val="fr-CH"/>
          </w:rPr>
          <w:t>Circulaire administrative CA/230</w:t>
        </w:r>
      </w:hyperlink>
      <w:r w:rsidRPr="004115FE">
        <w:rPr>
          <w:rStyle w:val="Hyperlink"/>
          <w:lang w:val="fr-CH"/>
        </w:rPr>
        <w:t xml:space="preserve"> du BR</w:t>
      </w:r>
      <w:r>
        <w:rPr>
          <w:lang w:val="fr-CH"/>
        </w:rPr>
        <w:t xml:space="preserve"> </w:t>
      </w:r>
      <w:r w:rsidRPr="004115FE">
        <w:rPr>
          <w:lang w:val="fr-CH"/>
        </w:rPr>
        <w:t xml:space="preserve">sur le Séminaire mondial des radiocommunications </w:t>
      </w:r>
      <w:r>
        <w:rPr>
          <w:lang w:val="fr-CH"/>
        </w:rPr>
        <w:t xml:space="preserve">de l'UIT </w:t>
      </w:r>
      <w:r w:rsidRPr="004115FE">
        <w:rPr>
          <w:lang w:val="fr-CH"/>
        </w:rPr>
        <w:t>de 2016 (WRS-16),</w:t>
      </w:r>
      <w:r w:rsidR="00945672">
        <w:rPr>
          <w:lang w:val="fr-CH"/>
        </w:rPr>
        <w:t xml:space="preserve"> Genève, 12-</w:t>
      </w:r>
      <w:r>
        <w:rPr>
          <w:lang w:val="fr-CH"/>
        </w:rPr>
        <w:t xml:space="preserve">16 décembre </w:t>
      </w:r>
      <w:r w:rsidRPr="004115FE">
        <w:rPr>
          <w:lang w:val="fr-CH"/>
        </w:rPr>
        <w:t>2016</w:t>
      </w:r>
      <w:r w:rsidR="00945672">
        <w:rPr>
          <w:lang w:val="fr-CH"/>
        </w:rPr>
        <w:t>, ou consulter</w:t>
      </w:r>
      <w:r>
        <w:rPr>
          <w:lang w:val="fr-CH"/>
        </w:rPr>
        <w:t xml:space="preserve"> le site </w:t>
      </w:r>
      <w:hyperlink r:id="rId2" w:history="1">
        <w:r w:rsidRPr="004115FE">
          <w:rPr>
            <w:rStyle w:val="Hyperlink"/>
            <w:rFonts w:asciiTheme="minorHAnsi" w:hAnsiTheme="minorHAnsi" w:cstheme="minorHAnsi"/>
            <w:szCs w:val="24"/>
            <w:lang w:val="fr-CH"/>
          </w:rPr>
          <w:t>www.itu.int/go/WRS-16</w:t>
        </w:r>
      </w:hyperlink>
      <w:r w:rsidRPr="004115FE">
        <w:rPr>
          <w:lang w:val="fr-CH"/>
        </w:rPr>
        <w:t xml:space="preserve">. </w:t>
      </w:r>
    </w:p>
  </w:footnote>
  <w:footnote w:id="2">
    <w:p w:rsidR="00DC5657" w:rsidRPr="00246519" w:rsidRDefault="00DC5657" w:rsidP="00CC6612">
      <w:pPr>
        <w:pStyle w:val="FootnoteText"/>
        <w:rPr>
          <w:lang w:val="fr-CH"/>
        </w:rPr>
      </w:pPr>
      <w:r>
        <w:rPr>
          <w:rStyle w:val="FootnoteReference"/>
        </w:rPr>
        <w:footnoteRef/>
      </w:r>
      <w:r w:rsidRPr="00246519">
        <w:rPr>
          <w:kern w:val="36"/>
          <w:sz w:val="19"/>
          <w:szCs w:val="19"/>
          <w:lang w:val="fr-CH"/>
        </w:rPr>
        <w:tab/>
      </w:r>
      <w:r w:rsidR="00CC6612">
        <w:rPr>
          <w:kern w:val="36"/>
          <w:sz w:val="19"/>
          <w:szCs w:val="19"/>
          <w:lang w:val="fr-CH"/>
        </w:rPr>
        <w:t>Allemagne, E</w:t>
      </w:r>
      <w:r w:rsidRPr="00246519">
        <w:rPr>
          <w:kern w:val="36"/>
          <w:sz w:val="19"/>
          <w:szCs w:val="19"/>
          <w:lang w:val="fr-CH"/>
        </w:rPr>
        <w:t>tats-Unis d</w:t>
      </w:r>
      <w:r>
        <w:rPr>
          <w:kern w:val="36"/>
          <w:sz w:val="19"/>
          <w:szCs w:val="19"/>
          <w:lang w:val="fr-CH"/>
        </w:rPr>
        <w:t>'</w:t>
      </w:r>
      <w:r w:rsidRPr="00246519">
        <w:rPr>
          <w:kern w:val="36"/>
          <w:sz w:val="19"/>
          <w:szCs w:val="19"/>
          <w:lang w:val="fr-CH"/>
        </w:rPr>
        <w:t>Amérique, Argentine (République de l</w:t>
      </w:r>
      <w:r>
        <w:rPr>
          <w:kern w:val="36"/>
          <w:sz w:val="19"/>
          <w:szCs w:val="19"/>
          <w:lang w:val="fr-CH"/>
        </w:rPr>
        <w:t>'</w:t>
      </w:r>
      <w:r w:rsidRPr="00246519">
        <w:rPr>
          <w:kern w:val="36"/>
          <w:sz w:val="19"/>
          <w:szCs w:val="19"/>
          <w:lang w:val="fr-CH"/>
        </w:rPr>
        <w:t xml:space="preserve">) Autriche, Belgique, </w:t>
      </w:r>
      <w:r w:rsidR="00CC6612">
        <w:rPr>
          <w:kern w:val="36"/>
          <w:sz w:val="19"/>
          <w:szCs w:val="19"/>
          <w:lang w:val="fr-CH"/>
        </w:rPr>
        <w:t>E</w:t>
      </w:r>
      <w:r>
        <w:rPr>
          <w:kern w:val="36"/>
          <w:sz w:val="19"/>
          <w:szCs w:val="19"/>
          <w:lang w:val="fr-CH"/>
        </w:rPr>
        <w:t>tats-Unis du Brés</w:t>
      </w:r>
      <w:r w:rsidR="00CC6612">
        <w:rPr>
          <w:kern w:val="36"/>
          <w:sz w:val="19"/>
          <w:szCs w:val="19"/>
          <w:lang w:val="fr-CH"/>
        </w:rPr>
        <w:t>il, Bulgarie, Chili, Danemark, E</w:t>
      </w:r>
      <w:r>
        <w:rPr>
          <w:kern w:val="36"/>
          <w:sz w:val="19"/>
          <w:szCs w:val="19"/>
          <w:lang w:val="fr-CH"/>
        </w:rPr>
        <w:t>gypte, Espagne, France, Grande-Bretagne, Grèce, Italie, Japon, Mexiq</w:t>
      </w:r>
      <w:r w:rsidR="00CC6612">
        <w:rPr>
          <w:kern w:val="36"/>
          <w:sz w:val="19"/>
          <w:szCs w:val="19"/>
          <w:lang w:val="fr-CH"/>
        </w:rPr>
        <w:t>ue, Monaco,</w:t>
      </w:r>
      <w:r w:rsidR="006115F8">
        <w:rPr>
          <w:kern w:val="36"/>
          <w:sz w:val="19"/>
          <w:szCs w:val="19"/>
          <w:lang w:val="fr-CH"/>
        </w:rPr>
        <w:t xml:space="preserve"> Monténégro,</w:t>
      </w:r>
      <w:bookmarkStart w:id="0" w:name="_GoBack"/>
      <w:bookmarkEnd w:id="0"/>
      <w:r w:rsidR="00CC6612">
        <w:rPr>
          <w:kern w:val="36"/>
          <w:sz w:val="19"/>
          <w:szCs w:val="19"/>
          <w:lang w:val="fr-CH"/>
        </w:rPr>
        <w:t xml:space="preserve"> Norvège, Pays-Bas, P</w:t>
      </w:r>
      <w:r>
        <w:rPr>
          <w:kern w:val="36"/>
          <w:sz w:val="19"/>
          <w:szCs w:val="19"/>
          <w:lang w:val="fr-CH"/>
        </w:rPr>
        <w:t>erse, Portugal, Roumanie, Russie, Siam, Suède, Turquie et Uruguay.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A231BC">
    <w:pPr>
      <w:pStyle w:val="Header"/>
      <w:rPr>
        <w:sz w:val="18"/>
        <w:szCs w:val="16"/>
      </w:rPr>
    </w:pPr>
    <w:r w:rsidRPr="002569F7">
      <w:rPr>
        <w:sz w:val="18"/>
        <w:szCs w:val="16"/>
      </w:rPr>
      <w:tab/>
    </w:r>
    <w:r w:rsidRPr="002569F7">
      <w:rPr>
        <w:sz w:val="18"/>
        <w:szCs w:val="16"/>
      </w:rPr>
      <w:tab/>
    </w:r>
    <w:r w:rsidR="00C3556B">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9B0001">
      <w:rPr>
        <w:rStyle w:val="PageNumber"/>
        <w:noProof/>
        <w:sz w:val="18"/>
        <w:szCs w:val="16"/>
      </w:rPr>
      <w:t>6</w:t>
    </w:r>
    <w:r w:rsidR="001B42C9" w:rsidRPr="002569F7">
      <w:rPr>
        <w:rStyle w:val="PageNumber"/>
        <w:sz w:val="18"/>
        <w:szCs w:val="16"/>
      </w:rPr>
      <w:fldChar w:fldCharType="end"/>
    </w:r>
    <w:r w:rsidR="00C3556B">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456955237"/>
      <w:docPartObj>
        <w:docPartGallery w:val="Page Numbers (Top of Page)"/>
        <w:docPartUnique/>
      </w:docPartObj>
    </w:sdtPr>
    <w:sdtEndPr>
      <w:rPr>
        <w:rFonts w:asciiTheme="minorHAnsi" w:hAnsiTheme="minorHAnsi"/>
        <w:noProof/>
        <w:sz w:val="18"/>
        <w:szCs w:val="18"/>
      </w:rPr>
    </w:sdtEndPr>
    <w:sdtContent>
      <w:p w:rsidR="009B0001" w:rsidRPr="006935BA" w:rsidRDefault="009B0001" w:rsidP="009B0001">
        <w:pPr>
          <w:pStyle w:val="Header"/>
          <w:jc w:val="center"/>
          <w:rPr>
            <w:rFonts w:asciiTheme="minorHAnsi" w:hAnsiTheme="minorHAnsi"/>
            <w:sz w:val="18"/>
            <w:szCs w:val="18"/>
          </w:rPr>
        </w:pPr>
        <w:r w:rsidRPr="006935BA">
          <w:rPr>
            <w:rFonts w:asciiTheme="minorHAnsi" w:hAnsiTheme="minorHAnsi"/>
            <w:sz w:val="18"/>
            <w:szCs w:val="18"/>
          </w:rPr>
          <w:fldChar w:fldCharType="begin"/>
        </w:r>
        <w:r w:rsidRPr="006935BA">
          <w:rPr>
            <w:rFonts w:asciiTheme="minorHAnsi" w:hAnsiTheme="minorHAnsi"/>
            <w:sz w:val="18"/>
            <w:szCs w:val="18"/>
          </w:rPr>
          <w:instrText xml:space="preserve"> PAGE   \* MERGEFORMAT </w:instrText>
        </w:r>
        <w:r w:rsidRPr="006935BA">
          <w:rPr>
            <w:rFonts w:asciiTheme="minorHAnsi" w:hAnsiTheme="minorHAnsi"/>
            <w:sz w:val="18"/>
            <w:szCs w:val="18"/>
          </w:rPr>
          <w:fldChar w:fldCharType="separate"/>
        </w:r>
        <w:r w:rsidR="006115F8">
          <w:rPr>
            <w:rFonts w:asciiTheme="minorHAnsi" w:hAnsiTheme="minorHAnsi"/>
            <w:noProof/>
            <w:sz w:val="18"/>
            <w:szCs w:val="18"/>
          </w:rPr>
          <w:t>5</w:t>
        </w:r>
        <w:r w:rsidRPr="006935BA">
          <w:rPr>
            <w:rFonts w:asciiTheme="minorHAnsi" w:hAnsiTheme="minorHAnsi"/>
            <w:noProof/>
            <w:sz w:val="18"/>
            <w:szCs w:val="18"/>
          </w:rPr>
          <w:fldChar w:fldCharType="end"/>
        </w:r>
      </w:p>
    </w:sdtContent>
  </w:sdt>
  <w:p w:rsidR="009B0001" w:rsidRPr="0045500B" w:rsidRDefault="009B0001" w:rsidP="00945672">
    <w:pPr>
      <w:pStyle w:val="Header"/>
      <w:jc w:val="center"/>
      <w:rPr>
        <w:rStyle w:val="PageNumber"/>
        <w:sz w:val="18"/>
        <w:szCs w:val="18"/>
      </w:rPr>
    </w:pPr>
    <w:r w:rsidRPr="006935BA">
      <w:rPr>
        <w:rStyle w:val="PageNumber"/>
        <w:rFonts w:asciiTheme="minorHAnsi" w:hAnsiTheme="minorHAnsi"/>
        <w:sz w:val="18"/>
        <w:szCs w:val="18"/>
      </w:rPr>
      <w:t>CA/23</w:t>
    </w:r>
    <w:r w:rsidR="00945672">
      <w:rPr>
        <w:rStyle w:val="PageNumber"/>
        <w:rFonts w:asciiTheme="minorHAnsi" w:hAnsiTheme="minorHAnsi"/>
        <w:sz w:val="18"/>
        <w:szCs w:val="18"/>
      </w:rPr>
      <w:t>1</w:t>
    </w:r>
    <w:r w:rsidRPr="006935BA">
      <w:rPr>
        <w:rStyle w:val="PageNumber"/>
        <w:rFonts w:asciiTheme="minorHAnsi" w:hAnsiTheme="minorHAnsi"/>
        <w:sz w:val="18"/>
        <w:szCs w:val="18"/>
      </w:rPr>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9B0001" w:rsidRDefault="00E915AF" w:rsidP="00DC5657">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67A5E47"/>
    <w:multiLevelType w:val="hybridMultilevel"/>
    <w:tmpl w:val="0AC45C42"/>
    <w:lvl w:ilvl="0" w:tplc="1009000F">
      <w:start w:val="1"/>
      <w:numFmt w:val="decimal"/>
      <w:lvlText w:val="%1."/>
      <w:lvlJc w:val="left"/>
      <w:pPr>
        <w:ind w:left="2227" w:hanging="360"/>
      </w:pPr>
      <w:rPr>
        <w:rFonts w:hint="default"/>
      </w:rPr>
    </w:lvl>
    <w:lvl w:ilvl="1" w:tplc="10090003" w:tentative="1">
      <w:start w:val="1"/>
      <w:numFmt w:val="bullet"/>
      <w:lvlText w:val="o"/>
      <w:lvlJc w:val="left"/>
      <w:pPr>
        <w:ind w:left="2947" w:hanging="360"/>
      </w:pPr>
      <w:rPr>
        <w:rFonts w:ascii="Courier New" w:hAnsi="Courier New" w:cs="Courier New" w:hint="default"/>
      </w:rPr>
    </w:lvl>
    <w:lvl w:ilvl="2" w:tplc="10090005" w:tentative="1">
      <w:start w:val="1"/>
      <w:numFmt w:val="bullet"/>
      <w:lvlText w:val=""/>
      <w:lvlJc w:val="left"/>
      <w:pPr>
        <w:ind w:left="3667" w:hanging="360"/>
      </w:pPr>
      <w:rPr>
        <w:rFonts w:ascii="Wingdings" w:hAnsi="Wingdings" w:hint="default"/>
      </w:rPr>
    </w:lvl>
    <w:lvl w:ilvl="3" w:tplc="10090001" w:tentative="1">
      <w:start w:val="1"/>
      <w:numFmt w:val="bullet"/>
      <w:lvlText w:val=""/>
      <w:lvlJc w:val="left"/>
      <w:pPr>
        <w:ind w:left="4387" w:hanging="360"/>
      </w:pPr>
      <w:rPr>
        <w:rFonts w:ascii="Symbol" w:hAnsi="Symbol" w:hint="default"/>
      </w:rPr>
    </w:lvl>
    <w:lvl w:ilvl="4" w:tplc="10090003" w:tentative="1">
      <w:start w:val="1"/>
      <w:numFmt w:val="bullet"/>
      <w:lvlText w:val="o"/>
      <w:lvlJc w:val="left"/>
      <w:pPr>
        <w:ind w:left="5107" w:hanging="360"/>
      </w:pPr>
      <w:rPr>
        <w:rFonts w:ascii="Courier New" w:hAnsi="Courier New" w:cs="Courier New" w:hint="default"/>
      </w:rPr>
    </w:lvl>
    <w:lvl w:ilvl="5" w:tplc="10090005" w:tentative="1">
      <w:start w:val="1"/>
      <w:numFmt w:val="bullet"/>
      <w:lvlText w:val=""/>
      <w:lvlJc w:val="left"/>
      <w:pPr>
        <w:ind w:left="5827" w:hanging="360"/>
      </w:pPr>
      <w:rPr>
        <w:rFonts w:ascii="Wingdings" w:hAnsi="Wingdings" w:hint="default"/>
      </w:rPr>
    </w:lvl>
    <w:lvl w:ilvl="6" w:tplc="10090001" w:tentative="1">
      <w:start w:val="1"/>
      <w:numFmt w:val="bullet"/>
      <w:lvlText w:val=""/>
      <w:lvlJc w:val="left"/>
      <w:pPr>
        <w:ind w:left="6547" w:hanging="360"/>
      </w:pPr>
      <w:rPr>
        <w:rFonts w:ascii="Symbol" w:hAnsi="Symbol" w:hint="default"/>
      </w:rPr>
    </w:lvl>
    <w:lvl w:ilvl="7" w:tplc="10090003" w:tentative="1">
      <w:start w:val="1"/>
      <w:numFmt w:val="bullet"/>
      <w:lvlText w:val="o"/>
      <w:lvlJc w:val="left"/>
      <w:pPr>
        <w:ind w:left="7267" w:hanging="360"/>
      </w:pPr>
      <w:rPr>
        <w:rFonts w:ascii="Courier New" w:hAnsi="Courier New" w:cs="Courier New" w:hint="default"/>
      </w:rPr>
    </w:lvl>
    <w:lvl w:ilvl="8" w:tplc="10090005" w:tentative="1">
      <w:start w:val="1"/>
      <w:numFmt w:val="bullet"/>
      <w:lvlText w:val=""/>
      <w:lvlJc w:val="left"/>
      <w:pPr>
        <w:ind w:left="7987" w:hanging="360"/>
      </w:pPr>
      <w:rPr>
        <w:rFonts w:ascii="Wingdings" w:hAnsi="Wingdings" w:hint="default"/>
      </w:rPr>
    </w:lvl>
  </w:abstractNum>
  <w:abstractNum w:abstractNumId="5" w15:restartNumberingAfterBreak="0">
    <w:nsid w:val="3D9E0F1D"/>
    <w:multiLevelType w:val="hybridMultilevel"/>
    <w:tmpl w:val="08FC0C86"/>
    <w:lvl w:ilvl="0" w:tplc="D136B8FE">
      <w:start w:val="1"/>
      <w:numFmt w:val="bullet"/>
      <w:lvlText w:val="-"/>
      <w:lvlJc w:val="left"/>
      <w:pPr>
        <w:ind w:left="398" w:hanging="285"/>
      </w:pPr>
      <w:rPr>
        <w:rFonts w:ascii="Times New Roman" w:eastAsia="Times New Roman" w:hAnsi="Times New Roman" w:cs="Times New Roman" w:hint="default"/>
        <w:spacing w:val="-1"/>
        <w:w w:val="100"/>
        <w:sz w:val="18"/>
        <w:szCs w:val="18"/>
      </w:rPr>
    </w:lvl>
    <w:lvl w:ilvl="1" w:tplc="59300B5E">
      <w:start w:val="1"/>
      <w:numFmt w:val="bullet"/>
      <w:lvlText w:val=""/>
      <w:lvlJc w:val="left"/>
      <w:pPr>
        <w:ind w:left="1268" w:hanging="360"/>
      </w:pPr>
      <w:rPr>
        <w:rFonts w:ascii="Symbol" w:eastAsia="Symbol" w:hAnsi="Symbol" w:cs="Symbol" w:hint="default"/>
        <w:w w:val="100"/>
        <w:sz w:val="24"/>
        <w:szCs w:val="24"/>
      </w:rPr>
    </w:lvl>
    <w:lvl w:ilvl="2" w:tplc="586EE568">
      <w:start w:val="1"/>
      <w:numFmt w:val="bullet"/>
      <w:lvlText w:val="•"/>
      <w:lvlJc w:val="left"/>
      <w:pPr>
        <w:ind w:left="2215" w:hanging="360"/>
      </w:pPr>
      <w:rPr>
        <w:rFonts w:hint="default"/>
      </w:rPr>
    </w:lvl>
    <w:lvl w:ilvl="3" w:tplc="41D4DD44">
      <w:start w:val="1"/>
      <w:numFmt w:val="bullet"/>
      <w:lvlText w:val="•"/>
      <w:lvlJc w:val="left"/>
      <w:pPr>
        <w:ind w:left="3171" w:hanging="360"/>
      </w:pPr>
      <w:rPr>
        <w:rFonts w:hint="default"/>
      </w:rPr>
    </w:lvl>
    <w:lvl w:ilvl="4" w:tplc="118EDAF6">
      <w:start w:val="1"/>
      <w:numFmt w:val="bullet"/>
      <w:lvlText w:val="•"/>
      <w:lvlJc w:val="left"/>
      <w:pPr>
        <w:ind w:left="4126" w:hanging="360"/>
      </w:pPr>
      <w:rPr>
        <w:rFonts w:hint="default"/>
      </w:rPr>
    </w:lvl>
    <w:lvl w:ilvl="5" w:tplc="B87637C8">
      <w:start w:val="1"/>
      <w:numFmt w:val="bullet"/>
      <w:lvlText w:val="•"/>
      <w:lvlJc w:val="left"/>
      <w:pPr>
        <w:ind w:left="5082" w:hanging="360"/>
      </w:pPr>
      <w:rPr>
        <w:rFonts w:hint="default"/>
      </w:rPr>
    </w:lvl>
    <w:lvl w:ilvl="6" w:tplc="7A5A5D48">
      <w:start w:val="1"/>
      <w:numFmt w:val="bullet"/>
      <w:lvlText w:val="•"/>
      <w:lvlJc w:val="left"/>
      <w:pPr>
        <w:ind w:left="6037" w:hanging="360"/>
      </w:pPr>
      <w:rPr>
        <w:rFonts w:hint="default"/>
      </w:rPr>
    </w:lvl>
    <w:lvl w:ilvl="7" w:tplc="0CBE1C24">
      <w:start w:val="1"/>
      <w:numFmt w:val="bullet"/>
      <w:lvlText w:val="•"/>
      <w:lvlJc w:val="left"/>
      <w:pPr>
        <w:ind w:left="6993" w:hanging="360"/>
      </w:pPr>
      <w:rPr>
        <w:rFonts w:hint="default"/>
      </w:rPr>
    </w:lvl>
    <w:lvl w:ilvl="8" w:tplc="EA460A58">
      <w:start w:val="1"/>
      <w:numFmt w:val="bullet"/>
      <w:lvlText w:val="•"/>
      <w:lvlJc w:val="left"/>
      <w:pPr>
        <w:ind w:left="7948" w:hanging="360"/>
      </w:pPr>
      <w:rPr>
        <w:rFont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15:restartNumberingAfterBreak="0">
    <w:nsid w:val="44E67DF0"/>
    <w:multiLevelType w:val="hybridMultilevel"/>
    <w:tmpl w:val="5D7496C2"/>
    <w:lvl w:ilvl="0" w:tplc="612686EE">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555F42"/>
    <w:multiLevelType w:val="hybridMultilevel"/>
    <w:tmpl w:val="86BE9B64"/>
    <w:lvl w:ilvl="0" w:tplc="612686EE">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7DAF6925"/>
    <w:multiLevelType w:val="hybridMultilevel"/>
    <w:tmpl w:val="DA708E34"/>
    <w:lvl w:ilvl="0" w:tplc="612686EE">
      <w:start w:val="7"/>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4"/>
  </w:num>
  <w:num w:numId="5">
    <w:abstractNumId w:val="7"/>
  </w:num>
  <w:num w:numId="6">
    <w:abstractNumId w:val="5"/>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DA0FA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6007E"/>
    <w:rsid w:val="0016665E"/>
    <w:rsid w:val="00187CA3"/>
    <w:rsid w:val="00196710"/>
    <w:rsid w:val="00196770"/>
    <w:rsid w:val="00197324"/>
    <w:rsid w:val="001B351B"/>
    <w:rsid w:val="001B42C9"/>
    <w:rsid w:val="001C06DB"/>
    <w:rsid w:val="001C6971"/>
    <w:rsid w:val="001D2785"/>
    <w:rsid w:val="001D7070"/>
    <w:rsid w:val="001E0654"/>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43B6"/>
    <w:rsid w:val="00365999"/>
    <w:rsid w:val="003666FF"/>
    <w:rsid w:val="0037309C"/>
    <w:rsid w:val="003733CC"/>
    <w:rsid w:val="00380A6E"/>
    <w:rsid w:val="003836D4"/>
    <w:rsid w:val="00387AE4"/>
    <w:rsid w:val="003A1F49"/>
    <w:rsid w:val="003A55ED"/>
    <w:rsid w:val="003A5D52"/>
    <w:rsid w:val="003B2BDA"/>
    <w:rsid w:val="003B55EC"/>
    <w:rsid w:val="003C2EA7"/>
    <w:rsid w:val="003C4471"/>
    <w:rsid w:val="003C7D41"/>
    <w:rsid w:val="003D4418"/>
    <w:rsid w:val="003D47F1"/>
    <w:rsid w:val="003D4A69"/>
    <w:rsid w:val="003E504F"/>
    <w:rsid w:val="003E78D6"/>
    <w:rsid w:val="00400573"/>
    <w:rsid w:val="004007A3"/>
    <w:rsid w:val="00406D71"/>
    <w:rsid w:val="00411CB3"/>
    <w:rsid w:val="004228FA"/>
    <w:rsid w:val="0042394A"/>
    <w:rsid w:val="004326DB"/>
    <w:rsid w:val="0043682E"/>
    <w:rsid w:val="00447ECB"/>
    <w:rsid w:val="0045500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2ADF"/>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5EB3"/>
    <w:rsid w:val="005F3CB6"/>
    <w:rsid w:val="005F657C"/>
    <w:rsid w:val="00600FC2"/>
    <w:rsid w:val="00602D53"/>
    <w:rsid w:val="006047E5"/>
    <w:rsid w:val="006115F8"/>
    <w:rsid w:val="00642050"/>
    <w:rsid w:val="0064371D"/>
    <w:rsid w:val="00650543"/>
    <w:rsid w:val="00650B2A"/>
    <w:rsid w:val="00651777"/>
    <w:rsid w:val="006550F8"/>
    <w:rsid w:val="00660DC1"/>
    <w:rsid w:val="006829F3"/>
    <w:rsid w:val="006935BA"/>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3D57"/>
    <w:rsid w:val="008143A4"/>
    <w:rsid w:val="0081513E"/>
    <w:rsid w:val="00854131"/>
    <w:rsid w:val="0085652D"/>
    <w:rsid w:val="0087694B"/>
    <w:rsid w:val="00880F4D"/>
    <w:rsid w:val="0088443B"/>
    <w:rsid w:val="008B35A3"/>
    <w:rsid w:val="008B37E1"/>
    <w:rsid w:val="008B45F8"/>
    <w:rsid w:val="008C2E74"/>
    <w:rsid w:val="008D483B"/>
    <w:rsid w:val="008D5409"/>
    <w:rsid w:val="008E006D"/>
    <w:rsid w:val="008E38B4"/>
    <w:rsid w:val="008F4F21"/>
    <w:rsid w:val="00904D4A"/>
    <w:rsid w:val="009076D7"/>
    <w:rsid w:val="009151BA"/>
    <w:rsid w:val="00925023"/>
    <w:rsid w:val="009277BC"/>
    <w:rsid w:val="00927D57"/>
    <w:rsid w:val="00931A51"/>
    <w:rsid w:val="00945672"/>
    <w:rsid w:val="00947185"/>
    <w:rsid w:val="009518B3"/>
    <w:rsid w:val="00963D9D"/>
    <w:rsid w:val="00970275"/>
    <w:rsid w:val="0098013E"/>
    <w:rsid w:val="00981B54"/>
    <w:rsid w:val="009842C3"/>
    <w:rsid w:val="009A009A"/>
    <w:rsid w:val="009A6BB6"/>
    <w:rsid w:val="009B0001"/>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596D"/>
    <w:rsid w:val="00A92ED0"/>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B5F49"/>
    <w:rsid w:val="00BD6738"/>
    <w:rsid w:val="00BD7E5E"/>
    <w:rsid w:val="00BE63DB"/>
    <w:rsid w:val="00BE6574"/>
    <w:rsid w:val="00C07319"/>
    <w:rsid w:val="00C16FD2"/>
    <w:rsid w:val="00C236AF"/>
    <w:rsid w:val="00C3556B"/>
    <w:rsid w:val="00C4395E"/>
    <w:rsid w:val="00C47FFD"/>
    <w:rsid w:val="00C51E92"/>
    <w:rsid w:val="00C56130"/>
    <w:rsid w:val="00C57E2C"/>
    <w:rsid w:val="00C608B7"/>
    <w:rsid w:val="00C66F24"/>
    <w:rsid w:val="00C76D7F"/>
    <w:rsid w:val="00C813AA"/>
    <w:rsid w:val="00C9291E"/>
    <w:rsid w:val="00CA3F44"/>
    <w:rsid w:val="00CA4E58"/>
    <w:rsid w:val="00CB3771"/>
    <w:rsid w:val="00CB44BF"/>
    <w:rsid w:val="00CB5153"/>
    <w:rsid w:val="00CC6612"/>
    <w:rsid w:val="00CE076A"/>
    <w:rsid w:val="00CE463D"/>
    <w:rsid w:val="00D10BA0"/>
    <w:rsid w:val="00D2039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0FA4"/>
    <w:rsid w:val="00DA4037"/>
    <w:rsid w:val="00DC565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2A2"/>
    <w:rsid w:val="00E70FB5"/>
    <w:rsid w:val="00E915AF"/>
    <w:rsid w:val="00E96415"/>
    <w:rsid w:val="00EA15B3"/>
    <w:rsid w:val="00EA2C83"/>
    <w:rsid w:val="00EB2358"/>
    <w:rsid w:val="00EB3EB8"/>
    <w:rsid w:val="00EC00EF"/>
    <w:rsid w:val="00EC02FE"/>
    <w:rsid w:val="00EC4A96"/>
    <w:rsid w:val="00ED2139"/>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55949C-CEAC-4E6E-8BBF-1E6A7B87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39"/>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970275"/>
    <w:pPr>
      <w:keepNext/>
      <w:keepLines/>
      <w:spacing w:before="480" w:line="240" w:lineRule="auto"/>
      <w:jc w:val="center"/>
    </w:pPr>
    <w:rPr>
      <w:rFonts w:ascii="Times New Roman" w:hAnsi="Times New Roman" w:cs="Times New Roman"/>
      <w:b/>
      <w:sz w:val="28"/>
      <w:szCs w:val="20"/>
      <w:lang w:val="en-GB"/>
    </w:rPr>
  </w:style>
  <w:style w:type="character" w:customStyle="1" w:styleId="HeaderChar">
    <w:name w:val="Header Char"/>
    <w:basedOn w:val="DefaultParagraphFont"/>
    <w:link w:val="Header"/>
    <w:rsid w:val="00970275"/>
    <w:rPr>
      <w:sz w:val="24"/>
      <w:szCs w:val="22"/>
      <w:lang w:val="en-US" w:eastAsia="en-US"/>
    </w:rPr>
  </w:style>
  <w:style w:type="paragraph" w:styleId="ListParagraph">
    <w:name w:val="List Paragraph"/>
    <w:basedOn w:val="Normal"/>
    <w:uiPriority w:val="34"/>
    <w:qFormat/>
    <w:rsid w:val="00970275"/>
    <w:pPr>
      <w:spacing w:before="120" w:line="240" w:lineRule="auto"/>
      <w:ind w:left="720"/>
      <w:contextualSpacing/>
      <w:jc w:val="left"/>
    </w:pPr>
    <w:rPr>
      <w:rFonts w:ascii="Times New Roman" w:hAnsi="Times New Roman" w:cs="Times New Roman"/>
      <w:szCs w:val="20"/>
      <w:lang w:val="en-GB"/>
    </w:rPr>
  </w:style>
  <w:style w:type="character" w:customStyle="1" w:styleId="FootnoteTextChar">
    <w:name w:val="Footnote Text Char"/>
    <w:basedOn w:val="DefaultParagraphFont"/>
    <w:link w:val="FootnoteText"/>
    <w:uiPriority w:val="99"/>
    <w:semiHidden/>
    <w:rsid w:val="00970275"/>
    <w:rPr>
      <w:szCs w:val="22"/>
      <w:lang w:val="en-US" w:eastAsia="en-US"/>
    </w:rPr>
  </w:style>
  <w:style w:type="paragraph" w:customStyle="1" w:styleId="Default">
    <w:name w:val="Default"/>
    <w:rsid w:val="00970275"/>
    <w:pPr>
      <w:autoSpaceDE w:val="0"/>
      <w:autoSpaceDN w:val="0"/>
      <w:adjustRightInd w:val="0"/>
    </w:pPr>
    <w:rPr>
      <w:rFonts w:ascii="Times New Roman" w:hAnsi="Times New Roman" w:cs="Times New Roman"/>
      <w:color w:val="000000"/>
      <w:sz w:val="24"/>
      <w:szCs w:val="24"/>
      <w:lang w:val="en-US"/>
    </w:rPr>
  </w:style>
  <w:style w:type="character" w:styleId="FollowedHyperlink">
    <w:name w:val="FollowedHyperlink"/>
    <w:basedOn w:val="DefaultParagraphFont"/>
    <w:semiHidden/>
    <w:unhideWhenUsed/>
    <w:rsid w:val="00970275"/>
    <w:rPr>
      <w:color w:val="800080" w:themeColor="followedHyperlink"/>
      <w:u w:val="single"/>
    </w:rPr>
  </w:style>
  <w:style w:type="paragraph" w:customStyle="1" w:styleId="Reasons">
    <w:name w:val="Reasons"/>
    <w:basedOn w:val="Normal"/>
    <w:qFormat/>
    <w:rsid w:val="009B000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BodyText2">
    <w:name w:val="Body Text 2"/>
    <w:basedOn w:val="Normal"/>
    <w:link w:val="BodyText2Char"/>
    <w:uiPriority w:val="99"/>
    <w:rsid w:val="00DC5657"/>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DC5657"/>
    <w:rPr>
      <w:rFonts w:ascii="Times New Roman" w:hAnsi="Times New Roman" w:cs="Times New Roman"/>
      <w:sz w:val="24"/>
      <w:lang w:val="en-GB" w:eastAsia="en-US"/>
    </w:rPr>
  </w:style>
  <w:style w:type="paragraph" w:styleId="BodyText">
    <w:name w:val="Body Text"/>
    <w:basedOn w:val="Normal"/>
    <w:link w:val="BodyTextChar"/>
    <w:unhideWhenUsed/>
    <w:rsid w:val="00DC5657"/>
    <w:pPr>
      <w:spacing w:after="120"/>
    </w:pPr>
  </w:style>
  <w:style w:type="character" w:customStyle="1" w:styleId="BodyTextChar">
    <w:name w:val="Body Text Char"/>
    <w:basedOn w:val="DefaultParagraphFont"/>
    <w:link w:val="BodyText"/>
    <w:rsid w:val="00DC565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go/WRS-16" TargetMode="External"/><Relationship Id="rId13" Type="http://schemas.openxmlformats.org/officeDocument/2006/relationships/hyperlink" Target="https://www.itu.int/en/history/Pages/RadioRegulationsA.aspx?reg=2&amp;be=S020200001E" TargetMode="External"/><Relationship Id="rId18" Type="http://schemas.openxmlformats.org/officeDocument/2006/relationships/hyperlink" Target="http://www.itu.int/go/ITU-R/RR1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itu.int/fr/ITU-R/study-groups/Pages/default.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ITU-R/conferences/wrc/index-fr.asp" TargetMode="External"/><Relationship Id="rId20" Type="http://schemas.openxmlformats.org/officeDocument/2006/relationships/hyperlink" Target="http://www.itu.int/go/WRS-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RR11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fr/membership/Pages/default.aspx" TargetMode="External"/><Relationship Id="rId23" Type="http://schemas.openxmlformats.org/officeDocument/2006/relationships/footer" Target="footer1.xml"/><Relationship Id="rId10" Type="http://schemas.openxmlformats.org/officeDocument/2006/relationships/hyperlink" Target="mailto:ITUR.Registrations@itu.int" TargetMode="External"/><Relationship Id="rId19" Type="http://schemas.openxmlformats.org/officeDocument/2006/relationships/hyperlink" Target="mailto:brpromo@itu.int" TargetMode="External"/><Relationship Id="rId4" Type="http://schemas.openxmlformats.org/officeDocument/2006/relationships/settings" Target="settings.xml"/><Relationship Id="rId9" Type="http://schemas.openxmlformats.org/officeDocument/2006/relationships/hyperlink" Target="http://www.itu.int/en/ITU-R/RR110" TargetMode="External"/><Relationship Id="rId14" Type="http://schemas.openxmlformats.org/officeDocument/2006/relationships/hyperlink" Target="http://www.itu.int/pub/R-REG-RR/fr"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go/WRS-16" TargetMode="External"/><Relationship Id="rId1" Type="http://schemas.openxmlformats.org/officeDocument/2006/relationships/hyperlink" Target="http://www.itu.int/md/R00-CA-CIR-023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854F-3269-49AA-A6BA-3653A2CB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TotalTime>
  <Pages>5</Pages>
  <Words>1189</Words>
  <Characters>8201</Characters>
  <Application>Microsoft Office Word</Application>
  <DocSecurity>4</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9372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Royer, Veronique</dc:creator>
  <cp:lastModifiedBy>Jones, Jacqueline</cp:lastModifiedBy>
  <cp:revision>2</cp:revision>
  <cp:lastPrinted>2013-03-08T10:15:00Z</cp:lastPrinted>
  <dcterms:created xsi:type="dcterms:W3CDTF">2016-08-22T08:54:00Z</dcterms:created>
  <dcterms:modified xsi:type="dcterms:W3CDTF">2016-08-22T08:54:00Z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