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4394"/>
        <w:gridCol w:w="3969"/>
      </w:tblGrid>
      <w:tr w:rsidR="00E53DCE" w:rsidRPr="00080871" w:rsidTr="00AA2EA2">
        <w:trPr>
          <w:jc w:val="center"/>
        </w:trPr>
        <w:tc>
          <w:tcPr>
            <w:tcW w:w="9889" w:type="dxa"/>
            <w:gridSpan w:val="3"/>
            <w:shd w:val="clear" w:color="auto" w:fill="auto"/>
          </w:tcPr>
          <w:p w:rsidR="00E53DCE" w:rsidRPr="00080871" w:rsidRDefault="00BD1315" w:rsidP="00B34532">
            <w:pPr>
              <w:rPr>
                <w:rFonts w:cstheme="minorHAnsi"/>
                <w:b/>
                <w:bCs/>
                <w:color w:val="808080"/>
                <w:sz w:val="28"/>
                <w:szCs w:val="28"/>
                <w:lang w:val="ru-RU"/>
              </w:rPr>
            </w:pPr>
            <w:r w:rsidRPr="00080871">
              <w:rPr>
                <w:rFonts w:cstheme="minorHAnsi"/>
                <w:b/>
                <w:bCs/>
                <w:color w:val="808080"/>
                <w:sz w:val="28"/>
                <w:szCs w:val="28"/>
                <w:lang w:val="ru-RU" w:eastAsia="fr-CH"/>
              </w:rPr>
              <w:t>Бюро радиосвязи (БР)</w:t>
            </w:r>
          </w:p>
          <w:p w:rsidR="00E53DCE" w:rsidRPr="00080871" w:rsidRDefault="00E53DCE" w:rsidP="006B35D7">
            <w:pPr>
              <w:spacing w:before="240"/>
              <w:rPr>
                <w:rFonts w:cs="Times New Roman Bold"/>
                <w:b/>
                <w:bCs/>
                <w:color w:val="808080"/>
                <w:sz w:val="28"/>
                <w:szCs w:val="28"/>
                <w:lang w:val="ru-RU"/>
              </w:rPr>
            </w:pPr>
          </w:p>
        </w:tc>
      </w:tr>
      <w:tr w:rsidR="00E53DCE" w:rsidRPr="00080871" w:rsidTr="00AA2EA2">
        <w:trPr>
          <w:jc w:val="center"/>
        </w:trPr>
        <w:tc>
          <w:tcPr>
            <w:tcW w:w="5920" w:type="dxa"/>
            <w:gridSpan w:val="2"/>
            <w:shd w:val="clear" w:color="auto" w:fill="auto"/>
          </w:tcPr>
          <w:p w:rsidR="00E53DCE" w:rsidRPr="00080871" w:rsidRDefault="00A92392" w:rsidP="00700ED5">
            <w:pPr>
              <w:tabs>
                <w:tab w:val="left" w:pos="7513"/>
              </w:tabs>
              <w:spacing w:before="0"/>
              <w:jc w:val="left"/>
              <w:rPr>
                <w:b/>
                <w:bCs/>
                <w:lang w:val="ru-RU"/>
              </w:rPr>
            </w:pPr>
            <w:r w:rsidRPr="00080871">
              <w:rPr>
                <w:lang w:val="ru-RU"/>
              </w:rPr>
              <w:t xml:space="preserve">Исправление 1 </w:t>
            </w:r>
            <w:r w:rsidR="00700ED5" w:rsidRPr="00080871">
              <w:rPr>
                <w:lang w:val="ru-RU"/>
              </w:rPr>
              <w:br/>
            </w:r>
            <w:r w:rsidRPr="00080871">
              <w:rPr>
                <w:lang w:val="ru-RU"/>
              </w:rPr>
              <w:t xml:space="preserve">к </w:t>
            </w:r>
            <w:r w:rsidR="00D5494E" w:rsidRPr="00080871">
              <w:rPr>
                <w:lang w:val="ru-RU"/>
              </w:rPr>
              <w:t>Административн</w:t>
            </w:r>
            <w:r w:rsidRPr="00080871">
              <w:rPr>
                <w:lang w:val="ru-RU"/>
              </w:rPr>
              <w:t>ому</w:t>
            </w:r>
            <w:r w:rsidR="00D5494E" w:rsidRPr="00080871">
              <w:rPr>
                <w:lang w:val="ru-RU"/>
              </w:rPr>
              <w:t xml:space="preserve"> циркуляр</w:t>
            </w:r>
            <w:r w:rsidRPr="00080871">
              <w:rPr>
                <w:lang w:val="ru-RU"/>
              </w:rPr>
              <w:t>у</w:t>
            </w:r>
            <w:r w:rsidR="00D92B90" w:rsidRPr="00080871">
              <w:rPr>
                <w:lang w:val="ru-RU"/>
              </w:rPr>
              <w:br/>
            </w:r>
            <w:r w:rsidR="00E9175C" w:rsidRPr="00080871">
              <w:rPr>
                <w:b/>
                <w:bCs/>
                <w:lang w:val="ru-RU"/>
              </w:rPr>
              <w:t>C</w:t>
            </w:r>
            <w:r w:rsidR="00D5494E" w:rsidRPr="00080871">
              <w:rPr>
                <w:b/>
                <w:bCs/>
                <w:lang w:val="ru-RU"/>
              </w:rPr>
              <w:t>А</w:t>
            </w:r>
            <w:r w:rsidR="00E53DCE" w:rsidRPr="00080871">
              <w:rPr>
                <w:b/>
                <w:bCs/>
                <w:lang w:val="ru-RU"/>
              </w:rPr>
              <w:t>/</w:t>
            </w:r>
            <w:r w:rsidR="00D5494E" w:rsidRPr="00080871">
              <w:rPr>
                <w:b/>
                <w:bCs/>
                <w:lang w:val="ru-RU"/>
              </w:rPr>
              <w:t>2</w:t>
            </w:r>
            <w:r w:rsidR="00C06FDB" w:rsidRPr="00080871">
              <w:rPr>
                <w:b/>
                <w:bCs/>
                <w:lang w:val="ru-RU"/>
              </w:rPr>
              <w:t>26</w:t>
            </w:r>
          </w:p>
        </w:tc>
        <w:tc>
          <w:tcPr>
            <w:tcW w:w="3969" w:type="dxa"/>
            <w:shd w:val="clear" w:color="auto" w:fill="auto"/>
          </w:tcPr>
          <w:p w:rsidR="00E53DCE" w:rsidRPr="00080871" w:rsidRDefault="00023F2C" w:rsidP="00A92392">
            <w:pPr>
              <w:spacing w:before="0"/>
              <w:jc w:val="right"/>
              <w:rPr>
                <w:lang w:val="ru-RU"/>
              </w:rPr>
            </w:pPr>
            <w:sdt>
              <w:sdtPr>
                <w:rPr>
                  <w:rFonts w:cs="Arial"/>
                  <w:lang w:val="ru-RU"/>
                </w:rPr>
                <w:alias w:val="Date"/>
                <w:tag w:val="Date"/>
                <w:id w:val="20922293"/>
                <w:placeholder>
                  <w:docPart w:val="5F57B535AEAC4D1F9A8DB5486F7747DE"/>
                </w:placeholder>
                <w:date>
                  <w:dateFormat w:val="d MMMM yyyy 'г.'"/>
                  <w:lid w:val="ru-RU"/>
                  <w:storeMappedDataAs w:val="date"/>
                  <w:calendar w:val="gregorian"/>
                </w:date>
              </w:sdtPr>
              <w:sdtEndPr/>
              <w:sdtContent>
                <w:r w:rsidR="00A92392" w:rsidRPr="00080871">
                  <w:rPr>
                    <w:rFonts w:cs="Arial"/>
                    <w:lang w:val="ru-RU"/>
                  </w:rPr>
                  <w:t>20 января</w:t>
                </w:r>
                <w:r w:rsidR="00700633" w:rsidRPr="00080871">
                  <w:rPr>
                    <w:rFonts w:cs="Arial"/>
                    <w:lang w:val="ru-RU"/>
                  </w:rPr>
                  <w:t xml:space="preserve"> 201</w:t>
                </w:r>
                <w:r w:rsidR="00A92392" w:rsidRPr="00080871">
                  <w:rPr>
                    <w:rFonts w:cs="Arial"/>
                    <w:lang w:val="ru-RU"/>
                  </w:rPr>
                  <w:t>6</w:t>
                </w:r>
                <w:r w:rsidR="00700633" w:rsidRPr="00080871">
                  <w:rPr>
                    <w:rFonts w:cs="Arial"/>
                    <w:lang w:val="ru-RU"/>
                  </w:rPr>
                  <w:t xml:space="preserve"> года</w:t>
                </w:r>
              </w:sdtContent>
            </w:sdt>
          </w:p>
        </w:tc>
      </w:tr>
      <w:tr w:rsidR="00E53DCE" w:rsidRPr="00080871" w:rsidTr="00AA2EA2">
        <w:trPr>
          <w:jc w:val="center"/>
        </w:trPr>
        <w:tc>
          <w:tcPr>
            <w:tcW w:w="9889" w:type="dxa"/>
            <w:gridSpan w:val="3"/>
            <w:shd w:val="clear" w:color="auto" w:fill="auto"/>
          </w:tcPr>
          <w:p w:rsidR="00E53DCE" w:rsidRPr="00080871" w:rsidRDefault="00E53DCE" w:rsidP="00B34532">
            <w:pPr>
              <w:spacing w:before="0"/>
              <w:rPr>
                <w:rFonts w:cs="Arial"/>
                <w:lang w:val="ru-RU"/>
              </w:rPr>
            </w:pPr>
          </w:p>
        </w:tc>
      </w:tr>
      <w:tr w:rsidR="00E53DCE" w:rsidRPr="00080871" w:rsidTr="00AA2EA2">
        <w:trPr>
          <w:jc w:val="center"/>
        </w:trPr>
        <w:tc>
          <w:tcPr>
            <w:tcW w:w="9889" w:type="dxa"/>
            <w:gridSpan w:val="3"/>
            <w:shd w:val="clear" w:color="auto" w:fill="auto"/>
          </w:tcPr>
          <w:p w:rsidR="00E53DCE" w:rsidRPr="00080871" w:rsidRDefault="00E53DCE" w:rsidP="00B34532">
            <w:pPr>
              <w:spacing w:before="0"/>
              <w:rPr>
                <w:lang w:val="ru-RU"/>
              </w:rPr>
            </w:pPr>
          </w:p>
        </w:tc>
      </w:tr>
      <w:tr w:rsidR="00E53DCE" w:rsidRPr="00014920" w:rsidTr="00AA2EA2">
        <w:trPr>
          <w:jc w:val="center"/>
        </w:trPr>
        <w:tc>
          <w:tcPr>
            <w:tcW w:w="9889" w:type="dxa"/>
            <w:gridSpan w:val="3"/>
            <w:shd w:val="clear" w:color="auto" w:fill="auto"/>
          </w:tcPr>
          <w:p w:rsidR="00E53DCE" w:rsidRPr="00080871" w:rsidRDefault="00F26672" w:rsidP="00BD2885">
            <w:pPr>
              <w:spacing w:before="0"/>
              <w:rPr>
                <w:b/>
                <w:bCs/>
                <w:lang w:val="ru-RU"/>
              </w:rPr>
            </w:pPr>
            <w:r w:rsidRPr="00080871">
              <w:rPr>
                <w:b/>
                <w:bCs/>
                <w:lang w:val="ru-RU"/>
              </w:rPr>
              <w:t>Администрациям Государств – Членов МСЭ</w:t>
            </w:r>
            <w:r w:rsidR="004C611C" w:rsidRPr="00080871">
              <w:rPr>
                <w:b/>
                <w:bCs/>
                <w:lang w:val="ru-RU"/>
              </w:rPr>
              <w:t xml:space="preserve"> </w:t>
            </w:r>
            <w:r w:rsidR="00C06FDB" w:rsidRPr="00080871">
              <w:rPr>
                <w:b/>
                <w:bCs/>
                <w:lang w:val="ru-RU"/>
              </w:rPr>
              <w:t>и Членам Сектора радиосвязи</w:t>
            </w:r>
          </w:p>
        </w:tc>
      </w:tr>
      <w:tr w:rsidR="00E53DCE" w:rsidRPr="00014920" w:rsidTr="00AA2EA2">
        <w:trPr>
          <w:jc w:val="center"/>
        </w:trPr>
        <w:tc>
          <w:tcPr>
            <w:tcW w:w="9889" w:type="dxa"/>
            <w:gridSpan w:val="3"/>
            <w:shd w:val="clear" w:color="auto" w:fill="auto"/>
          </w:tcPr>
          <w:p w:rsidR="00E53DCE" w:rsidRPr="00080871" w:rsidRDefault="00E53DCE" w:rsidP="00B34532">
            <w:pPr>
              <w:spacing w:before="0"/>
              <w:rPr>
                <w:lang w:val="ru-RU"/>
              </w:rPr>
            </w:pPr>
          </w:p>
        </w:tc>
      </w:tr>
      <w:tr w:rsidR="00E53DCE" w:rsidRPr="00014920" w:rsidTr="00AA2EA2">
        <w:trPr>
          <w:jc w:val="center"/>
        </w:trPr>
        <w:tc>
          <w:tcPr>
            <w:tcW w:w="9889" w:type="dxa"/>
            <w:gridSpan w:val="3"/>
            <w:shd w:val="clear" w:color="auto" w:fill="auto"/>
          </w:tcPr>
          <w:p w:rsidR="00E53DCE" w:rsidRPr="00080871" w:rsidRDefault="00E53DCE" w:rsidP="00B34532">
            <w:pPr>
              <w:spacing w:before="0"/>
              <w:rPr>
                <w:lang w:val="ru-RU"/>
              </w:rPr>
            </w:pPr>
          </w:p>
        </w:tc>
      </w:tr>
      <w:tr w:rsidR="006D20F0" w:rsidRPr="00014920" w:rsidTr="00AA2EA2">
        <w:trPr>
          <w:jc w:val="center"/>
        </w:trPr>
        <w:tc>
          <w:tcPr>
            <w:tcW w:w="1526" w:type="dxa"/>
            <w:shd w:val="clear" w:color="auto" w:fill="auto"/>
          </w:tcPr>
          <w:p w:rsidR="006D20F0" w:rsidRPr="00080871" w:rsidRDefault="006D20F0" w:rsidP="00B34532">
            <w:pPr>
              <w:tabs>
                <w:tab w:val="clear" w:pos="1588"/>
                <w:tab w:val="left" w:pos="1560"/>
              </w:tabs>
              <w:spacing w:before="0"/>
              <w:rPr>
                <w:rFonts w:asciiTheme="minorHAnsi" w:hAnsiTheme="minorHAnsi"/>
                <w:lang w:val="ru-RU"/>
              </w:rPr>
            </w:pPr>
            <w:r w:rsidRPr="00080871">
              <w:rPr>
                <w:rFonts w:asciiTheme="minorHAnsi" w:hAnsiTheme="minorHAnsi"/>
                <w:lang w:val="ru-RU"/>
              </w:rPr>
              <w:t>Предмет:</w:t>
            </w:r>
          </w:p>
        </w:tc>
        <w:tc>
          <w:tcPr>
            <w:tcW w:w="8363" w:type="dxa"/>
            <w:gridSpan w:val="2"/>
            <w:shd w:val="clear" w:color="auto" w:fill="auto"/>
          </w:tcPr>
          <w:p w:rsidR="006D20F0" w:rsidRPr="00080871" w:rsidRDefault="00C06FDB" w:rsidP="00C06FDB">
            <w:pPr>
              <w:tabs>
                <w:tab w:val="clear" w:pos="1588"/>
                <w:tab w:val="left" w:pos="1560"/>
              </w:tabs>
              <w:spacing w:before="0"/>
              <w:jc w:val="left"/>
              <w:rPr>
                <w:rFonts w:asciiTheme="minorHAnsi" w:hAnsiTheme="minorHAnsi"/>
                <w:b/>
                <w:bCs/>
                <w:lang w:val="ru-RU"/>
              </w:rPr>
            </w:pPr>
            <w:r w:rsidRPr="00080871">
              <w:rPr>
                <w:b/>
                <w:bCs/>
                <w:lang w:val="ru-RU"/>
              </w:rPr>
              <w:t>Результаты первой сессии Подготовительного собрания к конференции для ВКР-19 (ПСК19-1)</w:t>
            </w:r>
          </w:p>
        </w:tc>
      </w:tr>
    </w:tbl>
    <w:p w:rsidR="00C06FDB" w:rsidRPr="00080871" w:rsidRDefault="00CD077A" w:rsidP="00700ED5">
      <w:pPr>
        <w:spacing w:before="1080"/>
        <w:rPr>
          <w:lang w:val="ru-RU"/>
        </w:rPr>
      </w:pPr>
      <w:bookmarkStart w:id="0" w:name="ddistribution"/>
      <w:bookmarkEnd w:id="0"/>
      <w:r w:rsidRPr="00080871">
        <w:rPr>
          <w:lang w:val="ru-RU"/>
        </w:rPr>
        <w:t>Просим принять к сведению, что информация по пунктам 1.13, 9.1 (</w:t>
      </w:r>
      <w:r w:rsidR="00700ED5" w:rsidRPr="00080871">
        <w:rPr>
          <w:lang w:val="ru-RU"/>
        </w:rPr>
        <w:t xml:space="preserve">Вопрос </w:t>
      </w:r>
      <w:r w:rsidRPr="00080871">
        <w:rPr>
          <w:lang w:val="ru-RU"/>
        </w:rPr>
        <w:t>9.1.2) и 10 повестки дня ВКР</w:t>
      </w:r>
      <w:r w:rsidR="00AD75CF" w:rsidRPr="00080871">
        <w:rPr>
          <w:lang w:val="ru-RU"/>
        </w:rPr>
        <w:noBreakHyphen/>
      </w:r>
      <w:r w:rsidRPr="00080871">
        <w:rPr>
          <w:lang w:val="ru-RU"/>
        </w:rPr>
        <w:t>19, которая в кратком виде представлена в Приложении 10 к Административному циркуляру</w:t>
      </w:r>
      <w:r w:rsidR="00700ED5" w:rsidRPr="00080871">
        <w:rPr>
          <w:lang w:val="ru-RU"/>
        </w:rPr>
        <w:t> </w:t>
      </w:r>
      <w:r w:rsidRPr="00080871">
        <w:rPr>
          <w:lang w:val="ru-RU"/>
        </w:rPr>
        <w:t xml:space="preserve">CA/226 от 23 декабря 2015 года, </w:t>
      </w:r>
      <w:r w:rsidR="00AD75CF" w:rsidRPr="00080871">
        <w:rPr>
          <w:lang w:val="ru-RU"/>
        </w:rPr>
        <w:t xml:space="preserve">содержит некоторые расхождения с такой же информацией, правильным образом представленной в Приложении 7 к этому Административному циркуляру. В настоящем Исправлении 1 представлена исправленная версия Приложения 10 к Административному циркуляру </w:t>
      </w:r>
      <w:r w:rsidRPr="00080871">
        <w:rPr>
          <w:lang w:val="ru-RU"/>
        </w:rPr>
        <w:t>CA/226.</w:t>
      </w:r>
    </w:p>
    <w:p w:rsidR="00E618BC" w:rsidRPr="00080871" w:rsidRDefault="00B65478" w:rsidP="00700ED5">
      <w:pPr>
        <w:spacing w:before="1440"/>
        <w:jc w:val="left"/>
        <w:rPr>
          <w:lang w:val="ru-RU"/>
        </w:rPr>
      </w:pPr>
      <w:r w:rsidRPr="00080871">
        <w:rPr>
          <w:lang w:val="ru-RU"/>
        </w:rPr>
        <w:t>Франсуа Ранси</w:t>
      </w:r>
      <w:r w:rsidRPr="00080871">
        <w:rPr>
          <w:lang w:val="ru-RU"/>
        </w:rPr>
        <w:br/>
        <w:t xml:space="preserve">Директор </w:t>
      </w:r>
    </w:p>
    <w:p w:rsidR="00B65478" w:rsidRPr="00080871" w:rsidRDefault="00B65478" w:rsidP="00700ED5">
      <w:pPr>
        <w:pStyle w:val="toc0"/>
        <w:keepNext/>
        <w:tabs>
          <w:tab w:val="left" w:pos="794"/>
          <w:tab w:val="left" w:pos="1191"/>
          <w:tab w:val="left" w:pos="1588"/>
          <w:tab w:val="left" w:pos="1985"/>
        </w:tabs>
        <w:spacing w:before="3000"/>
        <w:rPr>
          <w:sz w:val="18"/>
          <w:szCs w:val="18"/>
          <w:lang w:val="ru-RU"/>
        </w:rPr>
      </w:pPr>
      <w:r w:rsidRPr="00080871">
        <w:rPr>
          <w:bCs/>
          <w:sz w:val="18"/>
          <w:szCs w:val="18"/>
          <w:lang w:val="ru-RU"/>
        </w:rPr>
        <w:t>Рассылка</w:t>
      </w:r>
      <w:r w:rsidRPr="00080871">
        <w:rPr>
          <w:b w:val="0"/>
          <w:bCs/>
          <w:sz w:val="18"/>
          <w:szCs w:val="18"/>
          <w:lang w:val="ru-RU"/>
        </w:rPr>
        <w:t>:</w:t>
      </w:r>
    </w:p>
    <w:p w:rsidR="00060ED1" w:rsidRPr="00080871" w:rsidRDefault="00060ED1" w:rsidP="00060ED1">
      <w:pPr>
        <w:tabs>
          <w:tab w:val="left" w:pos="284"/>
        </w:tabs>
        <w:spacing w:before="0"/>
        <w:ind w:left="284" w:hanging="284"/>
        <w:rPr>
          <w:sz w:val="18"/>
          <w:szCs w:val="18"/>
          <w:lang w:val="ru-RU"/>
        </w:rPr>
      </w:pPr>
      <w:r w:rsidRPr="00080871">
        <w:rPr>
          <w:sz w:val="18"/>
          <w:szCs w:val="18"/>
          <w:lang w:val="ru-RU"/>
        </w:rPr>
        <w:t>–</w:t>
      </w:r>
      <w:r w:rsidRPr="00080871">
        <w:rPr>
          <w:sz w:val="18"/>
          <w:szCs w:val="18"/>
          <w:lang w:val="ru-RU"/>
        </w:rPr>
        <w:tab/>
        <w:t>Администрациям Государств – Членов МСЭ</w:t>
      </w:r>
    </w:p>
    <w:p w:rsidR="00060ED1" w:rsidRPr="00080871" w:rsidRDefault="00060ED1" w:rsidP="00060ED1">
      <w:pPr>
        <w:tabs>
          <w:tab w:val="left" w:pos="284"/>
        </w:tabs>
        <w:spacing w:before="0"/>
        <w:ind w:left="284" w:hanging="284"/>
        <w:rPr>
          <w:sz w:val="18"/>
          <w:szCs w:val="18"/>
          <w:lang w:val="ru-RU"/>
        </w:rPr>
      </w:pPr>
      <w:r w:rsidRPr="00080871">
        <w:rPr>
          <w:sz w:val="18"/>
          <w:szCs w:val="18"/>
          <w:lang w:val="ru-RU"/>
        </w:rPr>
        <w:t>–</w:t>
      </w:r>
      <w:r w:rsidRPr="00080871">
        <w:rPr>
          <w:sz w:val="18"/>
          <w:szCs w:val="18"/>
          <w:lang w:val="ru-RU"/>
        </w:rPr>
        <w:tab/>
        <w:t>Членам Сектора радиосвязи</w:t>
      </w:r>
    </w:p>
    <w:p w:rsidR="00060ED1" w:rsidRPr="00080871" w:rsidRDefault="00060ED1" w:rsidP="00060ED1">
      <w:pPr>
        <w:tabs>
          <w:tab w:val="left" w:pos="284"/>
        </w:tabs>
        <w:spacing w:before="0"/>
        <w:ind w:left="284" w:hanging="284"/>
        <w:rPr>
          <w:sz w:val="18"/>
          <w:szCs w:val="18"/>
          <w:lang w:val="ru-RU"/>
        </w:rPr>
      </w:pPr>
      <w:r w:rsidRPr="00080871">
        <w:rPr>
          <w:sz w:val="18"/>
          <w:szCs w:val="18"/>
          <w:lang w:val="ru-RU"/>
        </w:rPr>
        <w:t>–</w:t>
      </w:r>
      <w:r w:rsidRPr="00080871">
        <w:rPr>
          <w:sz w:val="18"/>
          <w:szCs w:val="18"/>
          <w:lang w:val="ru-RU"/>
        </w:rPr>
        <w:tab/>
        <w:t>Председателям и заместителям председателей исследовательских комиссий по радиосвязи</w:t>
      </w:r>
    </w:p>
    <w:p w:rsidR="00060ED1" w:rsidRPr="00080871" w:rsidRDefault="00060ED1" w:rsidP="00060ED1">
      <w:pPr>
        <w:tabs>
          <w:tab w:val="left" w:pos="284"/>
        </w:tabs>
        <w:spacing w:before="0"/>
        <w:ind w:left="284" w:hanging="284"/>
        <w:rPr>
          <w:sz w:val="18"/>
          <w:szCs w:val="18"/>
          <w:lang w:val="ru-RU"/>
        </w:rPr>
      </w:pPr>
      <w:r w:rsidRPr="00080871">
        <w:rPr>
          <w:sz w:val="18"/>
          <w:szCs w:val="18"/>
          <w:lang w:val="ru-RU"/>
        </w:rPr>
        <w:t>–</w:t>
      </w:r>
      <w:r w:rsidRPr="00080871">
        <w:rPr>
          <w:sz w:val="18"/>
          <w:szCs w:val="18"/>
          <w:lang w:val="ru-RU"/>
        </w:rPr>
        <w:tab/>
        <w:t>Председателю и заместителям председателя Консультативной группы по радиосвязи</w:t>
      </w:r>
    </w:p>
    <w:p w:rsidR="00060ED1" w:rsidRPr="00080871" w:rsidRDefault="00060ED1" w:rsidP="003E72F4">
      <w:pPr>
        <w:tabs>
          <w:tab w:val="left" w:pos="284"/>
        </w:tabs>
        <w:spacing w:before="0"/>
        <w:ind w:left="284" w:hanging="284"/>
        <w:rPr>
          <w:sz w:val="18"/>
          <w:szCs w:val="18"/>
          <w:lang w:val="ru-RU"/>
        </w:rPr>
      </w:pPr>
      <w:r w:rsidRPr="00080871">
        <w:rPr>
          <w:sz w:val="18"/>
          <w:szCs w:val="18"/>
          <w:lang w:val="ru-RU"/>
        </w:rPr>
        <w:t>–</w:t>
      </w:r>
      <w:r w:rsidRPr="00080871">
        <w:rPr>
          <w:sz w:val="18"/>
          <w:szCs w:val="18"/>
          <w:lang w:val="ru-RU"/>
        </w:rPr>
        <w:tab/>
        <w:t xml:space="preserve">Председателю и заместителям председателя </w:t>
      </w:r>
      <w:r w:rsidR="003E72F4" w:rsidRPr="00080871">
        <w:rPr>
          <w:sz w:val="18"/>
          <w:szCs w:val="18"/>
          <w:lang w:val="ru-RU"/>
        </w:rPr>
        <w:t>Подготовительного собрания к конференции</w:t>
      </w:r>
    </w:p>
    <w:p w:rsidR="00060ED1" w:rsidRPr="00080871" w:rsidRDefault="00060ED1" w:rsidP="00060ED1">
      <w:pPr>
        <w:tabs>
          <w:tab w:val="left" w:pos="284"/>
        </w:tabs>
        <w:spacing w:before="0"/>
        <w:ind w:left="284" w:hanging="284"/>
        <w:rPr>
          <w:sz w:val="18"/>
          <w:szCs w:val="18"/>
          <w:lang w:val="ru-RU"/>
        </w:rPr>
      </w:pPr>
      <w:r w:rsidRPr="00080871">
        <w:rPr>
          <w:sz w:val="18"/>
          <w:szCs w:val="18"/>
          <w:lang w:val="ru-RU"/>
        </w:rPr>
        <w:t>–</w:t>
      </w:r>
      <w:r w:rsidRPr="00080871">
        <w:rPr>
          <w:sz w:val="18"/>
          <w:szCs w:val="18"/>
          <w:lang w:val="ru-RU"/>
        </w:rPr>
        <w:tab/>
        <w:t>Членам Радиорегламентарного комитета</w:t>
      </w:r>
    </w:p>
    <w:p w:rsidR="00060ED1" w:rsidRPr="00080871" w:rsidRDefault="00060ED1" w:rsidP="00060ED1">
      <w:pPr>
        <w:tabs>
          <w:tab w:val="left" w:pos="284"/>
        </w:tabs>
        <w:spacing w:before="0" w:line="200" w:lineRule="exact"/>
        <w:rPr>
          <w:sz w:val="18"/>
          <w:szCs w:val="18"/>
          <w:lang w:val="ru-RU"/>
        </w:rPr>
      </w:pPr>
      <w:r w:rsidRPr="00080871">
        <w:rPr>
          <w:sz w:val="18"/>
          <w:szCs w:val="18"/>
          <w:lang w:val="ru-RU"/>
        </w:rPr>
        <w:t>–</w:t>
      </w:r>
      <w:r w:rsidRPr="00080871">
        <w:rPr>
          <w:sz w:val="18"/>
          <w:szCs w:val="18"/>
          <w:lang w:val="ru-RU"/>
        </w:rPr>
        <w:tab/>
        <w:t>Генеральному секретарю МСЭ, Директору Бюро стандартизации электросвязи, Директору Бюро развития электросвязи</w:t>
      </w:r>
    </w:p>
    <w:p w:rsidR="006D20F0" w:rsidRPr="00080871" w:rsidRDefault="006D20F0" w:rsidP="00060ED1">
      <w:pPr>
        <w:tabs>
          <w:tab w:val="left" w:pos="284"/>
        </w:tabs>
        <w:spacing w:before="0" w:line="200" w:lineRule="exact"/>
        <w:rPr>
          <w:lang w:val="ru-RU"/>
        </w:rPr>
      </w:pPr>
      <w:r w:rsidRPr="00080871">
        <w:rPr>
          <w:lang w:val="ru-RU"/>
        </w:rPr>
        <w:br w:type="page"/>
      </w:r>
    </w:p>
    <w:p w:rsidR="00216A4C" w:rsidRPr="00080871" w:rsidRDefault="00216A4C" w:rsidP="00216A4C">
      <w:pPr>
        <w:pStyle w:val="AnnexNo"/>
        <w:rPr>
          <w:lang w:val="ru-RU"/>
        </w:rPr>
      </w:pPr>
      <w:r w:rsidRPr="00080871">
        <w:rPr>
          <w:lang w:val="ru-RU"/>
        </w:rPr>
        <w:lastRenderedPageBreak/>
        <w:t>ПРИЛОЖЕНИЕ 10</w:t>
      </w:r>
    </w:p>
    <w:p w:rsidR="00216A4C" w:rsidRPr="00080871" w:rsidRDefault="00216A4C" w:rsidP="00216A4C">
      <w:pPr>
        <w:pStyle w:val="Annextitle"/>
        <w:rPr>
          <w:lang w:val="ru-RU"/>
        </w:rPr>
      </w:pPr>
      <w:r w:rsidRPr="00080871">
        <w:rPr>
          <w:lang w:val="ru-RU"/>
        </w:rPr>
        <w:t>План проекта Отчета ПСК для ВКР-19</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993"/>
        <w:gridCol w:w="4110"/>
        <w:gridCol w:w="2268"/>
        <w:gridCol w:w="1418"/>
      </w:tblGrid>
      <w:tr w:rsidR="00216A4C" w:rsidRPr="00014920" w:rsidTr="00F51787">
        <w:trPr>
          <w:tblHeader/>
        </w:trPr>
        <w:tc>
          <w:tcPr>
            <w:tcW w:w="1129" w:type="dxa"/>
            <w:vMerge w:val="restart"/>
            <w:vAlign w:val="center"/>
          </w:tcPr>
          <w:p w:rsidR="00216A4C" w:rsidRPr="00080871" w:rsidRDefault="00216A4C" w:rsidP="00F51787">
            <w:pPr>
              <w:pStyle w:val="Tablehead"/>
              <w:ind w:left="-57" w:right="-57"/>
              <w:rPr>
                <w:szCs w:val="20"/>
                <w:lang w:val="ru-RU"/>
              </w:rPr>
            </w:pPr>
            <w:r w:rsidRPr="00080871">
              <w:rPr>
                <w:szCs w:val="20"/>
                <w:lang w:val="ru-RU"/>
              </w:rPr>
              <w:t>Пункт повестки дня ВКР-19</w:t>
            </w:r>
          </w:p>
        </w:tc>
        <w:tc>
          <w:tcPr>
            <w:tcW w:w="8789" w:type="dxa"/>
            <w:gridSpan w:val="4"/>
            <w:vAlign w:val="center"/>
          </w:tcPr>
          <w:p w:rsidR="00216A4C" w:rsidRPr="00080871" w:rsidRDefault="00216A4C" w:rsidP="00F51787">
            <w:pPr>
              <w:pStyle w:val="Tablehead"/>
              <w:ind w:left="-57" w:right="-57"/>
              <w:rPr>
                <w:szCs w:val="20"/>
                <w:lang w:val="ru-RU"/>
              </w:rPr>
            </w:pPr>
            <w:r w:rsidRPr="00080871">
              <w:rPr>
                <w:szCs w:val="20"/>
                <w:lang w:val="ru-RU"/>
              </w:rPr>
              <w:t>Проект Отчета ПСК для ВКР</w:t>
            </w:r>
            <w:r w:rsidRPr="00080871">
              <w:rPr>
                <w:szCs w:val="20"/>
                <w:lang w:val="ru-RU"/>
              </w:rPr>
              <w:noBreakHyphen/>
              <w:t>19</w:t>
            </w:r>
          </w:p>
        </w:tc>
      </w:tr>
      <w:tr w:rsidR="00216A4C" w:rsidRPr="00080871" w:rsidTr="00F51787">
        <w:trPr>
          <w:tblHeader/>
        </w:trPr>
        <w:tc>
          <w:tcPr>
            <w:tcW w:w="1129" w:type="dxa"/>
            <w:vMerge/>
            <w:vAlign w:val="center"/>
          </w:tcPr>
          <w:p w:rsidR="00216A4C" w:rsidRPr="00080871" w:rsidRDefault="00216A4C" w:rsidP="00F51787">
            <w:pPr>
              <w:pStyle w:val="Tablehead"/>
              <w:ind w:left="-57" w:right="-57"/>
              <w:rPr>
                <w:szCs w:val="20"/>
                <w:lang w:val="ru-RU"/>
              </w:rPr>
            </w:pPr>
          </w:p>
        </w:tc>
        <w:tc>
          <w:tcPr>
            <w:tcW w:w="993" w:type="dxa"/>
            <w:vAlign w:val="center"/>
          </w:tcPr>
          <w:p w:rsidR="00216A4C" w:rsidRPr="00080871" w:rsidRDefault="00216A4C" w:rsidP="00F51787">
            <w:pPr>
              <w:pStyle w:val="Tablehead"/>
              <w:ind w:left="-57" w:right="-57"/>
              <w:rPr>
                <w:szCs w:val="20"/>
                <w:lang w:val="ru-RU"/>
              </w:rPr>
            </w:pPr>
            <w:r w:rsidRPr="00080871">
              <w:rPr>
                <w:szCs w:val="20"/>
                <w:lang w:val="ru-RU"/>
              </w:rPr>
              <w:t>Раздел</w:t>
            </w:r>
          </w:p>
        </w:tc>
        <w:tc>
          <w:tcPr>
            <w:tcW w:w="4110" w:type="dxa"/>
            <w:vAlign w:val="center"/>
          </w:tcPr>
          <w:p w:rsidR="00216A4C" w:rsidRPr="00080871" w:rsidRDefault="00216A4C" w:rsidP="00F51787">
            <w:pPr>
              <w:pStyle w:val="Tablehead"/>
              <w:ind w:left="-57" w:right="-57"/>
              <w:rPr>
                <w:szCs w:val="20"/>
                <w:lang w:val="ru-RU"/>
              </w:rPr>
            </w:pPr>
            <w:r w:rsidRPr="00080871">
              <w:rPr>
                <w:szCs w:val="20"/>
                <w:lang w:val="ru-RU"/>
              </w:rPr>
              <w:t>Пункт повестки дня/Вопрос</w:t>
            </w:r>
          </w:p>
        </w:tc>
        <w:tc>
          <w:tcPr>
            <w:tcW w:w="2268" w:type="dxa"/>
            <w:vAlign w:val="center"/>
          </w:tcPr>
          <w:p w:rsidR="00216A4C" w:rsidRPr="00080871" w:rsidRDefault="00216A4C" w:rsidP="00F51787">
            <w:pPr>
              <w:pStyle w:val="Tablehead"/>
              <w:ind w:left="-57" w:right="-57"/>
              <w:rPr>
                <w:szCs w:val="20"/>
                <w:lang w:val="ru-RU"/>
              </w:rPr>
            </w:pPr>
            <w:r w:rsidRPr="00080871">
              <w:rPr>
                <w:szCs w:val="20"/>
                <w:lang w:val="ru-RU"/>
              </w:rPr>
              <w:t>Ссылки</w:t>
            </w:r>
          </w:p>
        </w:tc>
        <w:tc>
          <w:tcPr>
            <w:tcW w:w="1418" w:type="dxa"/>
            <w:vAlign w:val="center"/>
          </w:tcPr>
          <w:p w:rsidR="00216A4C" w:rsidRPr="00080871" w:rsidRDefault="00216A4C" w:rsidP="00F51787">
            <w:pPr>
              <w:pStyle w:val="Tablehead"/>
              <w:ind w:left="-57" w:right="-57"/>
              <w:rPr>
                <w:szCs w:val="20"/>
                <w:lang w:val="ru-RU"/>
              </w:rPr>
            </w:pPr>
            <w:r w:rsidRPr="00080871">
              <w:rPr>
                <w:szCs w:val="20"/>
                <w:lang w:val="ru-RU"/>
              </w:rPr>
              <w:t>Ответственная группа</w:t>
            </w:r>
          </w:p>
        </w:tc>
      </w:tr>
      <w:tr w:rsidR="00216A4C" w:rsidRPr="00014920" w:rsidTr="00F51787">
        <w:tc>
          <w:tcPr>
            <w:tcW w:w="1129" w:type="dxa"/>
          </w:tcPr>
          <w:p w:rsidR="00216A4C" w:rsidRPr="00080871" w:rsidRDefault="00216A4C" w:rsidP="00F34245">
            <w:pPr>
              <w:pStyle w:val="Tablehead"/>
              <w:spacing w:before="40" w:after="40"/>
              <w:rPr>
                <w:szCs w:val="20"/>
                <w:lang w:val="ru-RU"/>
              </w:rPr>
            </w:pPr>
          </w:p>
        </w:tc>
        <w:tc>
          <w:tcPr>
            <w:tcW w:w="8789" w:type="dxa"/>
            <w:gridSpan w:val="4"/>
          </w:tcPr>
          <w:p w:rsidR="00216A4C" w:rsidRPr="00080871" w:rsidRDefault="00F34245" w:rsidP="00F34245">
            <w:pPr>
              <w:tabs>
                <w:tab w:val="clear" w:pos="794"/>
                <w:tab w:val="clear" w:pos="1191"/>
                <w:tab w:val="clear" w:pos="1588"/>
                <w:tab w:val="clear" w:pos="1985"/>
                <w:tab w:val="left" w:pos="2552"/>
              </w:tabs>
              <w:spacing w:before="40" w:after="40"/>
              <w:jc w:val="center"/>
              <w:rPr>
                <w:b/>
                <w:bCs/>
                <w:sz w:val="20"/>
                <w:szCs w:val="20"/>
                <w:lang w:val="ru-RU"/>
              </w:rPr>
            </w:pPr>
            <w:r w:rsidRPr="00080871">
              <w:rPr>
                <w:b/>
                <w:bCs/>
                <w:sz w:val="20"/>
                <w:szCs w:val="20"/>
                <w:lang w:val="ru-RU"/>
              </w:rPr>
              <w:t xml:space="preserve">Глава </w:t>
            </w:r>
            <w:r w:rsidR="00216A4C" w:rsidRPr="00080871">
              <w:rPr>
                <w:b/>
                <w:bCs/>
                <w:sz w:val="20"/>
                <w:szCs w:val="20"/>
                <w:lang w:val="ru-RU"/>
              </w:rPr>
              <w:t>1</w:t>
            </w:r>
            <w:r w:rsidR="00520779" w:rsidRPr="00080871">
              <w:rPr>
                <w:b/>
                <w:bCs/>
                <w:sz w:val="20"/>
                <w:szCs w:val="20"/>
                <w:lang w:val="ru-RU"/>
              </w:rPr>
              <w:t xml:space="preserve"> − </w:t>
            </w:r>
            <w:r w:rsidR="00216A4C" w:rsidRPr="00080871">
              <w:rPr>
                <w:b/>
                <w:bCs/>
                <w:sz w:val="20"/>
                <w:szCs w:val="20"/>
                <w:lang w:val="ru-RU"/>
              </w:rPr>
              <w:t>Сухопутная подвижная и фиксированная службы</w:t>
            </w:r>
          </w:p>
        </w:tc>
      </w:tr>
      <w:tr w:rsidR="00216A4C" w:rsidRPr="00080871" w:rsidTr="00F51787">
        <w:tc>
          <w:tcPr>
            <w:tcW w:w="1129" w:type="dxa"/>
          </w:tcPr>
          <w:p w:rsidR="00216A4C" w:rsidRPr="00080871" w:rsidRDefault="00216A4C" w:rsidP="00F34245">
            <w:pPr>
              <w:pStyle w:val="Tabletext"/>
              <w:jc w:val="center"/>
              <w:rPr>
                <w:szCs w:val="20"/>
                <w:lang w:val="ru-RU"/>
              </w:rPr>
            </w:pPr>
            <w:r w:rsidRPr="00080871">
              <w:rPr>
                <w:szCs w:val="20"/>
                <w:lang w:val="ru-RU"/>
              </w:rPr>
              <w:t>1.11</w:t>
            </w:r>
          </w:p>
        </w:tc>
        <w:tc>
          <w:tcPr>
            <w:tcW w:w="993" w:type="dxa"/>
          </w:tcPr>
          <w:p w:rsidR="00216A4C" w:rsidRPr="00080871" w:rsidRDefault="00216A4C" w:rsidP="00F34245">
            <w:pPr>
              <w:pStyle w:val="Tabletext"/>
              <w:jc w:val="center"/>
              <w:rPr>
                <w:szCs w:val="20"/>
                <w:lang w:val="ru-RU"/>
              </w:rPr>
            </w:pPr>
            <w:r w:rsidRPr="00080871">
              <w:rPr>
                <w:szCs w:val="20"/>
                <w:lang w:val="ru-RU"/>
              </w:rPr>
              <w:t>1/1.11</w:t>
            </w:r>
          </w:p>
        </w:tc>
        <w:tc>
          <w:tcPr>
            <w:tcW w:w="4110" w:type="dxa"/>
          </w:tcPr>
          <w:p w:rsidR="00216A4C" w:rsidRPr="00080871" w:rsidRDefault="00F34245" w:rsidP="0073154F">
            <w:pPr>
              <w:pStyle w:val="Tabletext"/>
              <w:jc w:val="left"/>
              <w:rPr>
                <w:szCs w:val="20"/>
                <w:lang w:val="ru-RU"/>
              </w:rPr>
            </w:pPr>
            <w:r w:rsidRPr="00080871">
              <w:rPr>
                <w:szCs w:val="20"/>
                <w:lang w:val="ru-RU"/>
              </w:rPr>
              <w:t>Принять необходимые меры, в зависимости от случая, способствующие согласованию полос частот на глобальном или региональном уровнях, с целью обеспечения работы систем железнодорожной радиосвязи между поездом и путевыми устройствами в пределах существующих распределений подвижной службе в соответствии с Резолюцией</w:t>
            </w:r>
            <w:r w:rsidR="00216A4C" w:rsidRPr="00080871">
              <w:rPr>
                <w:rFonts w:eastAsia="SimSun"/>
                <w:szCs w:val="20"/>
                <w:lang w:val="ru-RU" w:eastAsia="zh-CN"/>
              </w:rPr>
              <w:t> </w:t>
            </w:r>
            <w:r w:rsidR="00216A4C" w:rsidRPr="00080871">
              <w:rPr>
                <w:rFonts w:eastAsia="SimSun"/>
                <w:b/>
                <w:bCs/>
                <w:szCs w:val="20"/>
                <w:lang w:val="ru-RU" w:eastAsia="zh-CN"/>
              </w:rPr>
              <w:t>236</w:t>
            </w:r>
            <w:r w:rsidR="0073154F">
              <w:rPr>
                <w:rFonts w:eastAsia="SimSun"/>
                <w:b/>
                <w:bCs/>
                <w:szCs w:val="20"/>
                <w:lang w:val="ru-RU" w:eastAsia="zh-CN"/>
              </w:rPr>
              <w:t xml:space="preserve"> </w:t>
            </w:r>
            <w:r w:rsidR="00216A4C" w:rsidRPr="00080871">
              <w:rPr>
                <w:rFonts w:eastAsia="SimSun"/>
                <w:b/>
                <w:bCs/>
                <w:szCs w:val="20"/>
                <w:lang w:val="ru-RU" w:eastAsia="zh-CN"/>
              </w:rPr>
              <w:t>[COM6/12] (</w:t>
            </w:r>
            <w:r w:rsidR="00A07F4F" w:rsidRPr="00080871">
              <w:rPr>
                <w:rStyle w:val="Artdef"/>
                <w:rFonts w:ascii="Calibri" w:hAnsi="Calibri"/>
                <w:szCs w:val="20"/>
                <w:lang w:val="ru-RU"/>
              </w:rPr>
              <w:t>ВКР</w:t>
            </w:r>
            <w:r w:rsidR="00216A4C" w:rsidRPr="00080871">
              <w:rPr>
                <w:rFonts w:eastAsia="SimSun"/>
                <w:b/>
                <w:bCs/>
                <w:szCs w:val="20"/>
                <w:lang w:val="ru-RU" w:eastAsia="zh-CN"/>
              </w:rPr>
              <w:noBreakHyphen/>
              <w:t>15)</w:t>
            </w:r>
          </w:p>
        </w:tc>
        <w:tc>
          <w:tcPr>
            <w:tcW w:w="2268" w:type="dxa"/>
          </w:tcPr>
          <w:p w:rsidR="00216A4C" w:rsidRPr="00080871" w:rsidRDefault="00520779" w:rsidP="00F51787">
            <w:pPr>
              <w:pStyle w:val="Tabletext"/>
              <w:jc w:val="left"/>
              <w:rPr>
                <w:szCs w:val="20"/>
                <w:lang w:val="ru-RU"/>
              </w:rPr>
            </w:pPr>
            <w:r w:rsidRPr="00080871">
              <w:rPr>
                <w:rFonts w:eastAsia="SimSun"/>
                <w:szCs w:val="20"/>
                <w:lang w:val="ru-RU" w:eastAsia="zh-CN"/>
              </w:rPr>
              <w:t>Резолюция</w:t>
            </w:r>
            <w:r w:rsidR="00216A4C" w:rsidRPr="00080871">
              <w:rPr>
                <w:rFonts w:eastAsia="SimSun"/>
                <w:szCs w:val="20"/>
                <w:lang w:val="ru-RU" w:eastAsia="zh-CN"/>
              </w:rPr>
              <w:t> </w:t>
            </w:r>
            <w:r w:rsidR="00216A4C" w:rsidRPr="00080871">
              <w:rPr>
                <w:rFonts w:eastAsia="SimSun"/>
                <w:b/>
                <w:bCs/>
                <w:szCs w:val="20"/>
                <w:lang w:val="ru-RU" w:eastAsia="zh-CN"/>
              </w:rPr>
              <w:t>236 [COM6/12] (</w:t>
            </w:r>
            <w:r w:rsidRPr="00080871">
              <w:rPr>
                <w:b/>
                <w:bCs/>
                <w:szCs w:val="20"/>
                <w:lang w:val="ru-RU"/>
              </w:rPr>
              <w:t>ВКР</w:t>
            </w:r>
            <w:r w:rsidR="00216A4C" w:rsidRPr="00080871">
              <w:rPr>
                <w:rFonts w:eastAsia="SimSun"/>
                <w:b/>
                <w:bCs/>
                <w:szCs w:val="20"/>
                <w:lang w:val="ru-RU" w:eastAsia="zh-CN"/>
              </w:rPr>
              <w:noBreakHyphen/>
              <w:t>15)</w:t>
            </w:r>
          </w:p>
        </w:tc>
        <w:tc>
          <w:tcPr>
            <w:tcW w:w="1418" w:type="dxa"/>
          </w:tcPr>
          <w:p w:rsidR="00216A4C" w:rsidRPr="00080871" w:rsidRDefault="00216A4C" w:rsidP="00F34245">
            <w:pPr>
              <w:pStyle w:val="Tabletext"/>
              <w:jc w:val="center"/>
              <w:rPr>
                <w:rFonts w:cs="Times New Roman Bold"/>
                <w:b/>
                <w:bCs/>
                <w:szCs w:val="20"/>
                <w:lang w:val="ru-RU"/>
              </w:rPr>
            </w:pPr>
            <w:r w:rsidRPr="00080871">
              <w:rPr>
                <w:rFonts w:cs="Times New Roman Bold"/>
                <w:b/>
                <w:bCs/>
                <w:szCs w:val="20"/>
                <w:lang w:val="ru-RU"/>
              </w:rPr>
              <w:br/>
              <w:t>РГ 5A</w:t>
            </w:r>
          </w:p>
        </w:tc>
      </w:tr>
      <w:tr w:rsidR="00216A4C" w:rsidRPr="00080871" w:rsidTr="00F51787">
        <w:tc>
          <w:tcPr>
            <w:tcW w:w="1129" w:type="dxa"/>
          </w:tcPr>
          <w:p w:rsidR="00216A4C" w:rsidRPr="00080871" w:rsidRDefault="00216A4C" w:rsidP="00F34245">
            <w:pPr>
              <w:pStyle w:val="Tabletext"/>
              <w:jc w:val="center"/>
              <w:rPr>
                <w:szCs w:val="20"/>
                <w:lang w:val="ru-RU"/>
              </w:rPr>
            </w:pPr>
            <w:r w:rsidRPr="00080871">
              <w:rPr>
                <w:szCs w:val="20"/>
                <w:lang w:val="ru-RU"/>
              </w:rPr>
              <w:t>1.12</w:t>
            </w:r>
          </w:p>
        </w:tc>
        <w:tc>
          <w:tcPr>
            <w:tcW w:w="993" w:type="dxa"/>
          </w:tcPr>
          <w:p w:rsidR="00216A4C" w:rsidRPr="00080871" w:rsidRDefault="00216A4C" w:rsidP="00F34245">
            <w:pPr>
              <w:pStyle w:val="Tabletext"/>
              <w:jc w:val="center"/>
              <w:rPr>
                <w:szCs w:val="20"/>
                <w:lang w:val="ru-RU"/>
              </w:rPr>
            </w:pPr>
            <w:r w:rsidRPr="00080871">
              <w:rPr>
                <w:szCs w:val="20"/>
                <w:lang w:val="ru-RU"/>
              </w:rPr>
              <w:t>1/1.12</w:t>
            </w:r>
          </w:p>
        </w:tc>
        <w:tc>
          <w:tcPr>
            <w:tcW w:w="4110" w:type="dxa"/>
          </w:tcPr>
          <w:p w:rsidR="00216A4C" w:rsidRPr="00080871" w:rsidRDefault="00F34245" w:rsidP="00F34245">
            <w:pPr>
              <w:pStyle w:val="Tabletext"/>
              <w:jc w:val="left"/>
              <w:rPr>
                <w:szCs w:val="20"/>
                <w:lang w:val="ru-RU"/>
              </w:rPr>
            </w:pPr>
            <w:r w:rsidRPr="00080871">
              <w:rPr>
                <w:szCs w:val="20"/>
                <w:lang w:val="ru-RU"/>
              </w:rPr>
              <w:t xml:space="preserve">Рассмотреть </w:t>
            </w:r>
            <w:r w:rsidRPr="00080871">
              <w:rPr>
                <w:color w:val="000000"/>
                <w:szCs w:val="20"/>
                <w:lang w:val="ru-RU"/>
              </w:rPr>
              <w:t xml:space="preserve">в максимальной степени </w:t>
            </w:r>
            <w:r w:rsidRPr="00080871">
              <w:rPr>
                <w:szCs w:val="20"/>
                <w:lang w:val="ru-RU"/>
              </w:rPr>
              <w:t>согласованные на глобальном или региональном уровне возможные полосы частот для реализации развивающихся интеллектуальных транспортных систем (ИТС) в рамках существующих распределений подвижной службе в соответствии с Резолюцией </w:t>
            </w:r>
            <w:r w:rsidR="00216A4C" w:rsidRPr="00080871">
              <w:rPr>
                <w:rFonts w:eastAsia="SimSun"/>
                <w:b/>
                <w:bCs/>
                <w:szCs w:val="20"/>
                <w:lang w:val="ru-RU" w:eastAsia="zh-CN"/>
              </w:rPr>
              <w:t>237 [COM6/13] (</w:t>
            </w:r>
            <w:r w:rsidR="00A07F4F" w:rsidRPr="00080871">
              <w:rPr>
                <w:rStyle w:val="Artdef"/>
                <w:rFonts w:ascii="Calibri" w:hAnsi="Calibri"/>
                <w:szCs w:val="20"/>
                <w:lang w:val="ru-RU"/>
              </w:rPr>
              <w:t>ВКР</w:t>
            </w:r>
            <w:r w:rsidR="00216A4C" w:rsidRPr="00080871">
              <w:rPr>
                <w:rFonts w:eastAsia="SimSun"/>
                <w:b/>
                <w:bCs/>
                <w:szCs w:val="20"/>
                <w:lang w:val="ru-RU" w:eastAsia="zh-CN"/>
              </w:rPr>
              <w:noBreakHyphen/>
              <w:t>15)</w:t>
            </w:r>
          </w:p>
        </w:tc>
        <w:tc>
          <w:tcPr>
            <w:tcW w:w="2268" w:type="dxa"/>
          </w:tcPr>
          <w:p w:rsidR="00216A4C" w:rsidRPr="00080871" w:rsidRDefault="00520779" w:rsidP="00F51787">
            <w:pPr>
              <w:pStyle w:val="Tabletext"/>
              <w:jc w:val="left"/>
              <w:rPr>
                <w:szCs w:val="20"/>
                <w:lang w:val="ru-RU"/>
              </w:rPr>
            </w:pPr>
            <w:r w:rsidRPr="00080871">
              <w:rPr>
                <w:rFonts w:eastAsia="SimSun"/>
                <w:szCs w:val="20"/>
                <w:lang w:val="ru-RU" w:eastAsia="zh-CN"/>
              </w:rPr>
              <w:t>Резолюция</w:t>
            </w:r>
            <w:r w:rsidR="00216A4C" w:rsidRPr="00080871">
              <w:rPr>
                <w:rFonts w:eastAsia="SimSun"/>
                <w:szCs w:val="20"/>
                <w:lang w:val="ru-RU" w:eastAsia="zh-CN"/>
              </w:rPr>
              <w:t> </w:t>
            </w:r>
            <w:r w:rsidR="00216A4C" w:rsidRPr="00080871">
              <w:rPr>
                <w:rFonts w:eastAsia="SimSun"/>
                <w:b/>
                <w:bCs/>
                <w:szCs w:val="20"/>
                <w:lang w:val="ru-RU" w:eastAsia="zh-CN"/>
              </w:rPr>
              <w:t>237 [COM6/13] (</w:t>
            </w:r>
            <w:r w:rsidRPr="00080871">
              <w:rPr>
                <w:b/>
                <w:bCs/>
                <w:szCs w:val="20"/>
                <w:lang w:val="ru-RU"/>
              </w:rPr>
              <w:t>ВКР</w:t>
            </w:r>
            <w:r w:rsidR="00216A4C" w:rsidRPr="00080871">
              <w:rPr>
                <w:rFonts w:eastAsia="SimSun"/>
                <w:b/>
                <w:bCs/>
                <w:szCs w:val="20"/>
                <w:lang w:val="ru-RU" w:eastAsia="zh-CN"/>
              </w:rPr>
              <w:noBreakHyphen/>
              <w:t>15)</w:t>
            </w:r>
          </w:p>
        </w:tc>
        <w:tc>
          <w:tcPr>
            <w:tcW w:w="1418" w:type="dxa"/>
          </w:tcPr>
          <w:p w:rsidR="00216A4C" w:rsidRPr="00080871" w:rsidRDefault="00216A4C" w:rsidP="00F34245">
            <w:pPr>
              <w:pStyle w:val="Tabletext"/>
              <w:jc w:val="center"/>
              <w:rPr>
                <w:szCs w:val="20"/>
                <w:lang w:val="ru-RU"/>
              </w:rPr>
            </w:pPr>
            <w:r w:rsidRPr="00080871">
              <w:rPr>
                <w:rFonts w:cs="Times New Roman Bold"/>
                <w:b/>
                <w:bCs/>
                <w:szCs w:val="20"/>
                <w:lang w:val="ru-RU"/>
              </w:rPr>
              <w:br/>
              <w:t>РГ 5A</w:t>
            </w:r>
          </w:p>
        </w:tc>
      </w:tr>
      <w:tr w:rsidR="00216A4C" w:rsidRPr="00080871" w:rsidTr="00F51787">
        <w:tc>
          <w:tcPr>
            <w:tcW w:w="1129" w:type="dxa"/>
          </w:tcPr>
          <w:p w:rsidR="00216A4C" w:rsidRPr="00080871" w:rsidRDefault="00216A4C" w:rsidP="00F34245">
            <w:pPr>
              <w:pStyle w:val="Tabletext"/>
              <w:jc w:val="center"/>
              <w:rPr>
                <w:szCs w:val="20"/>
                <w:lang w:val="ru-RU"/>
              </w:rPr>
            </w:pPr>
            <w:r w:rsidRPr="00080871">
              <w:rPr>
                <w:szCs w:val="20"/>
                <w:lang w:val="ru-RU"/>
              </w:rPr>
              <w:t>1.14</w:t>
            </w:r>
          </w:p>
        </w:tc>
        <w:tc>
          <w:tcPr>
            <w:tcW w:w="993" w:type="dxa"/>
          </w:tcPr>
          <w:p w:rsidR="00216A4C" w:rsidRPr="00080871" w:rsidRDefault="00216A4C" w:rsidP="00F34245">
            <w:pPr>
              <w:pStyle w:val="Tabletext"/>
              <w:jc w:val="center"/>
              <w:rPr>
                <w:szCs w:val="20"/>
                <w:lang w:val="ru-RU"/>
              </w:rPr>
            </w:pPr>
            <w:r w:rsidRPr="00080871">
              <w:rPr>
                <w:szCs w:val="20"/>
                <w:lang w:val="ru-RU"/>
              </w:rPr>
              <w:t>1/1.14</w:t>
            </w:r>
          </w:p>
        </w:tc>
        <w:tc>
          <w:tcPr>
            <w:tcW w:w="4110" w:type="dxa"/>
          </w:tcPr>
          <w:p w:rsidR="00216A4C" w:rsidRPr="00080871" w:rsidRDefault="00F34245" w:rsidP="00F34245">
            <w:pPr>
              <w:pStyle w:val="Tabletext"/>
              <w:jc w:val="left"/>
              <w:rPr>
                <w:szCs w:val="20"/>
                <w:lang w:val="ru-RU"/>
              </w:rPr>
            </w:pPr>
            <w:r w:rsidRPr="00080871">
              <w:rPr>
                <w:szCs w:val="20"/>
                <w:lang w:val="ru-RU"/>
              </w:rPr>
              <w:t xml:space="preserve">Рассмотреть, основываясь на результатах исследований МСЭ-R, в соответствии с Резолюцией </w:t>
            </w:r>
            <w:r w:rsidR="00216A4C" w:rsidRPr="00080871">
              <w:rPr>
                <w:rFonts w:eastAsia="SimSun"/>
                <w:b/>
                <w:bCs/>
                <w:szCs w:val="20"/>
                <w:lang w:val="ru-RU" w:eastAsia="zh-CN"/>
              </w:rPr>
              <w:t>160 [</w:t>
            </w:r>
            <w:r w:rsidR="00216A4C" w:rsidRPr="00080871">
              <w:rPr>
                <w:b/>
                <w:bCs/>
                <w:szCs w:val="20"/>
                <w:lang w:val="ru-RU"/>
              </w:rPr>
              <w:t>COM6/21</w:t>
            </w:r>
            <w:r w:rsidR="00216A4C" w:rsidRPr="00080871">
              <w:rPr>
                <w:rFonts w:eastAsia="SimSun"/>
                <w:b/>
                <w:bCs/>
                <w:szCs w:val="20"/>
                <w:lang w:val="ru-RU" w:eastAsia="zh-CN"/>
              </w:rPr>
              <w:t xml:space="preserve">] </w:t>
            </w:r>
            <w:r w:rsidR="00216A4C" w:rsidRPr="00080871">
              <w:rPr>
                <w:b/>
                <w:bCs/>
                <w:szCs w:val="20"/>
                <w:lang w:val="ru-RU"/>
              </w:rPr>
              <w:t>(</w:t>
            </w:r>
            <w:r w:rsidR="00A07F4F" w:rsidRPr="00080871">
              <w:rPr>
                <w:rStyle w:val="Artdef"/>
                <w:rFonts w:ascii="Calibri" w:hAnsi="Calibri"/>
                <w:szCs w:val="20"/>
                <w:lang w:val="ru-RU"/>
              </w:rPr>
              <w:t>ВКР</w:t>
            </w:r>
            <w:r w:rsidR="00216A4C" w:rsidRPr="00080871">
              <w:rPr>
                <w:b/>
                <w:bCs/>
                <w:szCs w:val="20"/>
                <w:lang w:val="ru-RU"/>
              </w:rPr>
              <w:noBreakHyphen/>
              <w:t>15)</w:t>
            </w:r>
            <w:r w:rsidR="00216A4C" w:rsidRPr="00080871">
              <w:rPr>
                <w:szCs w:val="20"/>
                <w:lang w:val="ru-RU"/>
              </w:rPr>
              <w:t xml:space="preserve">, </w:t>
            </w:r>
            <w:r w:rsidRPr="00080871">
              <w:rPr>
                <w:szCs w:val="20"/>
                <w:lang w:val="ru-RU"/>
              </w:rPr>
              <w:t>надлежащие регламентарные меры для станций на высотной платформе (HAPS) в рамках действующих распределений фиксированной службы</w:t>
            </w:r>
          </w:p>
        </w:tc>
        <w:tc>
          <w:tcPr>
            <w:tcW w:w="2268" w:type="dxa"/>
          </w:tcPr>
          <w:p w:rsidR="00216A4C" w:rsidRPr="00080871" w:rsidRDefault="00520779" w:rsidP="00F51787">
            <w:pPr>
              <w:pStyle w:val="Tabletext"/>
              <w:jc w:val="left"/>
              <w:rPr>
                <w:szCs w:val="20"/>
                <w:lang w:val="ru-RU"/>
              </w:rPr>
            </w:pPr>
            <w:r w:rsidRPr="00080871">
              <w:rPr>
                <w:rFonts w:eastAsia="SimSun"/>
                <w:szCs w:val="20"/>
                <w:lang w:val="ru-RU" w:eastAsia="zh-CN"/>
              </w:rPr>
              <w:t>Резолюция</w:t>
            </w:r>
            <w:r w:rsidR="00216A4C" w:rsidRPr="00080871">
              <w:rPr>
                <w:rFonts w:eastAsia="SimSun"/>
                <w:szCs w:val="20"/>
                <w:lang w:val="ru-RU" w:eastAsia="zh-CN"/>
              </w:rPr>
              <w:t> </w:t>
            </w:r>
            <w:r w:rsidR="00216A4C" w:rsidRPr="00080871">
              <w:rPr>
                <w:rFonts w:eastAsia="SimSun"/>
                <w:b/>
                <w:bCs/>
                <w:szCs w:val="20"/>
                <w:lang w:val="ru-RU" w:eastAsia="zh-CN"/>
              </w:rPr>
              <w:t>160 [</w:t>
            </w:r>
            <w:r w:rsidR="00216A4C" w:rsidRPr="00080871">
              <w:rPr>
                <w:b/>
                <w:bCs/>
                <w:szCs w:val="20"/>
                <w:lang w:val="ru-RU"/>
              </w:rPr>
              <w:t>COM6/21</w:t>
            </w:r>
            <w:r w:rsidR="00216A4C" w:rsidRPr="00080871">
              <w:rPr>
                <w:rFonts w:eastAsia="SimSun"/>
                <w:b/>
                <w:bCs/>
                <w:szCs w:val="20"/>
                <w:lang w:val="ru-RU" w:eastAsia="zh-CN"/>
              </w:rPr>
              <w:t>]</w:t>
            </w:r>
            <w:r w:rsidR="00216A4C" w:rsidRPr="00080871">
              <w:rPr>
                <w:b/>
                <w:bCs/>
                <w:szCs w:val="20"/>
                <w:lang w:val="ru-RU"/>
              </w:rPr>
              <w:t> (</w:t>
            </w:r>
            <w:r w:rsidRPr="00080871">
              <w:rPr>
                <w:b/>
                <w:bCs/>
                <w:szCs w:val="20"/>
                <w:lang w:val="ru-RU"/>
              </w:rPr>
              <w:t>ВКР</w:t>
            </w:r>
            <w:r w:rsidR="00216A4C" w:rsidRPr="00080871">
              <w:rPr>
                <w:b/>
                <w:bCs/>
                <w:szCs w:val="20"/>
                <w:lang w:val="ru-RU"/>
              </w:rPr>
              <w:noBreakHyphen/>
              <w:t>15)</w:t>
            </w:r>
          </w:p>
        </w:tc>
        <w:tc>
          <w:tcPr>
            <w:tcW w:w="1418" w:type="dxa"/>
          </w:tcPr>
          <w:p w:rsidR="00216A4C" w:rsidRPr="00080871" w:rsidRDefault="00216A4C" w:rsidP="00F34245">
            <w:pPr>
              <w:pStyle w:val="Tabletext"/>
              <w:jc w:val="center"/>
              <w:rPr>
                <w:szCs w:val="20"/>
                <w:lang w:val="ru-RU"/>
              </w:rPr>
            </w:pPr>
            <w:r w:rsidRPr="00080871">
              <w:rPr>
                <w:rFonts w:cs="Times New Roman Bold"/>
                <w:b/>
                <w:bCs/>
                <w:szCs w:val="20"/>
                <w:lang w:val="ru-RU"/>
              </w:rPr>
              <w:br/>
              <w:t>РГ 5C</w:t>
            </w:r>
          </w:p>
        </w:tc>
      </w:tr>
      <w:tr w:rsidR="00216A4C" w:rsidRPr="00080871" w:rsidTr="00F51787">
        <w:tc>
          <w:tcPr>
            <w:tcW w:w="1129" w:type="dxa"/>
          </w:tcPr>
          <w:p w:rsidR="00216A4C" w:rsidRPr="00080871" w:rsidRDefault="00216A4C" w:rsidP="00F34245">
            <w:pPr>
              <w:pStyle w:val="Tabletext"/>
              <w:jc w:val="center"/>
              <w:rPr>
                <w:szCs w:val="20"/>
                <w:lang w:val="ru-RU"/>
              </w:rPr>
            </w:pPr>
            <w:r w:rsidRPr="00080871">
              <w:rPr>
                <w:szCs w:val="20"/>
                <w:lang w:val="ru-RU"/>
              </w:rPr>
              <w:t>1.15</w:t>
            </w:r>
          </w:p>
        </w:tc>
        <w:tc>
          <w:tcPr>
            <w:tcW w:w="993" w:type="dxa"/>
          </w:tcPr>
          <w:p w:rsidR="00216A4C" w:rsidRPr="00080871" w:rsidRDefault="00216A4C" w:rsidP="00F34245">
            <w:pPr>
              <w:pStyle w:val="Tabletext"/>
              <w:jc w:val="center"/>
              <w:rPr>
                <w:szCs w:val="20"/>
                <w:lang w:val="ru-RU"/>
              </w:rPr>
            </w:pPr>
            <w:r w:rsidRPr="00080871">
              <w:rPr>
                <w:szCs w:val="20"/>
                <w:lang w:val="ru-RU"/>
              </w:rPr>
              <w:t>1/1.15</w:t>
            </w:r>
          </w:p>
        </w:tc>
        <w:tc>
          <w:tcPr>
            <w:tcW w:w="4110" w:type="dxa"/>
          </w:tcPr>
          <w:p w:rsidR="00216A4C" w:rsidRPr="00080871" w:rsidRDefault="00F34245" w:rsidP="00F34245">
            <w:pPr>
              <w:spacing w:before="40" w:after="40"/>
              <w:jc w:val="left"/>
              <w:rPr>
                <w:rFonts w:eastAsia="MS Mincho"/>
                <w:sz w:val="20"/>
                <w:szCs w:val="20"/>
                <w:lang w:val="ru-RU"/>
              </w:rPr>
            </w:pPr>
            <w:r w:rsidRPr="00080871">
              <w:rPr>
                <w:sz w:val="20"/>
                <w:szCs w:val="20"/>
                <w:lang w:val="ru-RU"/>
              </w:rPr>
              <w:t xml:space="preserve">Рассмотреть определение полос частот с целью использования администрациями для применений сухопутной подвижной и фиксированной служб, работающих в полосе частот 275−450 ГГц, в соответствии с Резолюцией </w:t>
            </w:r>
            <w:r w:rsidR="00216A4C" w:rsidRPr="00080871">
              <w:rPr>
                <w:rStyle w:val="Artdef"/>
                <w:rFonts w:ascii="Calibri" w:hAnsi="Calibri"/>
                <w:sz w:val="20"/>
                <w:szCs w:val="20"/>
                <w:lang w:val="ru-RU"/>
              </w:rPr>
              <w:t>767 [COM6/14] (</w:t>
            </w:r>
            <w:r w:rsidR="00A07F4F" w:rsidRPr="00080871">
              <w:rPr>
                <w:rStyle w:val="Artdef"/>
                <w:rFonts w:ascii="Calibri" w:hAnsi="Calibri"/>
                <w:sz w:val="20"/>
                <w:szCs w:val="20"/>
                <w:lang w:val="ru-RU"/>
              </w:rPr>
              <w:t>ВКР</w:t>
            </w:r>
            <w:r w:rsidR="00216A4C" w:rsidRPr="00080871">
              <w:rPr>
                <w:rStyle w:val="Artdef"/>
                <w:rFonts w:ascii="Calibri" w:hAnsi="Calibri"/>
                <w:sz w:val="20"/>
                <w:szCs w:val="20"/>
                <w:lang w:val="ru-RU"/>
              </w:rPr>
              <w:noBreakHyphen/>
              <w:t>15)</w:t>
            </w:r>
          </w:p>
        </w:tc>
        <w:tc>
          <w:tcPr>
            <w:tcW w:w="2268" w:type="dxa"/>
          </w:tcPr>
          <w:p w:rsidR="00216A4C" w:rsidRPr="00080871" w:rsidRDefault="00520779" w:rsidP="00F51787">
            <w:pPr>
              <w:pStyle w:val="Tabletext"/>
              <w:jc w:val="left"/>
              <w:rPr>
                <w:szCs w:val="20"/>
                <w:lang w:val="ru-RU"/>
              </w:rPr>
            </w:pPr>
            <w:r w:rsidRPr="00080871">
              <w:rPr>
                <w:rFonts w:eastAsia="SimSun"/>
                <w:szCs w:val="20"/>
                <w:lang w:val="ru-RU" w:eastAsia="zh-CN"/>
              </w:rPr>
              <w:t>Резолюция</w:t>
            </w:r>
            <w:r w:rsidR="00216A4C" w:rsidRPr="00080871">
              <w:rPr>
                <w:rStyle w:val="Artdef"/>
                <w:rFonts w:ascii="Calibri" w:hAnsi="Calibri"/>
                <w:szCs w:val="20"/>
                <w:lang w:val="ru-RU"/>
              </w:rPr>
              <w:t> 767 [COM6/14] (</w:t>
            </w:r>
            <w:r w:rsidRPr="00080871">
              <w:rPr>
                <w:b/>
                <w:bCs/>
                <w:szCs w:val="20"/>
                <w:lang w:val="ru-RU"/>
              </w:rPr>
              <w:t>ВКР</w:t>
            </w:r>
            <w:r w:rsidR="00216A4C" w:rsidRPr="00080871">
              <w:rPr>
                <w:rStyle w:val="Artdef"/>
                <w:rFonts w:ascii="Calibri" w:hAnsi="Calibri"/>
                <w:szCs w:val="20"/>
                <w:lang w:val="ru-RU"/>
              </w:rPr>
              <w:noBreakHyphen/>
              <w:t>15)</w:t>
            </w:r>
          </w:p>
        </w:tc>
        <w:tc>
          <w:tcPr>
            <w:tcW w:w="1418" w:type="dxa"/>
          </w:tcPr>
          <w:p w:rsidR="00216A4C" w:rsidRPr="00080871" w:rsidRDefault="00216A4C" w:rsidP="00F34245">
            <w:pPr>
              <w:pStyle w:val="Tabletext"/>
              <w:jc w:val="center"/>
              <w:rPr>
                <w:szCs w:val="20"/>
                <w:lang w:val="ru-RU"/>
              </w:rPr>
            </w:pPr>
            <w:r w:rsidRPr="00080871">
              <w:rPr>
                <w:rFonts w:cs="Times New Roman Bold"/>
                <w:b/>
                <w:bCs/>
                <w:szCs w:val="20"/>
                <w:lang w:val="ru-RU"/>
              </w:rPr>
              <w:br/>
              <w:t>РГ 1A</w:t>
            </w:r>
          </w:p>
        </w:tc>
      </w:tr>
      <w:tr w:rsidR="00216A4C" w:rsidRPr="00014920" w:rsidTr="00F51787">
        <w:tc>
          <w:tcPr>
            <w:tcW w:w="1129" w:type="dxa"/>
          </w:tcPr>
          <w:p w:rsidR="00216A4C" w:rsidRPr="00080871" w:rsidRDefault="00216A4C" w:rsidP="00F34245">
            <w:pPr>
              <w:pStyle w:val="Tablehead"/>
              <w:spacing w:before="40" w:after="40"/>
              <w:rPr>
                <w:szCs w:val="20"/>
                <w:lang w:val="ru-RU"/>
              </w:rPr>
            </w:pPr>
          </w:p>
        </w:tc>
        <w:tc>
          <w:tcPr>
            <w:tcW w:w="8789" w:type="dxa"/>
            <w:gridSpan w:val="4"/>
          </w:tcPr>
          <w:p w:rsidR="00216A4C" w:rsidRPr="00080871" w:rsidRDefault="00216A4C" w:rsidP="00F34245">
            <w:pPr>
              <w:tabs>
                <w:tab w:val="clear" w:pos="794"/>
                <w:tab w:val="clear" w:pos="1191"/>
                <w:tab w:val="clear" w:pos="1588"/>
                <w:tab w:val="clear" w:pos="1985"/>
                <w:tab w:val="left" w:pos="2552"/>
              </w:tabs>
              <w:spacing w:before="40" w:after="40"/>
              <w:jc w:val="center"/>
              <w:rPr>
                <w:sz w:val="20"/>
                <w:szCs w:val="20"/>
                <w:lang w:val="ru-RU"/>
              </w:rPr>
            </w:pPr>
            <w:r w:rsidRPr="00080871">
              <w:rPr>
                <w:sz w:val="20"/>
                <w:szCs w:val="20"/>
                <w:lang w:val="ru-RU"/>
              </w:rPr>
              <w:br w:type="page"/>
            </w:r>
            <w:r w:rsidR="00F34245" w:rsidRPr="00080871">
              <w:rPr>
                <w:b/>
                <w:bCs/>
                <w:sz w:val="20"/>
                <w:szCs w:val="20"/>
                <w:lang w:val="ru-RU"/>
              </w:rPr>
              <w:t xml:space="preserve">Глава </w:t>
            </w:r>
            <w:r w:rsidRPr="00080871">
              <w:rPr>
                <w:b/>
                <w:bCs/>
                <w:sz w:val="20"/>
                <w:szCs w:val="20"/>
                <w:lang w:val="ru-RU"/>
              </w:rPr>
              <w:t>2</w:t>
            </w:r>
            <w:r w:rsidR="00520779" w:rsidRPr="00080871">
              <w:rPr>
                <w:b/>
                <w:bCs/>
                <w:sz w:val="20"/>
                <w:szCs w:val="20"/>
                <w:lang w:val="ru-RU"/>
              </w:rPr>
              <w:t xml:space="preserve"> − </w:t>
            </w:r>
            <w:r w:rsidRPr="00080871">
              <w:rPr>
                <w:b/>
                <w:bCs/>
                <w:sz w:val="20"/>
                <w:szCs w:val="20"/>
                <w:lang w:val="ru-RU"/>
              </w:rPr>
              <w:t>Широкополосные применения в подвижной службе</w:t>
            </w:r>
          </w:p>
        </w:tc>
      </w:tr>
      <w:tr w:rsidR="00216A4C" w:rsidRPr="00080871" w:rsidTr="00F51787">
        <w:tc>
          <w:tcPr>
            <w:tcW w:w="1129" w:type="dxa"/>
          </w:tcPr>
          <w:p w:rsidR="00216A4C" w:rsidRPr="00080871" w:rsidRDefault="00216A4C" w:rsidP="00F34245">
            <w:pPr>
              <w:pStyle w:val="Tabletext"/>
              <w:jc w:val="center"/>
              <w:rPr>
                <w:szCs w:val="20"/>
                <w:lang w:val="ru-RU"/>
              </w:rPr>
            </w:pPr>
            <w:r w:rsidRPr="00080871">
              <w:rPr>
                <w:szCs w:val="20"/>
                <w:lang w:val="ru-RU"/>
              </w:rPr>
              <w:t>1.13</w:t>
            </w:r>
          </w:p>
        </w:tc>
        <w:tc>
          <w:tcPr>
            <w:tcW w:w="993" w:type="dxa"/>
          </w:tcPr>
          <w:p w:rsidR="00216A4C" w:rsidRPr="00080871" w:rsidRDefault="00216A4C" w:rsidP="00F34245">
            <w:pPr>
              <w:pStyle w:val="Tabletext"/>
              <w:jc w:val="center"/>
              <w:rPr>
                <w:szCs w:val="20"/>
                <w:lang w:val="ru-RU"/>
              </w:rPr>
            </w:pPr>
            <w:r w:rsidRPr="00080871">
              <w:rPr>
                <w:szCs w:val="20"/>
                <w:lang w:val="ru-RU"/>
              </w:rPr>
              <w:t>2/1.13</w:t>
            </w:r>
          </w:p>
        </w:tc>
        <w:tc>
          <w:tcPr>
            <w:tcW w:w="4110" w:type="dxa"/>
          </w:tcPr>
          <w:p w:rsidR="00216A4C" w:rsidRPr="00080871" w:rsidRDefault="00F34245" w:rsidP="00F34245">
            <w:pPr>
              <w:pStyle w:val="Tabletext"/>
              <w:jc w:val="left"/>
              <w:rPr>
                <w:szCs w:val="20"/>
                <w:lang w:val="ru-RU"/>
              </w:rPr>
            </w:pPr>
            <w:r w:rsidRPr="00080871">
              <w:rPr>
                <w:szCs w:val="20"/>
                <w:lang w:val="ru-RU"/>
              </w:rPr>
              <w:t>Рассмотреть определение полос частот для будущего развития Международной подвижной электросвязи (IMT), включая возможные дополнительные распределения подвижной службе на первичной основе, в соответствии с Резолюцией </w:t>
            </w:r>
            <w:r w:rsidR="00216A4C" w:rsidRPr="00080871">
              <w:rPr>
                <w:rStyle w:val="Artdef"/>
                <w:rFonts w:ascii="Calibri" w:hAnsi="Calibri"/>
                <w:szCs w:val="20"/>
                <w:lang w:val="ru-RU"/>
              </w:rPr>
              <w:t>238 [</w:t>
            </w:r>
            <w:r w:rsidR="00216A4C" w:rsidRPr="00080871">
              <w:rPr>
                <w:rFonts w:eastAsia="SimSun"/>
                <w:b/>
                <w:bCs/>
                <w:szCs w:val="20"/>
                <w:lang w:val="ru-RU"/>
              </w:rPr>
              <w:t>COM6/20</w:t>
            </w:r>
            <w:r w:rsidR="00216A4C" w:rsidRPr="00080871">
              <w:rPr>
                <w:rStyle w:val="Artdef"/>
                <w:rFonts w:ascii="Calibri" w:hAnsi="Calibri"/>
                <w:szCs w:val="20"/>
                <w:lang w:val="ru-RU"/>
              </w:rPr>
              <w:t>]</w:t>
            </w:r>
            <w:r w:rsidR="00216A4C" w:rsidRPr="00080871">
              <w:rPr>
                <w:rFonts w:eastAsia="SimSun"/>
                <w:b/>
                <w:bCs/>
                <w:szCs w:val="20"/>
                <w:lang w:val="ru-RU"/>
              </w:rPr>
              <w:t> (</w:t>
            </w:r>
            <w:r w:rsidR="00A07F4F" w:rsidRPr="00080871">
              <w:rPr>
                <w:rStyle w:val="Artdef"/>
                <w:rFonts w:ascii="Calibri" w:hAnsi="Calibri"/>
                <w:szCs w:val="20"/>
                <w:lang w:val="ru-RU"/>
              </w:rPr>
              <w:t>ВКР</w:t>
            </w:r>
            <w:r w:rsidR="00216A4C" w:rsidRPr="00080871">
              <w:rPr>
                <w:rFonts w:eastAsia="SimSun"/>
                <w:b/>
                <w:bCs/>
                <w:szCs w:val="20"/>
                <w:lang w:val="ru-RU"/>
              </w:rPr>
              <w:noBreakHyphen/>
              <w:t>15)</w:t>
            </w:r>
          </w:p>
        </w:tc>
        <w:tc>
          <w:tcPr>
            <w:tcW w:w="2268" w:type="dxa"/>
          </w:tcPr>
          <w:p w:rsidR="00216A4C" w:rsidRPr="00080871" w:rsidRDefault="00520779" w:rsidP="00F51787">
            <w:pPr>
              <w:pStyle w:val="Tabletext"/>
              <w:jc w:val="left"/>
              <w:rPr>
                <w:szCs w:val="20"/>
                <w:lang w:val="ru-RU"/>
              </w:rPr>
            </w:pPr>
            <w:r w:rsidRPr="00080871">
              <w:rPr>
                <w:rFonts w:eastAsia="SimSun"/>
                <w:szCs w:val="20"/>
                <w:lang w:val="ru-RU" w:eastAsia="zh-CN"/>
              </w:rPr>
              <w:t>Резолюция</w:t>
            </w:r>
            <w:r w:rsidR="00216A4C" w:rsidRPr="00080871">
              <w:rPr>
                <w:szCs w:val="20"/>
                <w:lang w:val="ru-RU"/>
              </w:rPr>
              <w:t> </w:t>
            </w:r>
            <w:r w:rsidR="00216A4C" w:rsidRPr="00080871">
              <w:rPr>
                <w:rStyle w:val="Artdef"/>
                <w:rFonts w:ascii="Calibri" w:hAnsi="Calibri"/>
                <w:szCs w:val="20"/>
                <w:lang w:val="ru-RU"/>
              </w:rPr>
              <w:t>238 [</w:t>
            </w:r>
            <w:r w:rsidR="00216A4C" w:rsidRPr="00080871">
              <w:rPr>
                <w:rFonts w:eastAsia="SimSun"/>
                <w:b/>
                <w:bCs/>
                <w:szCs w:val="20"/>
                <w:lang w:val="ru-RU"/>
              </w:rPr>
              <w:t>COM6/20</w:t>
            </w:r>
            <w:r w:rsidR="00216A4C" w:rsidRPr="00080871">
              <w:rPr>
                <w:rStyle w:val="Artdef"/>
                <w:rFonts w:ascii="Calibri" w:hAnsi="Calibri"/>
                <w:szCs w:val="20"/>
                <w:lang w:val="ru-RU"/>
              </w:rPr>
              <w:t>]</w:t>
            </w:r>
            <w:r w:rsidR="00216A4C" w:rsidRPr="00080871">
              <w:rPr>
                <w:rFonts w:eastAsia="SimSun"/>
                <w:b/>
                <w:bCs/>
                <w:szCs w:val="20"/>
                <w:lang w:val="ru-RU"/>
              </w:rPr>
              <w:t> (</w:t>
            </w:r>
            <w:r w:rsidRPr="00080871">
              <w:rPr>
                <w:b/>
                <w:bCs/>
                <w:szCs w:val="20"/>
                <w:lang w:val="ru-RU"/>
              </w:rPr>
              <w:t>ВКР</w:t>
            </w:r>
            <w:r w:rsidR="00216A4C" w:rsidRPr="00080871">
              <w:rPr>
                <w:rFonts w:eastAsia="SimSun"/>
                <w:b/>
                <w:bCs/>
                <w:szCs w:val="20"/>
                <w:lang w:val="ru-RU"/>
              </w:rPr>
              <w:noBreakHyphen/>
              <w:t>15)</w:t>
            </w:r>
          </w:p>
        </w:tc>
        <w:tc>
          <w:tcPr>
            <w:tcW w:w="1418" w:type="dxa"/>
          </w:tcPr>
          <w:p w:rsidR="00216A4C" w:rsidRPr="00080871" w:rsidRDefault="00216A4C" w:rsidP="00080871">
            <w:pPr>
              <w:pStyle w:val="Tabletext"/>
              <w:jc w:val="center"/>
              <w:rPr>
                <w:szCs w:val="20"/>
                <w:lang w:val="ru-RU"/>
              </w:rPr>
            </w:pPr>
            <w:r w:rsidRPr="00080871">
              <w:rPr>
                <w:szCs w:val="20"/>
                <w:lang w:val="ru-RU"/>
              </w:rPr>
              <w:br/>
            </w:r>
            <w:r w:rsidR="00520779" w:rsidRPr="00080871">
              <w:rPr>
                <w:b/>
                <w:bCs/>
                <w:szCs w:val="20"/>
                <w:lang w:val="ru-RU"/>
              </w:rPr>
              <w:t>ЦГ</w:t>
            </w:r>
            <w:r w:rsidRPr="00080871">
              <w:rPr>
                <w:b/>
                <w:bCs/>
                <w:szCs w:val="20"/>
                <w:lang w:val="ru-RU"/>
              </w:rPr>
              <w:t xml:space="preserve"> </w:t>
            </w:r>
            <w:r w:rsidR="00AD75CF" w:rsidRPr="00080871">
              <w:rPr>
                <w:rFonts w:asciiTheme="minorHAnsi" w:hAnsiTheme="minorHAnsi"/>
                <w:b/>
                <w:bCs/>
                <w:szCs w:val="20"/>
                <w:lang w:val="ru-RU"/>
              </w:rPr>
              <w:t>5/1</w:t>
            </w:r>
            <w:r w:rsidR="00080871" w:rsidRPr="00080871">
              <w:rPr>
                <w:rStyle w:val="FootnoteReference"/>
                <w:szCs w:val="20"/>
                <w:lang w:val="ru-RU"/>
              </w:rPr>
              <w:footnoteReference w:id="1"/>
            </w:r>
          </w:p>
        </w:tc>
      </w:tr>
      <w:tr w:rsidR="00216A4C" w:rsidRPr="00080871" w:rsidTr="00F51787">
        <w:tc>
          <w:tcPr>
            <w:tcW w:w="1129" w:type="dxa"/>
          </w:tcPr>
          <w:p w:rsidR="00216A4C" w:rsidRPr="00080871" w:rsidRDefault="00216A4C" w:rsidP="00E075A1">
            <w:pPr>
              <w:pStyle w:val="Tabletext"/>
              <w:keepNext/>
              <w:jc w:val="center"/>
              <w:rPr>
                <w:szCs w:val="20"/>
                <w:lang w:val="ru-RU"/>
              </w:rPr>
            </w:pPr>
            <w:r w:rsidRPr="00080871">
              <w:rPr>
                <w:szCs w:val="20"/>
                <w:lang w:val="ru-RU"/>
              </w:rPr>
              <w:lastRenderedPageBreak/>
              <w:t>1.16</w:t>
            </w:r>
          </w:p>
        </w:tc>
        <w:tc>
          <w:tcPr>
            <w:tcW w:w="993" w:type="dxa"/>
          </w:tcPr>
          <w:p w:rsidR="00216A4C" w:rsidRPr="00080871" w:rsidRDefault="00216A4C" w:rsidP="00E075A1">
            <w:pPr>
              <w:pStyle w:val="Tabletext"/>
              <w:keepNext/>
              <w:jc w:val="center"/>
              <w:rPr>
                <w:szCs w:val="20"/>
                <w:lang w:val="ru-RU"/>
              </w:rPr>
            </w:pPr>
            <w:r w:rsidRPr="00080871">
              <w:rPr>
                <w:szCs w:val="20"/>
                <w:lang w:val="ru-RU"/>
              </w:rPr>
              <w:t>2/1.16</w:t>
            </w:r>
          </w:p>
        </w:tc>
        <w:tc>
          <w:tcPr>
            <w:tcW w:w="4110" w:type="dxa"/>
          </w:tcPr>
          <w:p w:rsidR="00216A4C" w:rsidRPr="00080871" w:rsidRDefault="00F34245" w:rsidP="00E075A1">
            <w:pPr>
              <w:pStyle w:val="Tabletext"/>
              <w:keepNext/>
              <w:jc w:val="left"/>
              <w:rPr>
                <w:szCs w:val="20"/>
                <w:lang w:val="ru-RU"/>
              </w:rPr>
            </w:pPr>
            <w:r w:rsidRPr="00080871">
              <w:rPr>
                <w:szCs w:val="20"/>
                <w:lang w:val="ru-RU"/>
              </w:rPr>
              <w:t>Рассмотреть вопросы, связанные с системами беспроводного доступа, включая локальные радиосети (WAS/RLAN), в полосах частот между 5150 МГц и 5925 МГц,</w:t>
            </w:r>
            <w:r w:rsidRPr="00080871" w:rsidDel="00814002">
              <w:rPr>
                <w:szCs w:val="20"/>
                <w:lang w:val="ru-RU"/>
              </w:rPr>
              <w:t xml:space="preserve"> </w:t>
            </w:r>
            <w:r w:rsidRPr="00080871">
              <w:rPr>
                <w:szCs w:val="20"/>
                <w:lang w:val="ru-RU"/>
              </w:rPr>
              <w:t>и принять надлежащие регламентарные меры, включая дополнительные распределения спектра подвижной службе, в соответствии с Резолюцией</w:t>
            </w:r>
            <w:r w:rsidR="00216A4C" w:rsidRPr="00080871">
              <w:rPr>
                <w:szCs w:val="20"/>
                <w:lang w:val="ru-RU"/>
              </w:rPr>
              <w:t> </w:t>
            </w:r>
            <w:r w:rsidR="00216A4C" w:rsidRPr="00080871">
              <w:rPr>
                <w:rStyle w:val="Artdef"/>
                <w:rFonts w:ascii="Calibri" w:hAnsi="Calibri"/>
                <w:szCs w:val="20"/>
                <w:lang w:val="ru-RU"/>
              </w:rPr>
              <w:t>239 [</w:t>
            </w:r>
            <w:r w:rsidR="00216A4C" w:rsidRPr="00080871">
              <w:rPr>
                <w:b/>
                <w:szCs w:val="20"/>
                <w:lang w:val="ru-RU"/>
              </w:rPr>
              <w:t>COM6/22</w:t>
            </w:r>
            <w:r w:rsidR="00216A4C" w:rsidRPr="00080871">
              <w:rPr>
                <w:rStyle w:val="Artdef"/>
                <w:rFonts w:ascii="Calibri" w:hAnsi="Calibri"/>
                <w:szCs w:val="20"/>
                <w:lang w:val="ru-RU"/>
              </w:rPr>
              <w:t>]</w:t>
            </w:r>
            <w:r w:rsidR="00216A4C" w:rsidRPr="00080871">
              <w:rPr>
                <w:b/>
                <w:szCs w:val="20"/>
                <w:lang w:val="ru-RU"/>
              </w:rPr>
              <w:t> (</w:t>
            </w:r>
            <w:r w:rsidR="00A07F4F" w:rsidRPr="00080871">
              <w:rPr>
                <w:rStyle w:val="Artdef"/>
                <w:rFonts w:ascii="Calibri" w:hAnsi="Calibri"/>
                <w:szCs w:val="20"/>
                <w:lang w:val="ru-RU"/>
              </w:rPr>
              <w:t>ВКР</w:t>
            </w:r>
            <w:r w:rsidR="00216A4C" w:rsidRPr="00080871">
              <w:rPr>
                <w:b/>
                <w:szCs w:val="20"/>
                <w:lang w:val="ru-RU"/>
              </w:rPr>
              <w:noBreakHyphen/>
              <w:t>15)</w:t>
            </w:r>
          </w:p>
        </w:tc>
        <w:tc>
          <w:tcPr>
            <w:tcW w:w="2268" w:type="dxa"/>
          </w:tcPr>
          <w:p w:rsidR="00216A4C" w:rsidRPr="00080871" w:rsidRDefault="00520779" w:rsidP="00E075A1">
            <w:pPr>
              <w:pStyle w:val="Tabletext"/>
              <w:keepNext/>
              <w:jc w:val="left"/>
              <w:rPr>
                <w:szCs w:val="20"/>
                <w:lang w:val="ru-RU"/>
              </w:rPr>
            </w:pPr>
            <w:r w:rsidRPr="00080871">
              <w:rPr>
                <w:rFonts w:eastAsia="SimSun"/>
                <w:szCs w:val="20"/>
                <w:lang w:val="ru-RU" w:eastAsia="zh-CN"/>
              </w:rPr>
              <w:t>Резолюция</w:t>
            </w:r>
            <w:r w:rsidR="00216A4C" w:rsidRPr="00080871">
              <w:rPr>
                <w:szCs w:val="20"/>
                <w:lang w:val="ru-RU"/>
              </w:rPr>
              <w:t> </w:t>
            </w:r>
            <w:r w:rsidR="00216A4C" w:rsidRPr="00080871">
              <w:rPr>
                <w:rStyle w:val="Artdef"/>
                <w:rFonts w:ascii="Calibri" w:hAnsi="Calibri"/>
                <w:szCs w:val="20"/>
                <w:lang w:val="ru-RU"/>
              </w:rPr>
              <w:t>239 [</w:t>
            </w:r>
            <w:r w:rsidR="00216A4C" w:rsidRPr="00080871">
              <w:rPr>
                <w:b/>
                <w:szCs w:val="20"/>
                <w:lang w:val="ru-RU"/>
              </w:rPr>
              <w:t>COM6/22</w:t>
            </w:r>
            <w:r w:rsidR="00216A4C" w:rsidRPr="00080871">
              <w:rPr>
                <w:rStyle w:val="Artdef"/>
                <w:rFonts w:ascii="Calibri" w:hAnsi="Calibri"/>
                <w:szCs w:val="20"/>
                <w:lang w:val="ru-RU"/>
              </w:rPr>
              <w:t>]</w:t>
            </w:r>
            <w:r w:rsidR="00216A4C" w:rsidRPr="00080871">
              <w:rPr>
                <w:b/>
                <w:szCs w:val="20"/>
                <w:lang w:val="ru-RU"/>
              </w:rPr>
              <w:t> (</w:t>
            </w:r>
            <w:r w:rsidRPr="00080871">
              <w:rPr>
                <w:b/>
                <w:bCs/>
                <w:szCs w:val="20"/>
                <w:lang w:val="ru-RU"/>
              </w:rPr>
              <w:t>ВКР</w:t>
            </w:r>
            <w:r w:rsidR="00216A4C" w:rsidRPr="00080871">
              <w:rPr>
                <w:b/>
                <w:szCs w:val="20"/>
                <w:lang w:val="ru-RU"/>
              </w:rPr>
              <w:noBreakHyphen/>
              <w:t>15)</w:t>
            </w:r>
          </w:p>
        </w:tc>
        <w:tc>
          <w:tcPr>
            <w:tcW w:w="1418" w:type="dxa"/>
          </w:tcPr>
          <w:p w:rsidR="00216A4C" w:rsidRPr="00080871" w:rsidRDefault="00216A4C" w:rsidP="00E075A1">
            <w:pPr>
              <w:pStyle w:val="Tabletext"/>
              <w:keepNext/>
              <w:jc w:val="center"/>
              <w:rPr>
                <w:szCs w:val="20"/>
                <w:lang w:val="ru-RU"/>
              </w:rPr>
            </w:pPr>
            <w:r w:rsidRPr="00080871">
              <w:rPr>
                <w:rFonts w:cs="Times New Roman Bold"/>
                <w:b/>
                <w:bCs/>
                <w:szCs w:val="20"/>
                <w:lang w:val="ru-RU"/>
              </w:rPr>
              <w:br/>
              <w:t>РГ 5A</w:t>
            </w:r>
          </w:p>
        </w:tc>
      </w:tr>
      <w:tr w:rsidR="00216A4C" w:rsidRPr="00080871" w:rsidTr="00F51787">
        <w:tc>
          <w:tcPr>
            <w:tcW w:w="1129" w:type="dxa"/>
          </w:tcPr>
          <w:p w:rsidR="00216A4C" w:rsidRPr="00080871" w:rsidRDefault="00216A4C" w:rsidP="00F34245">
            <w:pPr>
              <w:pStyle w:val="Tabletext"/>
              <w:jc w:val="center"/>
              <w:rPr>
                <w:szCs w:val="20"/>
                <w:lang w:val="ru-RU"/>
              </w:rPr>
            </w:pPr>
            <w:r w:rsidRPr="00080871">
              <w:rPr>
                <w:szCs w:val="20"/>
                <w:lang w:val="ru-RU"/>
              </w:rPr>
              <w:t>9.1</w:t>
            </w:r>
            <w:r w:rsidRPr="00080871">
              <w:rPr>
                <w:szCs w:val="20"/>
                <w:lang w:val="ru-RU"/>
              </w:rPr>
              <w:br/>
              <w:t>(</w:t>
            </w:r>
            <w:r w:rsidR="0073154F" w:rsidRPr="00080871">
              <w:rPr>
                <w:szCs w:val="20"/>
                <w:lang w:val="ru-RU"/>
              </w:rPr>
              <w:t xml:space="preserve">Вопрос </w:t>
            </w:r>
            <w:r w:rsidRPr="00080871">
              <w:rPr>
                <w:szCs w:val="20"/>
                <w:lang w:val="ru-RU"/>
              </w:rPr>
              <w:t>9.1.1)</w:t>
            </w:r>
          </w:p>
        </w:tc>
        <w:tc>
          <w:tcPr>
            <w:tcW w:w="993" w:type="dxa"/>
          </w:tcPr>
          <w:p w:rsidR="00216A4C" w:rsidRPr="00080871" w:rsidRDefault="00216A4C" w:rsidP="00F34245">
            <w:pPr>
              <w:pStyle w:val="Tabletext"/>
              <w:jc w:val="center"/>
              <w:rPr>
                <w:szCs w:val="20"/>
                <w:lang w:val="ru-RU"/>
              </w:rPr>
            </w:pPr>
            <w:r w:rsidRPr="00080871">
              <w:rPr>
                <w:szCs w:val="20"/>
                <w:lang w:val="ru-RU"/>
              </w:rPr>
              <w:t>2/9.1.1</w:t>
            </w:r>
          </w:p>
        </w:tc>
        <w:tc>
          <w:tcPr>
            <w:tcW w:w="4110" w:type="dxa"/>
          </w:tcPr>
          <w:p w:rsidR="00216A4C" w:rsidRPr="00080871" w:rsidRDefault="00E4785D" w:rsidP="00E4785D">
            <w:pPr>
              <w:pStyle w:val="Tabletext"/>
              <w:jc w:val="left"/>
              <w:rPr>
                <w:szCs w:val="20"/>
                <w:lang w:val="ru-RU"/>
              </w:rPr>
            </w:pPr>
            <w:r w:rsidRPr="00080871">
              <w:rPr>
                <w:szCs w:val="20"/>
                <w:lang w:val="ru-RU"/>
              </w:rPr>
              <w:t>Внедрение систем Международной подвижной электросвязи в полосах частот 1885</w:t>
            </w:r>
            <w:r w:rsidRPr="00080871">
              <w:rPr>
                <w:szCs w:val="20"/>
                <w:lang w:val="ru-RU"/>
              </w:rPr>
              <w:sym w:font="Symbol" w:char="F02D"/>
            </w:r>
            <w:r w:rsidRPr="00080871">
              <w:rPr>
                <w:szCs w:val="20"/>
                <w:lang w:val="ru-RU"/>
              </w:rPr>
              <w:t>2025 МГц и 2110</w:t>
            </w:r>
            <w:r w:rsidRPr="00080871">
              <w:rPr>
                <w:szCs w:val="20"/>
                <w:lang w:val="ru-RU"/>
              </w:rPr>
              <w:sym w:font="Symbol" w:char="F02D"/>
            </w:r>
            <w:r w:rsidRPr="00080871">
              <w:rPr>
                <w:szCs w:val="20"/>
                <w:lang w:val="ru-RU"/>
              </w:rPr>
              <w:t>2200 МГц</w:t>
            </w:r>
          </w:p>
        </w:tc>
        <w:tc>
          <w:tcPr>
            <w:tcW w:w="2268" w:type="dxa"/>
          </w:tcPr>
          <w:p w:rsidR="00216A4C" w:rsidRPr="00080871" w:rsidRDefault="00520779" w:rsidP="00F51787">
            <w:pPr>
              <w:pStyle w:val="Tabletext"/>
              <w:jc w:val="left"/>
              <w:rPr>
                <w:szCs w:val="20"/>
                <w:lang w:val="ru-RU"/>
              </w:rPr>
            </w:pPr>
            <w:r w:rsidRPr="00080871">
              <w:rPr>
                <w:rFonts w:eastAsia="SimSun"/>
                <w:szCs w:val="20"/>
                <w:lang w:val="ru-RU" w:eastAsia="zh-CN"/>
              </w:rPr>
              <w:t>Резолюция</w:t>
            </w:r>
            <w:r w:rsidR="00216A4C" w:rsidRPr="00080871">
              <w:rPr>
                <w:szCs w:val="20"/>
                <w:lang w:val="ru-RU"/>
              </w:rPr>
              <w:t> </w:t>
            </w:r>
            <w:r w:rsidR="00216A4C" w:rsidRPr="00080871">
              <w:rPr>
                <w:b/>
                <w:szCs w:val="20"/>
                <w:lang w:val="ru-RU"/>
              </w:rPr>
              <w:t>212 (</w:t>
            </w:r>
            <w:r w:rsidRPr="00080871">
              <w:rPr>
                <w:b/>
                <w:szCs w:val="20"/>
                <w:lang w:val="ru-RU"/>
              </w:rPr>
              <w:t xml:space="preserve">Пересм. </w:t>
            </w:r>
            <w:r w:rsidRPr="00080871">
              <w:rPr>
                <w:b/>
                <w:bCs/>
                <w:szCs w:val="20"/>
                <w:lang w:val="ru-RU"/>
              </w:rPr>
              <w:t>ВКР</w:t>
            </w:r>
            <w:r w:rsidR="00216A4C" w:rsidRPr="00080871">
              <w:rPr>
                <w:b/>
                <w:szCs w:val="20"/>
                <w:lang w:val="ru-RU"/>
              </w:rPr>
              <w:noBreakHyphen/>
              <w:t>15)</w:t>
            </w:r>
          </w:p>
        </w:tc>
        <w:tc>
          <w:tcPr>
            <w:tcW w:w="1418" w:type="dxa"/>
          </w:tcPr>
          <w:p w:rsidR="00216A4C" w:rsidRPr="00080871" w:rsidRDefault="00216A4C" w:rsidP="007008A0">
            <w:pPr>
              <w:pStyle w:val="Tabletext"/>
              <w:jc w:val="center"/>
              <w:rPr>
                <w:szCs w:val="20"/>
                <w:lang w:val="ru-RU"/>
              </w:rPr>
            </w:pPr>
            <w:r w:rsidRPr="00080871">
              <w:rPr>
                <w:rFonts w:cs="Times New Roman Bold"/>
                <w:b/>
                <w:bCs/>
                <w:szCs w:val="20"/>
                <w:lang w:val="ru-RU"/>
              </w:rPr>
              <w:t>РГ</w:t>
            </w:r>
            <w:r w:rsidRPr="00080871">
              <w:rPr>
                <w:b/>
                <w:bCs/>
                <w:szCs w:val="20"/>
                <w:lang w:val="ru-RU"/>
              </w:rPr>
              <w:t xml:space="preserve"> 4C</w:t>
            </w:r>
            <w:r w:rsidR="0073154F" w:rsidRPr="0073154F">
              <w:rPr>
                <w:rStyle w:val="FootnoteReference"/>
                <w:szCs w:val="20"/>
                <w:lang w:val="ru-RU"/>
              </w:rPr>
              <w:footnoteReference w:id="2"/>
            </w:r>
            <w:r w:rsidRPr="00080871">
              <w:rPr>
                <w:rFonts w:cs="Times New Roman Bold"/>
                <w:b/>
                <w:bCs/>
                <w:position w:val="6"/>
                <w:szCs w:val="20"/>
                <w:lang w:val="ru-RU"/>
              </w:rPr>
              <w:br/>
            </w:r>
            <w:r w:rsidRPr="00080871">
              <w:rPr>
                <w:rFonts w:cs="Times New Roman Bold"/>
                <w:b/>
                <w:bCs/>
                <w:szCs w:val="20"/>
                <w:lang w:val="ru-RU"/>
              </w:rPr>
              <w:t>РГ</w:t>
            </w:r>
            <w:r w:rsidRPr="00080871">
              <w:rPr>
                <w:b/>
                <w:bCs/>
                <w:szCs w:val="20"/>
                <w:lang w:val="ru-RU"/>
              </w:rPr>
              <w:t xml:space="preserve"> 5D</w:t>
            </w:r>
            <w:r w:rsidR="0073154F" w:rsidRPr="0073154F">
              <w:rPr>
                <w:rStyle w:val="FootnoteReference"/>
                <w:szCs w:val="20"/>
                <w:lang w:val="ru-RU"/>
              </w:rPr>
              <w:footnoteReference w:id="3"/>
            </w:r>
            <w:r w:rsidR="007008A0" w:rsidRPr="007008A0">
              <w:rPr>
                <w:rStyle w:val="FootnoteReference"/>
              </w:rPr>
              <w:t xml:space="preserve">, </w:t>
            </w:r>
            <w:r w:rsidR="007008A0" w:rsidRPr="007008A0">
              <w:rPr>
                <w:rStyle w:val="FootnoteReference"/>
                <w:szCs w:val="20"/>
                <w:lang w:val="ru-RU"/>
              </w:rPr>
              <w:footnoteReference w:id="4"/>
            </w:r>
          </w:p>
        </w:tc>
      </w:tr>
      <w:tr w:rsidR="00216A4C" w:rsidRPr="00080871" w:rsidTr="00F51787">
        <w:tc>
          <w:tcPr>
            <w:tcW w:w="1129" w:type="dxa"/>
          </w:tcPr>
          <w:p w:rsidR="00216A4C" w:rsidRPr="00080871" w:rsidRDefault="00216A4C" w:rsidP="00F34245">
            <w:pPr>
              <w:pStyle w:val="Tabletext"/>
              <w:jc w:val="center"/>
              <w:rPr>
                <w:szCs w:val="20"/>
                <w:lang w:val="ru-RU"/>
              </w:rPr>
            </w:pPr>
            <w:r w:rsidRPr="00080871">
              <w:rPr>
                <w:szCs w:val="20"/>
                <w:lang w:val="ru-RU"/>
              </w:rPr>
              <w:t>9.1</w:t>
            </w:r>
            <w:r w:rsidRPr="00080871">
              <w:rPr>
                <w:szCs w:val="20"/>
                <w:lang w:val="ru-RU"/>
              </w:rPr>
              <w:br/>
              <w:t>(</w:t>
            </w:r>
            <w:r w:rsidR="0073154F" w:rsidRPr="00080871">
              <w:rPr>
                <w:szCs w:val="20"/>
                <w:lang w:val="ru-RU"/>
              </w:rPr>
              <w:t xml:space="preserve">Вопрос </w:t>
            </w:r>
            <w:r w:rsidRPr="00080871">
              <w:rPr>
                <w:szCs w:val="20"/>
                <w:lang w:val="ru-RU"/>
              </w:rPr>
              <w:t>9.1.5)</w:t>
            </w:r>
          </w:p>
        </w:tc>
        <w:tc>
          <w:tcPr>
            <w:tcW w:w="993" w:type="dxa"/>
          </w:tcPr>
          <w:p w:rsidR="00216A4C" w:rsidRPr="00080871" w:rsidRDefault="00216A4C" w:rsidP="00F34245">
            <w:pPr>
              <w:pStyle w:val="Tabletext"/>
              <w:jc w:val="center"/>
              <w:rPr>
                <w:szCs w:val="20"/>
                <w:lang w:val="ru-RU"/>
              </w:rPr>
            </w:pPr>
            <w:r w:rsidRPr="00080871">
              <w:rPr>
                <w:szCs w:val="20"/>
                <w:lang w:val="ru-RU"/>
              </w:rPr>
              <w:t>2/9.1.5</w:t>
            </w:r>
          </w:p>
        </w:tc>
        <w:tc>
          <w:tcPr>
            <w:tcW w:w="4110" w:type="dxa"/>
          </w:tcPr>
          <w:p w:rsidR="00216A4C" w:rsidRPr="00080871" w:rsidRDefault="00E4785D" w:rsidP="00E4785D">
            <w:pPr>
              <w:pStyle w:val="Tabletext"/>
              <w:jc w:val="left"/>
              <w:rPr>
                <w:szCs w:val="20"/>
                <w:lang w:val="ru-RU"/>
              </w:rPr>
            </w:pPr>
            <w:r w:rsidRPr="00080871">
              <w:rPr>
                <w:szCs w:val="20"/>
                <w:lang w:val="ru-RU"/>
              </w:rPr>
              <w:t>Рассмотрение технических и регламентарных последствий использования ссылок на Рекомендации МСЭ-R M.1638-1 и M.1849-1 в пп. 5.447F и 5.450A Регламента радиосвязи</w:t>
            </w:r>
          </w:p>
        </w:tc>
        <w:tc>
          <w:tcPr>
            <w:tcW w:w="2268" w:type="dxa"/>
          </w:tcPr>
          <w:p w:rsidR="00216A4C" w:rsidRPr="00080871" w:rsidRDefault="00520779" w:rsidP="00F51787">
            <w:pPr>
              <w:pStyle w:val="Tabletext"/>
              <w:jc w:val="left"/>
              <w:rPr>
                <w:szCs w:val="20"/>
                <w:lang w:val="ru-RU"/>
              </w:rPr>
            </w:pPr>
            <w:r w:rsidRPr="00080871">
              <w:rPr>
                <w:rFonts w:eastAsia="SimSun"/>
                <w:szCs w:val="20"/>
                <w:lang w:val="ru-RU" w:eastAsia="zh-CN"/>
              </w:rPr>
              <w:t>Резолюция</w:t>
            </w:r>
            <w:r w:rsidR="00216A4C" w:rsidRPr="00080871">
              <w:rPr>
                <w:szCs w:val="20"/>
                <w:lang w:val="ru-RU"/>
              </w:rPr>
              <w:t> </w:t>
            </w:r>
            <w:r w:rsidR="00216A4C" w:rsidRPr="00080871">
              <w:rPr>
                <w:rStyle w:val="Artdef"/>
                <w:rFonts w:ascii="Calibri" w:hAnsi="Calibri"/>
                <w:szCs w:val="20"/>
                <w:lang w:val="ru-RU"/>
              </w:rPr>
              <w:t>764 [</w:t>
            </w:r>
            <w:r w:rsidR="00216A4C" w:rsidRPr="00080871">
              <w:rPr>
                <w:b/>
                <w:szCs w:val="20"/>
                <w:lang w:val="ru-RU"/>
              </w:rPr>
              <w:t>COM6/1</w:t>
            </w:r>
            <w:r w:rsidR="00216A4C" w:rsidRPr="00080871">
              <w:rPr>
                <w:rStyle w:val="Artdef"/>
                <w:rFonts w:ascii="Calibri" w:hAnsi="Calibri"/>
                <w:szCs w:val="20"/>
                <w:lang w:val="ru-RU"/>
              </w:rPr>
              <w:t>]</w:t>
            </w:r>
            <w:r w:rsidR="00216A4C" w:rsidRPr="00080871">
              <w:rPr>
                <w:b/>
                <w:szCs w:val="20"/>
                <w:lang w:val="ru-RU"/>
              </w:rPr>
              <w:t> (</w:t>
            </w:r>
            <w:r w:rsidRPr="00080871">
              <w:rPr>
                <w:b/>
                <w:bCs/>
                <w:szCs w:val="20"/>
                <w:lang w:val="ru-RU"/>
              </w:rPr>
              <w:t>ВКР</w:t>
            </w:r>
            <w:r w:rsidR="00216A4C" w:rsidRPr="00080871">
              <w:rPr>
                <w:b/>
                <w:szCs w:val="20"/>
                <w:lang w:val="ru-RU"/>
              </w:rPr>
              <w:noBreakHyphen/>
              <w:t>15)</w:t>
            </w:r>
          </w:p>
        </w:tc>
        <w:tc>
          <w:tcPr>
            <w:tcW w:w="1418" w:type="dxa"/>
          </w:tcPr>
          <w:p w:rsidR="00216A4C" w:rsidRPr="00080871" w:rsidRDefault="00216A4C" w:rsidP="00F34245">
            <w:pPr>
              <w:pStyle w:val="Tabletext"/>
              <w:jc w:val="center"/>
              <w:rPr>
                <w:szCs w:val="20"/>
                <w:lang w:val="ru-RU"/>
              </w:rPr>
            </w:pPr>
            <w:r w:rsidRPr="00080871">
              <w:rPr>
                <w:rFonts w:cs="Times New Roman Bold"/>
                <w:b/>
                <w:bCs/>
                <w:szCs w:val="20"/>
                <w:lang w:val="ru-RU"/>
              </w:rPr>
              <w:br/>
              <w:t>РГ 5A</w:t>
            </w:r>
          </w:p>
        </w:tc>
      </w:tr>
      <w:tr w:rsidR="00216A4C" w:rsidRPr="00080871" w:rsidTr="00F51787">
        <w:tc>
          <w:tcPr>
            <w:tcW w:w="1129" w:type="dxa"/>
          </w:tcPr>
          <w:p w:rsidR="00216A4C" w:rsidRPr="00080871" w:rsidRDefault="00216A4C" w:rsidP="00F34245">
            <w:pPr>
              <w:pStyle w:val="Tabletext"/>
              <w:jc w:val="center"/>
              <w:rPr>
                <w:szCs w:val="20"/>
                <w:lang w:val="ru-RU"/>
              </w:rPr>
            </w:pPr>
            <w:r w:rsidRPr="00080871">
              <w:rPr>
                <w:szCs w:val="20"/>
                <w:lang w:val="ru-RU"/>
              </w:rPr>
              <w:t>9.1</w:t>
            </w:r>
            <w:r w:rsidRPr="00080871">
              <w:rPr>
                <w:szCs w:val="20"/>
                <w:lang w:val="ru-RU"/>
              </w:rPr>
              <w:br/>
              <w:t>(</w:t>
            </w:r>
            <w:r w:rsidR="007008A0" w:rsidRPr="00080871">
              <w:rPr>
                <w:szCs w:val="20"/>
                <w:lang w:val="ru-RU"/>
              </w:rPr>
              <w:t xml:space="preserve">Вопрос </w:t>
            </w:r>
            <w:r w:rsidRPr="00080871">
              <w:rPr>
                <w:szCs w:val="20"/>
                <w:lang w:val="ru-RU"/>
              </w:rPr>
              <w:t>9.1.8)</w:t>
            </w:r>
          </w:p>
        </w:tc>
        <w:tc>
          <w:tcPr>
            <w:tcW w:w="993" w:type="dxa"/>
          </w:tcPr>
          <w:p w:rsidR="00216A4C" w:rsidRPr="00080871" w:rsidRDefault="00216A4C" w:rsidP="00F34245">
            <w:pPr>
              <w:pStyle w:val="Tabletext"/>
              <w:jc w:val="center"/>
              <w:rPr>
                <w:szCs w:val="20"/>
                <w:lang w:val="ru-RU"/>
              </w:rPr>
            </w:pPr>
            <w:r w:rsidRPr="00080871">
              <w:rPr>
                <w:szCs w:val="20"/>
                <w:lang w:val="ru-RU"/>
              </w:rPr>
              <w:t>2/9.1.8</w:t>
            </w:r>
          </w:p>
        </w:tc>
        <w:tc>
          <w:tcPr>
            <w:tcW w:w="4110" w:type="dxa"/>
          </w:tcPr>
          <w:p w:rsidR="00216A4C" w:rsidRPr="00080871" w:rsidRDefault="00E4785D" w:rsidP="00E4785D">
            <w:pPr>
              <w:spacing w:before="40" w:after="40"/>
              <w:jc w:val="left"/>
              <w:rPr>
                <w:sz w:val="20"/>
                <w:szCs w:val="20"/>
                <w:lang w:val="ru-RU"/>
              </w:rPr>
            </w:pPr>
            <w:r w:rsidRPr="00080871">
              <w:rPr>
                <w:sz w:val="20"/>
                <w:szCs w:val="20"/>
                <w:lang w:val="ru-RU" w:eastAsia="zh-CN"/>
              </w:rPr>
              <w:t>Исследования по техническим и эксплуатационным аспектам сетей и систем радиосвязи, а также потребностей в спектре, включая возможное согласованное использование спектра в целях оказания поддержки созданию инфраструктуры узкополосной и широкополосной межмашинной связи, с целью разработки Рекомендаций, Отчетов и/или Справочников, в зависимости от случая, и принять надлежащие меры в рамках сферы деятельности Сектора радиосвязи МСЭ</w:t>
            </w:r>
          </w:p>
        </w:tc>
        <w:tc>
          <w:tcPr>
            <w:tcW w:w="2268" w:type="dxa"/>
          </w:tcPr>
          <w:p w:rsidR="00216A4C" w:rsidRPr="00080871" w:rsidRDefault="00520779" w:rsidP="00F51787">
            <w:pPr>
              <w:pStyle w:val="Tabletext"/>
              <w:jc w:val="left"/>
              <w:rPr>
                <w:szCs w:val="20"/>
                <w:lang w:val="ru-RU"/>
              </w:rPr>
            </w:pPr>
            <w:r w:rsidRPr="00080871">
              <w:rPr>
                <w:szCs w:val="20"/>
                <w:lang w:val="ru-RU"/>
              </w:rPr>
              <w:t>Вопрос 3) в Приложении к Резолюции</w:t>
            </w:r>
            <w:r w:rsidR="00216A4C" w:rsidRPr="00080871">
              <w:rPr>
                <w:szCs w:val="20"/>
                <w:lang w:val="ru-RU"/>
              </w:rPr>
              <w:t> </w:t>
            </w:r>
            <w:r w:rsidR="00216A4C" w:rsidRPr="00080871">
              <w:rPr>
                <w:rStyle w:val="Artdef"/>
                <w:rFonts w:ascii="Calibri" w:hAnsi="Calibri"/>
                <w:szCs w:val="20"/>
                <w:lang w:val="ru-RU"/>
              </w:rPr>
              <w:t>958 [</w:t>
            </w:r>
            <w:r w:rsidR="00216A4C" w:rsidRPr="00080871">
              <w:rPr>
                <w:b/>
                <w:szCs w:val="20"/>
                <w:lang w:val="ru-RU"/>
              </w:rPr>
              <w:t>COM6/15</w:t>
            </w:r>
            <w:r w:rsidR="00216A4C" w:rsidRPr="00080871">
              <w:rPr>
                <w:rStyle w:val="Artdef"/>
                <w:rFonts w:ascii="Calibri" w:hAnsi="Calibri"/>
                <w:szCs w:val="20"/>
                <w:lang w:val="ru-RU"/>
              </w:rPr>
              <w:t>]</w:t>
            </w:r>
            <w:r w:rsidR="00216A4C" w:rsidRPr="00080871">
              <w:rPr>
                <w:b/>
                <w:szCs w:val="20"/>
                <w:lang w:val="ru-RU"/>
              </w:rPr>
              <w:t> (</w:t>
            </w:r>
            <w:r w:rsidRPr="00080871">
              <w:rPr>
                <w:b/>
                <w:bCs/>
                <w:szCs w:val="20"/>
                <w:lang w:val="ru-RU"/>
              </w:rPr>
              <w:t>ВКР</w:t>
            </w:r>
            <w:r w:rsidR="00216A4C" w:rsidRPr="00080871">
              <w:rPr>
                <w:b/>
                <w:szCs w:val="20"/>
                <w:lang w:val="ru-RU"/>
              </w:rPr>
              <w:noBreakHyphen/>
              <w:t>15)</w:t>
            </w:r>
          </w:p>
        </w:tc>
        <w:tc>
          <w:tcPr>
            <w:tcW w:w="1418" w:type="dxa"/>
          </w:tcPr>
          <w:p w:rsidR="00216A4C" w:rsidRPr="00080871" w:rsidRDefault="00216A4C" w:rsidP="00F34245">
            <w:pPr>
              <w:pStyle w:val="Tabletext"/>
              <w:jc w:val="center"/>
              <w:rPr>
                <w:szCs w:val="20"/>
                <w:lang w:val="ru-RU"/>
              </w:rPr>
            </w:pPr>
            <w:r w:rsidRPr="00080871">
              <w:rPr>
                <w:rFonts w:cs="Times New Roman Bold"/>
                <w:b/>
                <w:bCs/>
                <w:szCs w:val="20"/>
                <w:lang w:val="ru-RU"/>
              </w:rPr>
              <w:br/>
              <w:t>РГ 5D</w:t>
            </w:r>
          </w:p>
        </w:tc>
      </w:tr>
      <w:tr w:rsidR="00216A4C" w:rsidRPr="00080871" w:rsidTr="00F51787">
        <w:tc>
          <w:tcPr>
            <w:tcW w:w="1129" w:type="dxa"/>
          </w:tcPr>
          <w:p w:rsidR="00216A4C" w:rsidRPr="00080871" w:rsidRDefault="00216A4C" w:rsidP="00F34245">
            <w:pPr>
              <w:pStyle w:val="Tablehead"/>
              <w:spacing w:before="40" w:after="40"/>
              <w:rPr>
                <w:szCs w:val="20"/>
                <w:lang w:val="ru-RU"/>
              </w:rPr>
            </w:pPr>
          </w:p>
        </w:tc>
        <w:tc>
          <w:tcPr>
            <w:tcW w:w="8789" w:type="dxa"/>
            <w:gridSpan w:val="4"/>
          </w:tcPr>
          <w:p w:rsidR="00216A4C" w:rsidRPr="00080871" w:rsidRDefault="00F34245" w:rsidP="00F34245">
            <w:pPr>
              <w:tabs>
                <w:tab w:val="clear" w:pos="794"/>
                <w:tab w:val="clear" w:pos="1191"/>
                <w:tab w:val="clear" w:pos="1588"/>
                <w:tab w:val="clear" w:pos="1985"/>
                <w:tab w:val="left" w:pos="2552"/>
              </w:tabs>
              <w:spacing w:before="40" w:after="40"/>
              <w:jc w:val="center"/>
              <w:rPr>
                <w:b/>
                <w:bCs/>
                <w:sz w:val="20"/>
                <w:szCs w:val="20"/>
                <w:lang w:val="ru-RU"/>
              </w:rPr>
            </w:pPr>
            <w:r w:rsidRPr="00080871">
              <w:rPr>
                <w:b/>
                <w:bCs/>
                <w:sz w:val="20"/>
                <w:szCs w:val="20"/>
                <w:lang w:val="ru-RU"/>
              </w:rPr>
              <w:t xml:space="preserve">Глава </w:t>
            </w:r>
            <w:r w:rsidR="00216A4C" w:rsidRPr="00080871">
              <w:rPr>
                <w:b/>
                <w:bCs/>
                <w:sz w:val="20"/>
                <w:szCs w:val="20"/>
                <w:lang w:val="ru-RU"/>
              </w:rPr>
              <w:t>3</w:t>
            </w:r>
            <w:r w:rsidR="00520779" w:rsidRPr="00080871">
              <w:rPr>
                <w:b/>
                <w:bCs/>
                <w:sz w:val="20"/>
                <w:szCs w:val="20"/>
                <w:lang w:val="ru-RU"/>
              </w:rPr>
              <w:t xml:space="preserve"> − </w:t>
            </w:r>
            <w:r w:rsidR="00216A4C" w:rsidRPr="00080871">
              <w:rPr>
                <w:b/>
                <w:bCs/>
                <w:sz w:val="20"/>
                <w:szCs w:val="20"/>
                <w:lang w:val="ru-RU"/>
              </w:rPr>
              <w:t>Спутниковые службы</w:t>
            </w:r>
          </w:p>
        </w:tc>
      </w:tr>
      <w:tr w:rsidR="00216A4C" w:rsidRPr="00080871" w:rsidTr="00F51787">
        <w:tc>
          <w:tcPr>
            <w:tcW w:w="1129" w:type="dxa"/>
          </w:tcPr>
          <w:p w:rsidR="00216A4C" w:rsidRPr="00080871" w:rsidRDefault="00216A4C" w:rsidP="00F34245">
            <w:pPr>
              <w:pStyle w:val="Tabletext"/>
              <w:jc w:val="center"/>
              <w:rPr>
                <w:szCs w:val="20"/>
                <w:lang w:val="ru-RU"/>
              </w:rPr>
            </w:pPr>
            <w:r w:rsidRPr="00080871">
              <w:rPr>
                <w:szCs w:val="20"/>
                <w:lang w:val="ru-RU"/>
              </w:rPr>
              <w:t>1.4</w:t>
            </w:r>
          </w:p>
        </w:tc>
        <w:tc>
          <w:tcPr>
            <w:tcW w:w="993" w:type="dxa"/>
          </w:tcPr>
          <w:p w:rsidR="00216A4C" w:rsidRPr="00080871" w:rsidRDefault="00216A4C" w:rsidP="00F34245">
            <w:pPr>
              <w:pStyle w:val="Tabletext"/>
              <w:jc w:val="center"/>
              <w:rPr>
                <w:szCs w:val="20"/>
                <w:lang w:val="ru-RU"/>
              </w:rPr>
            </w:pPr>
            <w:r w:rsidRPr="00080871">
              <w:rPr>
                <w:szCs w:val="20"/>
                <w:lang w:val="ru-RU"/>
              </w:rPr>
              <w:t>3/1.4</w:t>
            </w:r>
          </w:p>
        </w:tc>
        <w:tc>
          <w:tcPr>
            <w:tcW w:w="4110" w:type="dxa"/>
          </w:tcPr>
          <w:p w:rsidR="00216A4C" w:rsidRPr="00080871" w:rsidRDefault="00E4785D" w:rsidP="00E4785D">
            <w:pPr>
              <w:pStyle w:val="Tabletext"/>
              <w:jc w:val="left"/>
              <w:rPr>
                <w:szCs w:val="20"/>
                <w:lang w:val="ru-RU"/>
              </w:rPr>
            </w:pPr>
            <w:r w:rsidRPr="00080871">
              <w:rPr>
                <w:szCs w:val="20"/>
                <w:lang w:val="ru-RU"/>
              </w:rPr>
              <w:t>Рассмотреть результаты исследований в соответствии с Резолюцией</w:t>
            </w:r>
            <w:r w:rsidR="0073154F">
              <w:rPr>
                <w:szCs w:val="20"/>
                <w:lang w:val="ru-RU"/>
              </w:rPr>
              <w:t> </w:t>
            </w:r>
            <w:r w:rsidR="0073154F">
              <w:rPr>
                <w:b/>
                <w:bCs/>
                <w:szCs w:val="20"/>
                <w:lang w:val="ru-RU"/>
              </w:rPr>
              <w:t xml:space="preserve">557 [COM6/9] </w:t>
            </w:r>
            <w:r w:rsidR="00216A4C" w:rsidRPr="00080871">
              <w:rPr>
                <w:b/>
                <w:bCs/>
                <w:szCs w:val="20"/>
                <w:lang w:val="ru-RU"/>
              </w:rPr>
              <w:t>(</w:t>
            </w:r>
            <w:r w:rsidR="00A07F4F" w:rsidRPr="00080871">
              <w:rPr>
                <w:rStyle w:val="Artdef"/>
                <w:rFonts w:ascii="Calibri" w:hAnsi="Calibri"/>
                <w:szCs w:val="20"/>
                <w:lang w:val="ru-RU"/>
              </w:rPr>
              <w:t>ВКР</w:t>
            </w:r>
            <w:r w:rsidR="00216A4C" w:rsidRPr="00080871">
              <w:rPr>
                <w:b/>
                <w:bCs/>
                <w:szCs w:val="20"/>
                <w:lang w:val="ru-RU"/>
              </w:rPr>
              <w:noBreakHyphen/>
              <w:t>15)</w:t>
            </w:r>
            <w:r w:rsidRPr="00080871">
              <w:rPr>
                <w:szCs w:val="20"/>
                <w:lang w:val="ru-RU"/>
              </w:rPr>
              <w:t>, а также рассмотреть и пересмотреть в случае необходимости ограничения, указанные в Дополнении 7 к Приложению </w:t>
            </w:r>
            <w:r w:rsidRPr="00080871">
              <w:rPr>
                <w:b/>
                <w:bCs/>
                <w:szCs w:val="20"/>
                <w:lang w:val="ru-RU"/>
              </w:rPr>
              <w:t>30 (Пересм. ВКР-12)</w:t>
            </w:r>
            <w:r w:rsidRPr="00080871">
              <w:rPr>
                <w:szCs w:val="20"/>
                <w:lang w:val="ru-RU"/>
              </w:rPr>
              <w:t xml:space="preserve">, при обеспечении защиты присвоений в Плане и Списке и дальнейшего развития радиовещательной спутниковой службы в рамках Плана, а также существующих и планируемых сетей фиксированной </w:t>
            </w:r>
            <w:r w:rsidRPr="00080871">
              <w:rPr>
                <w:szCs w:val="20"/>
                <w:lang w:val="ru-RU"/>
              </w:rPr>
              <w:lastRenderedPageBreak/>
              <w:t>спутниковой службы и без создания для них чрезмерных ограничений</w:t>
            </w:r>
          </w:p>
        </w:tc>
        <w:tc>
          <w:tcPr>
            <w:tcW w:w="2268" w:type="dxa"/>
          </w:tcPr>
          <w:p w:rsidR="00216A4C" w:rsidRPr="00080871" w:rsidRDefault="00520779" w:rsidP="00F51787">
            <w:pPr>
              <w:pStyle w:val="Tabletext"/>
              <w:jc w:val="left"/>
              <w:rPr>
                <w:szCs w:val="20"/>
                <w:lang w:val="ru-RU"/>
              </w:rPr>
            </w:pPr>
            <w:r w:rsidRPr="00080871">
              <w:rPr>
                <w:rFonts w:eastAsia="SimSun"/>
                <w:szCs w:val="20"/>
                <w:lang w:val="ru-RU" w:eastAsia="zh-CN"/>
              </w:rPr>
              <w:lastRenderedPageBreak/>
              <w:t>Резолюция</w:t>
            </w:r>
            <w:r w:rsidR="00216A4C" w:rsidRPr="00080871">
              <w:rPr>
                <w:szCs w:val="20"/>
                <w:lang w:val="ru-RU"/>
              </w:rPr>
              <w:t> </w:t>
            </w:r>
            <w:r w:rsidR="00216A4C" w:rsidRPr="00080871">
              <w:rPr>
                <w:b/>
                <w:bCs/>
                <w:szCs w:val="20"/>
                <w:lang w:val="ru-RU"/>
              </w:rPr>
              <w:t>557 [COM6/9] (</w:t>
            </w:r>
            <w:r w:rsidRPr="00080871">
              <w:rPr>
                <w:b/>
                <w:bCs/>
                <w:szCs w:val="20"/>
                <w:lang w:val="ru-RU"/>
              </w:rPr>
              <w:t>ВКР</w:t>
            </w:r>
            <w:r w:rsidR="00216A4C" w:rsidRPr="00080871">
              <w:rPr>
                <w:b/>
                <w:bCs/>
                <w:szCs w:val="20"/>
                <w:lang w:val="ru-RU"/>
              </w:rPr>
              <w:noBreakHyphen/>
              <w:t>15)</w:t>
            </w:r>
          </w:p>
        </w:tc>
        <w:tc>
          <w:tcPr>
            <w:tcW w:w="1418" w:type="dxa"/>
          </w:tcPr>
          <w:p w:rsidR="00216A4C" w:rsidRPr="00080871" w:rsidRDefault="00216A4C" w:rsidP="00F34245">
            <w:pPr>
              <w:pStyle w:val="Tabletext"/>
              <w:jc w:val="center"/>
              <w:rPr>
                <w:szCs w:val="20"/>
                <w:lang w:val="ru-RU"/>
              </w:rPr>
            </w:pPr>
            <w:r w:rsidRPr="00080871">
              <w:rPr>
                <w:rFonts w:cs="Times New Roman Bold"/>
                <w:b/>
                <w:bCs/>
                <w:szCs w:val="20"/>
                <w:lang w:val="ru-RU"/>
              </w:rPr>
              <w:br/>
              <w:t>РГ 4A</w:t>
            </w:r>
          </w:p>
        </w:tc>
      </w:tr>
      <w:tr w:rsidR="00216A4C" w:rsidRPr="00080871" w:rsidTr="00F51787">
        <w:tc>
          <w:tcPr>
            <w:tcW w:w="1129" w:type="dxa"/>
          </w:tcPr>
          <w:p w:rsidR="00216A4C" w:rsidRPr="00080871" w:rsidRDefault="00216A4C" w:rsidP="00F34245">
            <w:pPr>
              <w:pStyle w:val="Tabletext"/>
              <w:jc w:val="center"/>
              <w:rPr>
                <w:szCs w:val="20"/>
                <w:lang w:val="ru-RU"/>
              </w:rPr>
            </w:pPr>
            <w:r w:rsidRPr="00080871">
              <w:rPr>
                <w:szCs w:val="20"/>
                <w:lang w:val="ru-RU"/>
              </w:rPr>
              <w:lastRenderedPageBreak/>
              <w:t>1.5</w:t>
            </w:r>
          </w:p>
        </w:tc>
        <w:tc>
          <w:tcPr>
            <w:tcW w:w="993" w:type="dxa"/>
          </w:tcPr>
          <w:p w:rsidR="00216A4C" w:rsidRPr="00080871" w:rsidRDefault="00216A4C" w:rsidP="00F34245">
            <w:pPr>
              <w:pStyle w:val="Tabletext"/>
              <w:jc w:val="center"/>
              <w:rPr>
                <w:szCs w:val="20"/>
                <w:lang w:val="ru-RU"/>
              </w:rPr>
            </w:pPr>
            <w:r w:rsidRPr="00080871">
              <w:rPr>
                <w:szCs w:val="20"/>
                <w:lang w:val="ru-RU"/>
              </w:rPr>
              <w:t>3/1.5</w:t>
            </w:r>
          </w:p>
        </w:tc>
        <w:tc>
          <w:tcPr>
            <w:tcW w:w="4110" w:type="dxa"/>
          </w:tcPr>
          <w:p w:rsidR="00216A4C" w:rsidRPr="00080871" w:rsidRDefault="00E4785D" w:rsidP="00E075A1">
            <w:pPr>
              <w:pStyle w:val="Tabletext"/>
              <w:jc w:val="left"/>
              <w:rPr>
                <w:szCs w:val="20"/>
                <w:lang w:val="ru-RU"/>
              </w:rPr>
            </w:pPr>
            <w:r w:rsidRPr="00080871">
              <w:rPr>
                <w:szCs w:val="20"/>
                <w:lang w:val="ru-RU"/>
              </w:rPr>
              <w:t>Рассмотреть использование полос частот 17,7−19,7 ГГц (космос-Земля) и 27,5−29,5 ГГц (Земля-космос) земными станциями, находящимися в движении, которые взаимодействуют с геостационарными космическими станциями фиксированной спутниковой службы, и принять надлежащие меры, в соответствии с Резолюцией</w:t>
            </w:r>
            <w:r w:rsidR="00E075A1">
              <w:rPr>
                <w:szCs w:val="20"/>
                <w:lang w:val="ru-RU"/>
              </w:rPr>
              <w:t> </w:t>
            </w:r>
            <w:r w:rsidR="00216A4C" w:rsidRPr="00080871">
              <w:rPr>
                <w:b/>
                <w:bCs/>
                <w:szCs w:val="20"/>
                <w:lang w:val="ru-RU"/>
              </w:rPr>
              <w:t>158</w:t>
            </w:r>
            <w:r w:rsidR="00E075A1">
              <w:rPr>
                <w:b/>
                <w:bCs/>
                <w:szCs w:val="20"/>
                <w:lang w:val="ru-RU"/>
              </w:rPr>
              <w:t xml:space="preserve"> </w:t>
            </w:r>
            <w:r w:rsidR="00216A4C" w:rsidRPr="00080871">
              <w:rPr>
                <w:b/>
                <w:bCs/>
                <w:szCs w:val="20"/>
                <w:lang w:val="ru-RU"/>
              </w:rPr>
              <w:t>[COM6/17] (</w:t>
            </w:r>
            <w:r w:rsidR="00A07F4F" w:rsidRPr="00080871">
              <w:rPr>
                <w:rStyle w:val="Artdef"/>
                <w:rFonts w:ascii="Calibri" w:hAnsi="Calibri"/>
                <w:szCs w:val="20"/>
                <w:lang w:val="ru-RU"/>
              </w:rPr>
              <w:t>ВКР</w:t>
            </w:r>
            <w:r w:rsidR="00216A4C" w:rsidRPr="00080871">
              <w:rPr>
                <w:b/>
                <w:bCs/>
                <w:szCs w:val="20"/>
                <w:lang w:val="ru-RU"/>
              </w:rPr>
              <w:noBreakHyphen/>
              <w:t>15)</w:t>
            </w:r>
          </w:p>
        </w:tc>
        <w:tc>
          <w:tcPr>
            <w:tcW w:w="2268" w:type="dxa"/>
          </w:tcPr>
          <w:p w:rsidR="00216A4C" w:rsidRPr="00080871" w:rsidRDefault="00520779" w:rsidP="00F51787">
            <w:pPr>
              <w:pStyle w:val="Tabletext"/>
              <w:jc w:val="left"/>
              <w:rPr>
                <w:szCs w:val="20"/>
                <w:lang w:val="ru-RU"/>
              </w:rPr>
            </w:pPr>
            <w:r w:rsidRPr="00080871">
              <w:rPr>
                <w:rFonts w:eastAsia="SimSun"/>
                <w:szCs w:val="20"/>
                <w:lang w:val="ru-RU" w:eastAsia="zh-CN"/>
              </w:rPr>
              <w:t>Резолюция</w:t>
            </w:r>
            <w:r w:rsidR="00216A4C" w:rsidRPr="00080871">
              <w:rPr>
                <w:szCs w:val="20"/>
                <w:lang w:val="ru-RU"/>
              </w:rPr>
              <w:t> </w:t>
            </w:r>
            <w:r w:rsidR="00216A4C" w:rsidRPr="00080871">
              <w:rPr>
                <w:b/>
                <w:bCs/>
                <w:szCs w:val="20"/>
                <w:lang w:val="ru-RU"/>
              </w:rPr>
              <w:t>158 [COM6/17] (</w:t>
            </w:r>
            <w:r w:rsidRPr="00080871">
              <w:rPr>
                <w:b/>
                <w:bCs/>
                <w:szCs w:val="20"/>
                <w:lang w:val="ru-RU"/>
              </w:rPr>
              <w:t>ВКР</w:t>
            </w:r>
            <w:r w:rsidR="00216A4C" w:rsidRPr="00080871">
              <w:rPr>
                <w:b/>
                <w:bCs/>
                <w:szCs w:val="20"/>
                <w:lang w:val="ru-RU"/>
              </w:rPr>
              <w:noBreakHyphen/>
              <w:t>15)</w:t>
            </w:r>
          </w:p>
        </w:tc>
        <w:tc>
          <w:tcPr>
            <w:tcW w:w="1418" w:type="dxa"/>
          </w:tcPr>
          <w:p w:rsidR="00216A4C" w:rsidRPr="00080871" w:rsidRDefault="00216A4C" w:rsidP="00F34245">
            <w:pPr>
              <w:pStyle w:val="Tabletext"/>
              <w:jc w:val="center"/>
              <w:rPr>
                <w:szCs w:val="20"/>
                <w:lang w:val="ru-RU"/>
              </w:rPr>
            </w:pPr>
            <w:r w:rsidRPr="00080871">
              <w:rPr>
                <w:rFonts w:cs="Times New Roman Bold"/>
                <w:b/>
                <w:bCs/>
                <w:szCs w:val="20"/>
                <w:lang w:val="ru-RU"/>
              </w:rPr>
              <w:br/>
              <w:t>РГ 4A</w:t>
            </w:r>
          </w:p>
        </w:tc>
      </w:tr>
      <w:tr w:rsidR="00216A4C" w:rsidRPr="00080871" w:rsidTr="00F51787">
        <w:tc>
          <w:tcPr>
            <w:tcW w:w="1129" w:type="dxa"/>
          </w:tcPr>
          <w:p w:rsidR="00216A4C" w:rsidRPr="00080871" w:rsidRDefault="00216A4C" w:rsidP="00F34245">
            <w:pPr>
              <w:pStyle w:val="Tabletext"/>
              <w:jc w:val="center"/>
              <w:rPr>
                <w:szCs w:val="20"/>
                <w:lang w:val="ru-RU"/>
              </w:rPr>
            </w:pPr>
            <w:r w:rsidRPr="00080871">
              <w:rPr>
                <w:szCs w:val="20"/>
                <w:lang w:val="ru-RU"/>
              </w:rPr>
              <w:t>1.6</w:t>
            </w:r>
          </w:p>
        </w:tc>
        <w:tc>
          <w:tcPr>
            <w:tcW w:w="993" w:type="dxa"/>
          </w:tcPr>
          <w:p w:rsidR="00216A4C" w:rsidRPr="00080871" w:rsidRDefault="00216A4C" w:rsidP="00F34245">
            <w:pPr>
              <w:pStyle w:val="Tabletext"/>
              <w:jc w:val="center"/>
              <w:rPr>
                <w:szCs w:val="20"/>
                <w:lang w:val="ru-RU"/>
              </w:rPr>
            </w:pPr>
            <w:r w:rsidRPr="00080871">
              <w:rPr>
                <w:szCs w:val="20"/>
                <w:lang w:val="ru-RU"/>
              </w:rPr>
              <w:t>3/1.6</w:t>
            </w:r>
          </w:p>
        </w:tc>
        <w:tc>
          <w:tcPr>
            <w:tcW w:w="4110" w:type="dxa"/>
          </w:tcPr>
          <w:p w:rsidR="00216A4C" w:rsidRPr="00080871" w:rsidRDefault="00E4785D" w:rsidP="00E075A1">
            <w:pPr>
              <w:pStyle w:val="Tabletext"/>
              <w:jc w:val="left"/>
              <w:rPr>
                <w:szCs w:val="20"/>
                <w:lang w:val="ru-RU"/>
              </w:rPr>
            </w:pPr>
            <w:r w:rsidRPr="00080871">
              <w:rPr>
                <w:szCs w:val="20"/>
                <w:lang w:val="ru-RU"/>
              </w:rPr>
              <w:t>Рассмотреть разработку регламентарной основы для спутниковых систем НГСО ФСС, которые могут работать в полосах частот 37,5−39,5 ГГц (космос-Земля), 39,5−42,5 ГГц (космос</w:t>
            </w:r>
            <w:r w:rsidRPr="00080871">
              <w:rPr>
                <w:szCs w:val="20"/>
                <w:lang w:val="ru-RU"/>
              </w:rPr>
              <w:noBreakHyphen/>
              <w:t>Земля), 47,2−50,2 ГГц (Земля-космос) и 50,4−51,4 ГГц (Земля</w:t>
            </w:r>
            <w:r w:rsidRPr="00080871">
              <w:rPr>
                <w:szCs w:val="20"/>
                <w:lang w:val="ru-RU"/>
              </w:rPr>
              <w:noBreakHyphen/>
              <w:t>космос), в соответствии с Резолюцией </w:t>
            </w:r>
            <w:r w:rsidR="00216A4C" w:rsidRPr="00080871">
              <w:rPr>
                <w:b/>
                <w:bCs/>
                <w:szCs w:val="20"/>
                <w:lang w:val="ru-RU"/>
              </w:rPr>
              <w:t>159 [COM6/18]</w:t>
            </w:r>
            <w:r w:rsidR="00E075A1">
              <w:rPr>
                <w:b/>
                <w:bCs/>
                <w:szCs w:val="20"/>
                <w:lang w:val="ru-RU"/>
              </w:rPr>
              <w:t xml:space="preserve"> </w:t>
            </w:r>
            <w:r w:rsidR="00216A4C" w:rsidRPr="00080871">
              <w:rPr>
                <w:b/>
                <w:bCs/>
                <w:szCs w:val="20"/>
                <w:lang w:val="ru-RU"/>
              </w:rPr>
              <w:t>(</w:t>
            </w:r>
            <w:r w:rsidR="00A07F4F" w:rsidRPr="00080871">
              <w:rPr>
                <w:rStyle w:val="Artdef"/>
                <w:rFonts w:ascii="Calibri" w:hAnsi="Calibri"/>
                <w:szCs w:val="20"/>
                <w:lang w:val="ru-RU"/>
              </w:rPr>
              <w:t>ВКР</w:t>
            </w:r>
            <w:r w:rsidR="00216A4C" w:rsidRPr="00080871">
              <w:rPr>
                <w:b/>
                <w:bCs/>
                <w:szCs w:val="20"/>
                <w:lang w:val="ru-RU"/>
              </w:rPr>
              <w:noBreakHyphen/>
              <w:t>15)</w:t>
            </w:r>
          </w:p>
        </w:tc>
        <w:tc>
          <w:tcPr>
            <w:tcW w:w="2268" w:type="dxa"/>
          </w:tcPr>
          <w:p w:rsidR="00216A4C" w:rsidRPr="00080871" w:rsidRDefault="00520779" w:rsidP="00F51787">
            <w:pPr>
              <w:pStyle w:val="Tabletext"/>
              <w:jc w:val="left"/>
              <w:rPr>
                <w:szCs w:val="20"/>
                <w:lang w:val="ru-RU"/>
              </w:rPr>
            </w:pPr>
            <w:r w:rsidRPr="00080871">
              <w:rPr>
                <w:rFonts w:eastAsia="SimSun"/>
                <w:szCs w:val="20"/>
                <w:lang w:val="ru-RU" w:eastAsia="zh-CN"/>
              </w:rPr>
              <w:t>Резолюция</w:t>
            </w:r>
            <w:r w:rsidR="00216A4C" w:rsidRPr="00080871">
              <w:rPr>
                <w:szCs w:val="20"/>
                <w:lang w:val="ru-RU"/>
              </w:rPr>
              <w:t> </w:t>
            </w:r>
            <w:r w:rsidR="00216A4C" w:rsidRPr="00080871">
              <w:rPr>
                <w:b/>
                <w:bCs/>
                <w:szCs w:val="20"/>
                <w:lang w:val="ru-RU"/>
              </w:rPr>
              <w:t>159 [COM6/18] (</w:t>
            </w:r>
            <w:r w:rsidRPr="00080871">
              <w:rPr>
                <w:b/>
                <w:bCs/>
                <w:szCs w:val="20"/>
                <w:lang w:val="ru-RU"/>
              </w:rPr>
              <w:t>ВКР</w:t>
            </w:r>
            <w:r w:rsidR="00216A4C" w:rsidRPr="00080871">
              <w:rPr>
                <w:b/>
                <w:bCs/>
                <w:szCs w:val="20"/>
                <w:lang w:val="ru-RU"/>
              </w:rPr>
              <w:noBreakHyphen/>
              <w:t>15)</w:t>
            </w:r>
          </w:p>
        </w:tc>
        <w:tc>
          <w:tcPr>
            <w:tcW w:w="1418" w:type="dxa"/>
          </w:tcPr>
          <w:p w:rsidR="00216A4C" w:rsidRPr="00080871" w:rsidRDefault="00216A4C" w:rsidP="00F34245">
            <w:pPr>
              <w:pStyle w:val="Tabletext"/>
              <w:jc w:val="center"/>
              <w:rPr>
                <w:szCs w:val="20"/>
                <w:lang w:val="ru-RU"/>
              </w:rPr>
            </w:pPr>
            <w:r w:rsidRPr="00080871">
              <w:rPr>
                <w:rFonts w:cs="Times New Roman Bold"/>
                <w:b/>
                <w:bCs/>
                <w:szCs w:val="20"/>
                <w:lang w:val="ru-RU"/>
              </w:rPr>
              <w:br/>
              <w:t>РГ 4A</w:t>
            </w:r>
          </w:p>
        </w:tc>
      </w:tr>
      <w:tr w:rsidR="00216A4C" w:rsidRPr="00080871" w:rsidTr="00F51787">
        <w:tc>
          <w:tcPr>
            <w:tcW w:w="1129" w:type="dxa"/>
          </w:tcPr>
          <w:p w:rsidR="00216A4C" w:rsidRPr="00080871" w:rsidRDefault="00216A4C" w:rsidP="00F34245">
            <w:pPr>
              <w:pStyle w:val="Tabletext"/>
              <w:jc w:val="center"/>
              <w:rPr>
                <w:szCs w:val="20"/>
                <w:lang w:val="ru-RU"/>
              </w:rPr>
            </w:pPr>
            <w:r w:rsidRPr="00080871">
              <w:rPr>
                <w:szCs w:val="20"/>
                <w:lang w:val="ru-RU"/>
              </w:rPr>
              <w:t>7</w:t>
            </w:r>
          </w:p>
        </w:tc>
        <w:tc>
          <w:tcPr>
            <w:tcW w:w="993" w:type="dxa"/>
          </w:tcPr>
          <w:p w:rsidR="00216A4C" w:rsidRPr="00080871" w:rsidRDefault="00216A4C" w:rsidP="00F34245">
            <w:pPr>
              <w:pStyle w:val="Tabletext"/>
              <w:jc w:val="center"/>
              <w:rPr>
                <w:szCs w:val="20"/>
                <w:lang w:val="ru-RU"/>
              </w:rPr>
            </w:pPr>
            <w:r w:rsidRPr="00080871">
              <w:rPr>
                <w:szCs w:val="20"/>
                <w:lang w:val="ru-RU"/>
              </w:rPr>
              <w:t>3/7</w:t>
            </w:r>
          </w:p>
        </w:tc>
        <w:tc>
          <w:tcPr>
            <w:tcW w:w="4110" w:type="dxa"/>
          </w:tcPr>
          <w:p w:rsidR="00216A4C" w:rsidRPr="00080871" w:rsidRDefault="00E4785D" w:rsidP="00E4785D">
            <w:pPr>
              <w:pStyle w:val="Tabletext"/>
              <w:jc w:val="left"/>
              <w:rPr>
                <w:szCs w:val="20"/>
                <w:lang w:val="ru-RU"/>
              </w:rPr>
            </w:pPr>
            <w:r w:rsidRPr="00080871">
              <w:rPr>
                <w:szCs w:val="20"/>
                <w:lang w:val="ru-RU"/>
              </w:rPr>
              <w:t>Рассмотреть возможные изменения и другие варианты в связи с Резолюцией 86 (Пересм. Марракеш, 2002 г.) Полномочной конференции о процедурах предварительной публикации, координации, заявления и регистрации частотных присвоений, относящихся к спутниковым сетям, в соответствии с Резолюцией </w:t>
            </w:r>
            <w:r w:rsidRPr="00080871">
              <w:rPr>
                <w:b/>
                <w:bCs/>
                <w:color w:val="000000"/>
                <w:szCs w:val="20"/>
                <w:lang w:val="ru-RU"/>
                <w14:scene3d>
                  <w14:camera w14:prst="orthographicFront"/>
                  <w14:lightRig w14:rig="threePt" w14:dir="t">
                    <w14:rot w14:lat="0" w14:lon="0" w14:rev="0"/>
                  </w14:lightRig>
                </w14:scene3d>
              </w:rPr>
              <w:t>86 (Пересм. ВКР-07)</w:t>
            </w:r>
            <w:r w:rsidRPr="00080871">
              <w:rPr>
                <w:szCs w:val="20"/>
                <w:lang w:val="ru-RU"/>
              </w:rPr>
              <w:t xml:space="preserve"> в целях содействия рациональному, эффективному и экономному использованию радиочастот и любых связанных с ними орбит, включая геостационарную спутниковую орбиту</w:t>
            </w:r>
          </w:p>
        </w:tc>
        <w:tc>
          <w:tcPr>
            <w:tcW w:w="2268" w:type="dxa"/>
          </w:tcPr>
          <w:p w:rsidR="00216A4C" w:rsidRPr="00080871" w:rsidRDefault="00520779" w:rsidP="00F51787">
            <w:pPr>
              <w:pStyle w:val="Tabletext"/>
              <w:jc w:val="left"/>
              <w:rPr>
                <w:szCs w:val="20"/>
                <w:lang w:val="ru-RU"/>
              </w:rPr>
            </w:pPr>
            <w:r w:rsidRPr="00080871">
              <w:rPr>
                <w:rFonts w:eastAsia="SimSun"/>
                <w:szCs w:val="20"/>
                <w:lang w:val="ru-RU" w:eastAsia="zh-CN"/>
              </w:rPr>
              <w:t>Резолюция</w:t>
            </w:r>
            <w:r w:rsidR="00216A4C" w:rsidRPr="00080871">
              <w:rPr>
                <w:szCs w:val="20"/>
                <w:lang w:val="ru-RU"/>
              </w:rPr>
              <w:t> </w:t>
            </w:r>
            <w:r w:rsidR="00216A4C" w:rsidRPr="00080871">
              <w:rPr>
                <w:b/>
                <w:bCs/>
                <w:szCs w:val="20"/>
                <w:lang w:val="ru-RU"/>
              </w:rPr>
              <w:t xml:space="preserve">86 </w:t>
            </w:r>
            <w:r w:rsidR="00216A4C" w:rsidRPr="00080871">
              <w:rPr>
                <w:b/>
                <w:bCs/>
                <w:szCs w:val="20"/>
                <w:lang w:val="ru-RU" w:eastAsia="ja-JP"/>
              </w:rPr>
              <w:t>(</w:t>
            </w:r>
            <w:r w:rsidRPr="00080871">
              <w:rPr>
                <w:b/>
                <w:szCs w:val="20"/>
                <w:lang w:val="ru-RU"/>
              </w:rPr>
              <w:t xml:space="preserve">Пересм. </w:t>
            </w:r>
            <w:r w:rsidRPr="00080871">
              <w:rPr>
                <w:b/>
                <w:bCs/>
                <w:szCs w:val="20"/>
                <w:lang w:val="ru-RU"/>
              </w:rPr>
              <w:t>ВКР</w:t>
            </w:r>
            <w:r w:rsidR="00216A4C" w:rsidRPr="00080871">
              <w:rPr>
                <w:b/>
                <w:bCs/>
                <w:szCs w:val="20"/>
                <w:lang w:val="ru-RU" w:eastAsia="ja-JP"/>
              </w:rPr>
              <w:noBreakHyphen/>
              <w:t>07)</w:t>
            </w:r>
          </w:p>
        </w:tc>
        <w:tc>
          <w:tcPr>
            <w:tcW w:w="1418" w:type="dxa"/>
          </w:tcPr>
          <w:p w:rsidR="00216A4C" w:rsidRPr="00080871" w:rsidRDefault="00216A4C" w:rsidP="00F34245">
            <w:pPr>
              <w:pStyle w:val="Tabletext"/>
              <w:jc w:val="center"/>
              <w:rPr>
                <w:szCs w:val="20"/>
                <w:lang w:val="ru-RU"/>
              </w:rPr>
            </w:pPr>
            <w:r w:rsidRPr="00080871">
              <w:rPr>
                <w:rFonts w:cs="Times New Roman Bold"/>
                <w:b/>
                <w:bCs/>
                <w:szCs w:val="20"/>
                <w:lang w:val="ru-RU"/>
              </w:rPr>
              <w:br/>
              <w:t>РГ 4A</w:t>
            </w:r>
          </w:p>
        </w:tc>
      </w:tr>
      <w:tr w:rsidR="00E4785D" w:rsidRPr="007008A0" w:rsidTr="00F51787">
        <w:tc>
          <w:tcPr>
            <w:tcW w:w="1129" w:type="dxa"/>
          </w:tcPr>
          <w:p w:rsidR="00E4785D" w:rsidRPr="007008A0" w:rsidRDefault="00E4785D" w:rsidP="00E4785D">
            <w:pPr>
              <w:pStyle w:val="Tabletext"/>
              <w:jc w:val="center"/>
              <w:rPr>
                <w:szCs w:val="20"/>
                <w:lang w:val="ru-RU"/>
              </w:rPr>
            </w:pPr>
            <w:r w:rsidRPr="007008A0">
              <w:rPr>
                <w:szCs w:val="20"/>
                <w:lang w:val="ru-RU"/>
              </w:rPr>
              <w:t>9.1</w:t>
            </w:r>
            <w:r w:rsidRPr="007008A0">
              <w:rPr>
                <w:szCs w:val="20"/>
                <w:lang w:val="ru-RU"/>
              </w:rPr>
              <w:br/>
              <w:t>(</w:t>
            </w:r>
            <w:r w:rsidR="007008A0" w:rsidRPr="007008A0">
              <w:rPr>
                <w:szCs w:val="20"/>
                <w:lang w:val="ru-RU"/>
              </w:rPr>
              <w:t xml:space="preserve">Вопрос </w:t>
            </w:r>
            <w:r w:rsidRPr="007008A0">
              <w:rPr>
                <w:szCs w:val="20"/>
                <w:lang w:val="ru-RU"/>
              </w:rPr>
              <w:t>9.1.2)</w:t>
            </w:r>
          </w:p>
        </w:tc>
        <w:tc>
          <w:tcPr>
            <w:tcW w:w="993" w:type="dxa"/>
          </w:tcPr>
          <w:p w:rsidR="00E4785D" w:rsidRPr="007008A0" w:rsidRDefault="00E4785D" w:rsidP="00E4785D">
            <w:pPr>
              <w:pStyle w:val="Tabletext"/>
              <w:jc w:val="center"/>
              <w:rPr>
                <w:szCs w:val="20"/>
                <w:lang w:val="ru-RU"/>
              </w:rPr>
            </w:pPr>
            <w:r w:rsidRPr="007008A0">
              <w:rPr>
                <w:szCs w:val="20"/>
                <w:lang w:val="ru-RU"/>
              </w:rPr>
              <w:t>3/9.1.2</w:t>
            </w:r>
          </w:p>
        </w:tc>
        <w:tc>
          <w:tcPr>
            <w:tcW w:w="4110" w:type="dxa"/>
          </w:tcPr>
          <w:p w:rsidR="00E4785D" w:rsidRPr="007008A0" w:rsidRDefault="008A1069" w:rsidP="00E4785D">
            <w:pPr>
              <w:pStyle w:val="Tabletext"/>
              <w:jc w:val="left"/>
              <w:rPr>
                <w:szCs w:val="20"/>
                <w:lang w:val="ru-RU"/>
              </w:rPr>
            </w:pPr>
            <w:bookmarkStart w:id="1" w:name="_Toc319401786"/>
            <w:bookmarkStart w:id="2" w:name="_Toc327364412"/>
            <w:r w:rsidRPr="007008A0">
              <w:rPr>
                <w:szCs w:val="20"/>
                <w:lang w:val="ru-RU"/>
              </w:rPr>
              <w:t>Совместимость Международной подвижной электросвязи и радиовещательной спутниковой службы (звуковой) в полосе частот 1452−1492 МГц в Районах 1 и 3</w:t>
            </w:r>
            <w:bookmarkEnd w:id="1"/>
            <w:bookmarkEnd w:id="2"/>
          </w:p>
        </w:tc>
        <w:tc>
          <w:tcPr>
            <w:tcW w:w="2268" w:type="dxa"/>
          </w:tcPr>
          <w:p w:rsidR="00E4785D" w:rsidRPr="007008A0" w:rsidRDefault="00E4785D" w:rsidP="007008A0">
            <w:pPr>
              <w:pStyle w:val="Tabletext"/>
              <w:jc w:val="left"/>
              <w:rPr>
                <w:szCs w:val="20"/>
                <w:lang w:val="ru-RU"/>
              </w:rPr>
            </w:pPr>
            <w:r w:rsidRPr="007008A0">
              <w:rPr>
                <w:rFonts w:eastAsia="SimSun"/>
                <w:szCs w:val="20"/>
                <w:lang w:val="ru-RU" w:eastAsia="zh-CN"/>
              </w:rPr>
              <w:t>Резолюция</w:t>
            </w:r>
            <w:r w:rsidRPr="007008A0">
              <w:rPr>
                <w:szCs w:val="20"/>
                <w:lang w:val="ru-RU"/>
              </w:rPr>
              <w:t> </w:t>
            </w:r>
            <w:r w:rsidR="00AD75CF" w:rsidRPr="007008A0">
              <w:rPr>
                <w:rFonts w:asciiTheme="minorHAnsi" w:hAnsiTheme="minorHAnsi"/>
                <w:b/>
                <w:bCs/>
                <w:szCs w:val="20"/>
                <w:lang w:val="ru-RU"/>
              </w:rPr>
              <w:t>761</w:t>
            </w:r>
            <w:r w:rsidR="007008A0">
              <w:rPr>
                <w:rFonts w:asciiTheme="minorHAnsi" w:hAnsiTheme="minorHAnsi"/>
                <w:b/>
                <w:bCs/>
                <w:szCs w:val="20"/>
                <w:lang w:val="ru-RU"/>
              </w:rPr>
              <w:t xml:space="preserve"> </w:t>
            </w:r>
            <w:r w:rsidR="00AD75CF" w:rsidRPr="00014920">
              <w:rPr>
                <w:rFonts w:asciiTheme="minorHAnsi" w:hAnsiTheme="minorHAnsi"/>
                <w:b/>
                <w:bCs/>
                <w:szCs w:val="20"/>
                <w:lang w:val="ru-RU"/>
              </w:rPr>
              <w:t>[</w:t>
            </w:r>
            <w:r w:rsidR="00AD75CF" w:rsidRPr="007008A0">
              <w:rPr>
                <w:rFonts w:asciiTheme="minorHAnsi" w:hAnsiTheme="minorHAnsi"/>
                <w:b/>
                <w:szCs w:val="20"/>
                <w:lang w:val="ru-RU"/>
              </w:rPr>
              <w:t>COM4/7]</w:t>
            </w:r>
            <w:r w:rsidRPr="007008A0">
              <w:rPr>
                <w:b/>
                <w:szCs w:val="20"/>
                <w:lang w:val="ru-RU"/>
              </w:rPr>
              <w:t xml:space="preserve"> (</w:t>
            </w:r>
            <w:r w:rsidRPr="007008A0">
              <w:rPr>
                <w:b/>
                <w:bCs/>
                <w:szCs w:val="20"/>
                <w:lang w:val="ru-RU"/>
              </w:rPr>
              <w:t>ВКР</w:t>
            </w:r>
            <w:r w:rsidRPr="007008A0">
              <w:rPr>
                <w:b/>
                <w:szCs w:val="20"/>
                <w:lang w:val="ru-RU"/>
              </w:rPr>
              <w:noBreakHyphen/>
              <w:t>15)</w:t>
            </w:r>
          </w:p>
        </w:tc>
        <w:tc>
          <w:tcPr>
            <w:tcW w:w="1418" w:type="dxa"/>
          </w:tcPr>
          <w:p w:rsidR="00E4785D" w:rsidRPr="007008A0" w:rsidRDefault="00E4785D" w:rsidP="00100CA1">
            <w:pPr>
              <w:pStyle w:val="Tabletext"/>
              <w:jc w:val="center"/>
              <w:rPr>
                <w:szCs w:val="20"/>
                <w:lang w:val="ru-RU"/>
              </w:rPr>
            </w:pPr>
            <w:r w:rsidRPr="007008A0">
              <w:rPr>
                <w:rFonts w:cs="Times New Roman Bold"/>
                <w:b/>
                <w:bCs/>
                <w:szCs w:val="20"/>
                <w:lang w:val="ru-RU"/>
              </w:rPr>
              <w:t>РГ</w:t>
            </w:r>
            <w:r w:rsidRPr="007008A0">
              <w:rPr>
                <w:b/>
                <w:bCs/>
                <w:szCs w:val="20"/>
                <w:lang w:val="ru-RU"/>
              </w:rPr>
              <w:t xml:space="preserve"> 4A</w:t>
            </w:r>
            <w:r w:rsidR="00100CA1" w:rsidRPr="00100CA1">
              <w:rPr>
                <w:rStyle w:val="FootnoteReference"/>
                <w:szCs w:val="20"/>
                <w:lang w:val="ru-RU"/>
              </w:rPr>
              <w:footnoteReference w:id="5"/>
            </w:r>
            <w:r w:rsidRPr="007008A0">
              <w:rPr>
                <w:rFonts w:cs="Times New Roman Bold"/>
                <w:b/>
                <w:bCs/>
                <w:position w:val="6"/>
                <w:szCs w:val="20"/>
                <w:lang w:val="ru-RU"/>
              </w:rPr>
              <w:br/>
            </w:r>
            <w:r w:rsidRPr="007008A0">
              <w:rPr>
                <w:rFonts w:cs="Times New Roman Bold"/>
                <w:b/>
                <w:bCs/>
                <w:szCs w:val="20"/>
                <w:lang w:val="ru-RU"/>
              </w:rPr>
              <w:t>РГ</w:t>
            </w:r>
            <w:r w:rsidRPr="007008A0">
              <w:rPr>
                <w:b/>
                <w:bCs/>
                <w:szCs w:val="20"/>
                <w:lang w:val="ru-RU"/>
              </w:rPr>
              <w:t xml:space="preserve"> 5D</w:t>
            </w:r>
            <w:r w:rsidR="00100CA1" w:rsidRPr="00100CA1">
              <w:rPr>
                <w:rStyle w:val="FootnoteReference"/>
                <w:szCs w:val="20"/>
                <w:lang w:val="ru-RU"/>
              </w:rPr>
              <w:footnoteReference w:id="6"/>
            </w:r>
            <w:r w:rsidR="00100CA1" w:rsidRPr="00100CA1">
              <w:rPr>
                <w:rStyle w:val="FootnoteReference"/>
              </w:rPr>
              <w:t xml:space="preserve">, </w:t>
            </w:r>
            <w:r w:rsidR="00100CA1" w:rsidRPr="00100CA1">
              <w:rPr>
                <w:rStyle w:val="FootnoteReference"/>
                <w:szCs w:val="20"/>
                <w:lang w:val="ru-RU"/>
              </w:rPr>
              <w:footnoteReference w:id="7"/>
            </w:r>
          </w:p>
        </w:tc>
      </w:tr>
      <w:tr w:rsidR="00216A4C" w:rsidRPr="00080871" w:rsidTr="00F51787">
        <w:tc>
          <w:tcPr>
            <w:tcW w:w="1129" w:type="dxa"/>
          </w:tcPr>
          <w:p w:rsidR="00216A4C" w:rsidRPr="00080871" w:rsidRDefault="00216A4C" w:rsidP="00F34245">
            <w:pPr>
              <w:pStyle w:val="Tabletext"/>
              <w:jc w:val="center"/>
              <w:rPr>
                <w:szCs w:val="20"/>
                <w:lang w:val="ru-RU"/>
              </w:rPr>
            </w:pPr>
            <w:r w:rsidRPr="00080871">
              <w:rPr>
                <w:szCs w:val="20"/>
                <w:lang w:val="ru-RU"/>
              </w:rPr>
              <w:t>9.1</w:t>
            </w:r>
            <w:r w:rsidRPr="00080871">
              <w:rPr>
                <w:szCs w:val="20"/>
                <w:lang w:val="ru-RU"/>
              </w:rPr>
              <w:br/>
              <w:t>(</w:t>
            </w:r>
            <w:r w:rsidR="007008A0" w:rsidRPr="00080871">
              <w:rPr>
                <w:szCs w:val="20"/>
                <w:lang w:val="ru-RU"/>
              </w:rPr>
              <w:t xml:space="preserve">Вопрос </w:t>
            </w:r>
            <w:r w:rsidRPr="00080871">
              <w:rPr>
                <w:szCs w:val="20"/>
                <w:lang w:val="ru-RU"/>
              </w:rPr>
              <w:t>9.1.3)</w:t>
            </w:r>
          </w:p>
        </w:tc>
        <w:tc>
          <w:tcPr>
            <w:tcW w:w="993" w:type="dxa"/>
          </w:tcPr>
          <w:p w:rsidR="00216A4C" w:rsidRPr="00080871" w:rsidRDefault="00216A4C" w:rsidP="00F34245">
            <w:pPr>
              <w:pStyle w:val="Tabletext"/>
              <w:jc w:val="center"/>
              <w:rPr>
                <w:szCs w:val="20"/>
                <w:lang w:val="ru-RU"/>
              </w:rPr>
            </w:pPr>
            <w:r w:rsidRPr="00080871">
              <w:rPr>
                <w:szCs w:val="20"/>
                <w:lang w:val="ru-RU"/>
              </w:rPr>
              <w:t>3/9.1.3</w:t>
            </w:r>
          </w:p>
        </w:tc>
        <w:tc>
          <w:tcPr>
            <w:tcW w:w="4110" w:type="dxa"/>
          </w:tcPr>
          <w:p w:rsidR="00216A4C" w:rsidRPr="00080871" w:rsidRDefault="00E4785D" w:rsidP="00E4785D">
            <w:pPr>
              <w:pStyle w:val="Tabletext"/>
              <w:jc w:val="left"/>
              <w:rPr>
                <w:szCs w:val="20"/>
                <w:lang w:val="ru-RU"/>
              </w:rPr>
            </w:pPr>
            <w:r w:rsidRPr="00080871">
              <w:rPr>
                <w:szCs w:val="20"/>
                <w:lang w:val="ru-RU"/>
              </w:rPr>
              <w:t xml:space="preserve">Исследование технических и эксплуатационных вопросов и регламентарных положений для новых систем на негеостационарной спутниковой </w:t>
            </w:r>
            <w:r w:rsidRPr="00080871">
              <w:rPr>
                <w:szCs w:val="20"/>
                <w:lang w:val="ru-RU"/>
              </w:rPr>
              <w:lastRenderedPageBreak/>
              <w:t>орбите в полосах частот 3700−4200 МГц, 4500−4800 МГц, 5925−6425 МГц и 6725−7025 МГц, распределенных фиксированной спутниковой службе</w:t>
            </w:r>
          </w:p>
        </w:tc>
        <w:tc>
          <w:tcPr>
            <w:tcW w:w="2268" w:type="dxa"/>
          </w:tcPr>
          <w:p w:rsidR="00216A4C" w:rsidRPr="00080871" w:rsidRDefault="00520779" w:rsidP="00F51787">
            <w:pPr>
              <w:pStyle w:val="Tabletext"/>
              <w:jc w:val="left"/>
              <w:rPr>
                <w:szCs w:val="20"/>
                <w:lang w:val="ru-RU"/>
              </w:rPr>
            </w:pPr>
            <w:r w:rsidRPr="00080871">
              <w:rPr>
                <w:rFonts w:eastAsia="SimSun"/>
                <w:szCs w:val="20"/>
                <w:lang w:val="ru-RU" w:eastAsia="zh-CN"/>
              </w:rPr>
              <w:lastRenderedPageBreak/>
              <w:t>Резолюция</w:t>
            </w:r>
            <w:r w:rsidR="00216A4C" w:rsidRPr="00080871">
              <w:rPr>
                <w:szCs w:val="20"/>
                <w:lang w:val="ru-RU"/>
              </w:rPr>
              <w:t> </w:t>
            </w:r>
            <w:r w:rsidR="00216A4C" w:rsidRPr="00080871">
              <w:rPr>
                <w:b/>
                <w:bCs/>
                <w:szCs w:val="20"/>
                <w:lang w:val="ru-RU"/>
              </w:rPr>
              <w:t>157 [</w:t>
            </w:r>
            <w:r w:rsidR="00216A4C" w:rsidRPr="00080871">
              <w:rPr>
                <w:b/>
                <w:szCs w:val="20"/>
                <w:lang w:val="ru-RU"/>
              </w:rPr>
              <w:t>COM5/6] (</w:t>
            </w:r>
            <w:r w:rsidRPr="00080871">
              <w:rPr>
                <w:b/>
                <w:bCs/>
                <w:szCs w:val="20"/>
                <w:lang w:val="ru-RU"/>
              </w:rPr>
              <w:t>ВКР</w:t>
            </w:r>
            <w:r w:rsidR="00216A4C" w:rsidRPr="00080871">
              <w:rPr>
                <w:b/>
                <w:szCs w:val="20"/>
                <w:lang w:val="ru-RU"/>
              </w:rPr>
              <w:noBreakHyphen/>
              <w:t>15)</w:t>
            </w:r>
          </w:p>
        </w:tc>
        <w:tc>
          <w:tcPr>
            <w:tcW w:w="1418" w:type="dxa"/>
          </w:tcPr>
          <w:p w:rsidR="00216A4C" w:rsidRPr="00080871" w:rsidRDefault="00216A4C" w:rsidP="00F34245">
            <w:pPr>
              <w:pStyle w:val="Tabletext"/>
              <w:jc w:val="center"/>
              <w:rPr>
                <w:rFonts w:eastAsia="MS Mincho"/>
                <w:szCs w:val="20"/>
                <w:lang w:val="ru-RU" w:eastAsia="ja-JP"/>
              </w:rPr>
            </w:pPr>
            <w:r w:rsidRPr="00080871">
              <w:rPr>
                <w:rFonts w:cs="Times New Roman Bold"/>
                <w:b/>
                <w:bCs/>
                <w:szCs w:val="20"/>
                <w:lang w:val="ru-RU"/>
              </w:rPr>
              <w:br/>
              <w:t>РГ 4A</w:t>
            </w:r>
          </w:p>
        </w:tc>
      </w:tr>
      <w:tr w:rsidR="00216A4C" w:rsidRPr="00080871" w:rsidTr="00F51787">
        <w:tc>
          <w:tcPr>
            <w:tcW w:w="1129" w:type="dxa"/>
          </w:tcPr>
          <w:p w:rsidR="00216A4C" w:rsidRPr="00080871" w:rsidRDefault="00216A4C" w:rsidP="00F34245">
            <w:pPr>
              <w:pStyle w:val="Tabletext"/>
              <w:jc w:val="center"/>
              <w:rPr>
                <w:szCs w:val="20"/>
                <w:lang w:val="ru-RU"/>
              </w:rPr>
            </w:pPr>
            <w:r w:rsidRPr="00080871">
              <w:rPr>
                <w:szCs w:val="20"/>
                <w:lang w:val="ru-RU"/>
              </w:rPr>
              <w:lastRenderedPageBreak/>
              <w:t>9.1</w:t>
            </w:r>
            <w:r w:rsidRPr="00080871">
              <w:rPr>
                <w:szCs w:val="20"/>
                <w:lang w:val="ru-RU"/>
              </w:rPr>
              <w:br/>
              <w:t>(</w:t>
            </w:r>
            <w:r w:rsidR="007008A0" w:rsidRPr="00080871">
              <w:rPr>
                <w:szCs w:val="20"/>
                <w:lang w:val="ru-RU"/>
              </w:rPr>
              <w:t xml:space="preserve">Вопрос </w:t>
            </w:r>
            <w:r w:rsidRPr="00080871">
              <w:rPr>
                <w:szCs w:val="20"/>
                <w:lang w:val="ru-RU"/>
              </w:rPr>
              <w:t>9.1.9)</w:t>
            </w:r>
          </w:p>
        </w:tc>
        <w:tc>
          <w:tcPr>
            <w:tcW w:w="993" w:type="dxa"/>
          </w:tcPr>
          <w:p w:rsidR="00216A4C" w:rsidRPr="00080871" w:rsidRDefault="00216A4C" w:rsidP="00F34245">
            <w:pPr>
              <w:pStyle w:val="Tabletext"/>
              <w:jc w:val="center"/>
              <w:rPr>
                <w:szCs w:val="20"/>
                <w:lang w:val="ru-RU"/>
              </w:rPr>
            </w:pPr>
            <w:r w:rsidRPr="00080871">
              <w:rPr>
                <w:szCs w:val="20"/>
                <w:lang w:val="ru-RU"/>
              </w:rPr>
              <w:t>3/9.1.9</w:t>
            </w:r>
          </w:p>
        </w:tc>
        <w:tc>
          <w:tcPr>
            <w:tcW w:w="4110" w:type="dxa"/>
          </w:tcPr>
          <w:p w:rsidR="00216A4C" w:rsidRPr="00080871" w:rsidRDefault="00A07F4F" w:rsidP="00A07F4F">
            <w:pPr>
              <w:pStyle w:val="Tabletext"/>
              <w:jc w:val="left"/>
              <w:rPr>
                <w:szCs w:val="20"/>
                <w:lang w:val="ru-RU"/>
              </w:rPr>
            </w:pPr>
            <w:r w:rsidRPr="00080871">
              <w:rPr>
                <w:szCs w:val="20"/>
                <w:lang w:val="ru-RU"/>
              </w:rPr>
              <w:t>Исследования, касающиеся потребностей в спектре и возможного распределения полосы частот 51,4−52,4 ГГц фиксированной спутниковой службе (Земля-космос)</w:t>
            </w:r>
          </w:p>
        </w:tc>
        <w:tc>
          <w:tcPr>
            <w:tcW w:w="2268" w:type="dxa"/>
          </w:tcPr>
          <w:p w:rsidR="00216A4C" w:rsidRPr="00080871" w:rsidRDefault="00520779" w:rsidP="00F51787">
            <w:pPr>
              <w:pStyle w:val="Tabletext"/>
              <w:jc w:val="left"/>
              <w:rPr>
                <w:szCs w:val="20"/>
                <w:lang w:val="ru-RU"/>
              </w:rPr>
            </w:pPr>
            <w:r w:rsidRPr="00080871">
              <w:rPr>
                <w:rFonts w:eastAsia="SimSun"/>
                <w:szCs w:val="20"/>
                <w:lang w:val="ru-RU" w:eastAsia="zh-CN"/>
              </w:rPr>
              <w:t>Резолюция</w:t>
            </w:r>
            <w:r w:rsidR="00216A4C" w:rsidRPr="00080871">
              <w:rPr>
                <w:szCs w:val="20"/>
                <w:lang w:val="ru-RU"/>
              </w:rPr>
              <w:t> </w:t>
            </w:r>
            <w:r w:rsidR="00216A4C" w:rsidRPr="00080871">
              <w:rPr>
                <w:b/>
                <w:bCs/>
                <w:szCs w:val="20"/>
                <w:lang w:val="ru-RU"/>
              </w:rPr>
              <w:t>162 [</w:t>
            </w:r>
            <w:r w:rsidR="00216A4C" w:rsidRPr="00080871">
              <w:rPr>
                <w:b/>
                <w:szCs w:val="20"/>
                <w:lang w:val="ru-RU"/>
              </w:rPr>
              <w:t>COM6/24] (</w:t>
            </w:r>
            <w:r w:rsidRPr="00080871">
              <w:rPr>
                <w:b/>
                <w:bCs/>
                <w:szCs w:val="20"/>
                <w:lang w:val="ru-RU"/>
              </w:rPr>
              <w:t>ВКР</w:t>
            </w:r>
            <w:r w:rsidR="00216A4C" w:rsidRPr="00080871">
              <w:rPr>
                <w:b/>
                <w:szCs w:val="20"/>
                <w:lang w:val="ru-RU"/>
              </w:rPr>
              <w:noBreakHyphen/>
              <w:t>15)</w:t>
            </w:r>
          </w:p>
        </w:tc>
        <w:tc>
          <w:tcPr>
            <w:tcW w:w="1418" w:type="dxa"/>
          </w:tcPr>
          <w:p w:rsidR="00216A4C" w:rsidRPr="00080871" w:rsidRDefault="00216A4C" w:rsidP="00F34245">
            <w:pPr>
              <w:pStyle w:val="Tabletext"/>
              <w:jc w:val="center"/>
              <w:rPr>
                <w:rFonts w:eastAsia="MS Mincho"/>
                <w:szCs w:val="20"/>
                <w:lang w:val="ru-RU" w:eastAsia="ja-JP"/>
              </w:rPr>
            </w:pPr>
            <w:r w:rsidRPr="00080871">
              <w:rPr>
                <w:rFonts w:cs="Times New Roman Bold"/>
                <w:b/>
                <w:bCs/>
                <w:szCs w:val="20"/>
                <w:lang w:val="ru-RU"/>
              </w:rPr>
              <w:br/>
              <w:t>РГ 4A</w:t>
            </w:r>
          </w:p>
        </w:tc>
      </w:tr>
      <w:tr w:rsidR="00216A4C" w:rsidRPr="00080871" w:rsidTr="00F51787">
        <w:tc>
          <w:tcPr>
            <w:tcW w:w="1129" w:type="dxa"/>
          </w:tcPr>
          <w:p w:rsidR="00216A4C" w:rsidRPr="00080871" w:rsidRDefault="00216A4C" w:rsidP="00F34245">
            <w:pPr>
              <w:pStyle w:val="Tablehead"/>
              <w:spacing w:before="40" w:after="40"/>
              <w:rPr>
                <w:szCs w:val="20"/>
                <w:lang w:val="ru-RU"/>
              </w:rPr>
            </w:pPr>
          </w:p>
        </w:tc>
        <w:tc>
          <w:tcPr>
            <w:tcW w:w="8789" w:type="dxa"/>
            <w:gridSpan w:val="4"/>
          </w:tcPr>
          <w:p w:rsidR="00216A4C" w:rsidRPr="00080871" w:rsidRDefault="00F34245" w:rsidP="00F34245">
            <w:pPr>
              <w:tabs>
                <w:tab w:val="clear" w:pos="794"/>
                <w:tab w:val="clear" w:pos="1191"/>
                <w:tab w:val="clear" w:pos="1588"/>
                <w:tab w:val="clear" w:pos="1985"/>
                <w:tab w:val="left" w:pos="2552"/>
              </w:tabs>
              <w:spacing w:before="40" w:after="40"/>
              <w:jc w:val="center"/>
              <w:rPr>
                <w:sz w:val="20"/>
                <w:szCs w:val="20"/>
                <w:lang w:val="ru-RU"/>
              </w:rPr>
            </w:pPr>
            <w:r w:rsidRPr="00080871">
              <w:rPr>
                <w:b/>
                <w:bCs/>
                <w:sz w:val="20"/>
                <w:szCs w:val="20"/>
                <w:lang w:val="ru-RU"/>
              </w:rPr>
              <w:t xml:space="preserve">Глава </w:t>
            </w:r>
            <w:r w:rsidR="00216A4C" w:rsidRPr="00080871">
              <w:rPr>
                <w:b/>
                <w:bCs/>
                <w:sz w:val="20"/>
                <w:szCs w:val="20"/>
                <w:lang w:val="ru-RU"/>
              </w:rPr>
              <w:t>4</w:t>
            </w:r>
            <w:r w:rsidR="00520779" w:rsidRPr="00080871">
              <w:rPr>
                <w:b/>
                <w:bCs/>
                <w:sz w:val="20"/>
                <w:szCs w:val="20"/>
                <w:lang w:val="ru-RU"/>
              </w:rPr>
              <w:t xml:space="preserve"> − </w:t>
            </w:r>
            <w:r w:rsidR="00216A4C" w:rsidRPr="00080871">
              <w:rPr>
                <w:rStyle w:val="Strong"/>
                <w:sz w:val="20"/>
                <w:szCs w:val="20"/>
                <w:lang w:val="ru-RU"/>
              </w:rPr>
              <w:t>Научные службы</w:t>
            </w:r>
          </w:p>
        </w:tc>
      </w:tr>
      <w:tr w:rsidR="00216A4C" w:rsidRPr="00080871" w:rsidTr="00F51787">
        <w:tc>
          <w:tcPr>
            <w:tcW w:w="1129" w:type="dxa"/>
          </w:tcPr>
          <w:p w:rsidR="00216A4C" w:rsidRPr="00080871" w:rsidRDefault="00216A4C" w:rsidP="00F34245">
            <w:pPr>
              <w:pStyle w:val="Tabletext"/>
              <w:jc w:val="center"/>
              <w:rPr>
                <w:szCs w:val="20"/>
                <w:lang w:val="ru-RU"/>
              </w:rPr>
            </w:pPr>
            <w:r w:rsidRPr="00080871">
              <w:rPr>
                <w:szCs w:val="20"/>
                <w:lang w:val="ru-RU"/>
              </w:rPr>
              <w:t>1.2</w:t>
            </w:r>
          </w:p>
        </w:tc>
        <w:tc>
          <w:tcPr>
            <w:tcW w:w="993" w:type="dxa"/>
          </w:tcPr>
          <w:p w:rsidR="00216A4C" w:rsidRPr="00080871" w:rsidRDefault="00216A4C" w:rsidP="00F34245">
            <w:pPr>
              <w:pStyle w:val="Tabletext"/>
              <w:jc w:val="center"/>
              <w:rPr>
                <w:szCs w:val="20"/>
                <w:lang w:val="ru-RU"/>
              </w:rPr>
            </w:pPr>
            <w:r w:rsidRPr="00080871">
              <w:rPr>
                <w:szCs w:val="20"/>
                <w:lang w:val="ru-RU"/>
              </w:rPr>
              <w:t>4/1.2</w:t>
            </w:r>
          </w:p>
        </w:tc>
        <w:tc>
          <w:tcPr>
            <w:tcW w:w="4110" w:type="dxa"/>
          </w:tcPr>
          <w:p w:rsidR="00216A4C" w:rsidRPr="00080871" w:rsidRDefault="00E4785D" w:rsidP="00E4785D">
            <w:pPr>
              <w:keepNext/>
              <w:keepLines/>
              <w:spacing w:before="40" w:after="40"/>
              <w:jc w:val="left"/>
              <w:rPr>
                <w:sz w:val="20"/>
                <w:szCs w:val="20"/>
                <w:lang w:val="ru-RU"/>
              </w:rPr>
            </w:pPr>
            <w:r w:rsidRPr="00080871">
              <w:rPr>
                <w:sz w:val="20"/>
                <w:szCs w:val="20"/>
                <w:lang w:val="ru-RU"/>
              </w:rPr>
              <w:t xml:space="preserve">Рассмотреть вопрос о внутриполосных пределах мощности для земных станций, работающих в подвижной спутниковой службе, метеорологической спутниковой службе и спутниковой службе исследования Земли в полосах частот 401−403 МГц и 399,9−400,05 МГц в соответствии с Резолюцией </w:t>
            </w:r>
            <w:r w:rsidR="00216A4C" w:rsidRPr="00080871">
              <w:rPr>
                <w:b/>
                <w:bCs/>
                <w:sz w:val="20"/>
                <w:szCs w:val="20"/>
                <w:lang w:val="ru-RU"/>
              </w:rPr>
              <w:t>765 [COM6/7</w:t>
            </w:r>
            <w:r w:rsidR="00216A4C" w:rsidRPr="00080871">
              <w:rPr>
                <w:b/>
                <w:sz w:val="20"/>
                <w:szCs w:val="20"/>
                <w:lang w:val="ru-RU"/>
              </w:rPr>
              <w:t>]</w:t>
            </w:r>
            <w:r w:rsidR="00216A4C" w:rsidRPr="00080871">
              <w:rPr>
                <w:b/>
                <w:bCs/>
                <w:sz w:val="20"/>
                <w:szCs w:val="20"/>
                <w:lang w:val="ru-RU"/>
              </w:rPr>
              <w:t> (</w:t>
            </w:r>
            <w:r w:rsidR="00A07F4F" w:rsidRPr="00080871">
              <w:rPr>
                <w:rStyle w:val="Artdef"/>
                <w:rFonts w:ascii="Calibri" w:hAnsi="Calibri"/>
                <w:sz w:val="20"/>
                <w:szCs w:val="20"/>
                <w:lang w:val="ru-RU"/>
              </w:rPr>
              <w:t>ВКР</w:t>
            </w:r>
            <w:r w:rsidR="00216A4C" w:rsidRPr="00080871">
              <w:rPr>
                <w:b/>
                <w:bCs/>
                <w:sz w:val="20"/>
                <w:szCs w:val="20"/>
                <w:lang w:val="ru-RU"/>
              </w:rPr>
              <w:noBreakHyphen/>
              <w:t>15)</w:t>
            </w:r>
          </w:p>
        </w:tc>
        <w:tc>
          <w:tcPr>
            <w:tcW w:w="2268" w:type="dxa"/>
          </w:tcPr>
          <w:p w:rsidR="00216A4C" w:rsidRPr="00080871" w:rsidRDefault="00520779" w:rsidP="00F51787">
            <w:pPr>
              <w:pStyle w:val="Tabletext"/>
              <w:jc w:val="left"/>
              <w:rPr>
                <w:szCs w:val="20"/>
                <w:lang w:val="ru-RU"/>
              </w:rPr>
            </w:pPr>
            <w:r w:rsidRPr="00080871">
              <w:rPr>
                <w:rFonts w:eastAsia="SimSun"/>
                <w:szCs w:val="20"/>
                <w:lang w:val="ru-RU" w:eastAsia="zh-CN"/>
              </w:rPr>
              <w:t>Резолюция</w:t>
            </w:r>
            <w:r w:rsidR="00216A4C" w:rsidRPr="00080871">
              <w:rPr>
                <w:szCs w:val="20"/>
                <w:lang w:val="ru-RU"/>
              </w:rPr>
              <w:t> </w:t>
            </w:r>
            <w:r w:rsidR="00216A4C" w:rsidRPr="00080871">
              <w:rPr>
                <w:b/>
                <w:bCs/>
                <w:szCs w:val="20"/>
                <w:lang w:val="ru-RU"/>
              </w:rPr>
              <w:t>765 [COM6/7</w:t>
            </w:r>
            <w:r w:rsidR="00216A4C" w:rsidRPr="00080871">
              <w:rPr>
                <w:b/>
                <w:szCs w:val="20"/>
                <w:lang w:val="ru-RU"/>
              </w:rPr>
              <w:t>]</w:t>
            </w:r>
            <w:r w:rsidR="00216A4C" w:rsidRPr="00080871">
              <w:rPr>
                <w:b/>
                <w:bCs/>
                <w:szCs w:val="20"/>
                <w:lang w:val="ru-RU"/>
              </w:rPr>
              <w:t> (</w:t>
            </w:r>
            <w:r w:rsidRPr="00080871">
              <w:rPr>
                <w:b/>
                <w:bCs/>
                <w:szCs w:val="20"/>
                <w:lang w:val="ru-RU"/>
              </w:rPr>
              <w:t>ВКР</w:t>
            </w:r>
            <w:r w:rsidR="00216A4C" w:rsidRPr="00080871">
              <w:rPr>
                <w:b/>
                <w:bCs/>
                <w:szCs w:val="20"/>
                <w:lang w:val="ru-RU"/>
              </w:rPr>
              <w:noBreakHyphen/>
              <w:t>15)</w:t>
            </w:r>
          </w:p>
        </w:tc>
        <w:tc>
          <w:tcPr>
            <w:tcW w:w="1418" w:type="dxa"/>
          </w:tcPr>
          <w:p w:rsidR="00216A4C" w:rsidRPr="00080871" w:rsidRDefault="00216A4C" w:rsidP="00F34245">
            <w:pPr>
              <w:pStyle w:val="Tabletext"/>
              <w:jc w:val="center"/>
              <w:rPr>
                <w:rFonts w:eastAsia="MS Mincho"/>
                <w:szCs w:val="20"/>
                <w:lang w:val="ru-RU" w:eastAsia="ja-JP"/>
              </w:rPr>
            </w:pPr>
            <w:r w:rsidRPr="00080871">
              <w:rPr>
                <w:rFonts w:cs="Times New Roman Bold"/>
                <w:b/>
                <w:bCs/>
                <w:szCs w:val="20"/>
                <w:lang w:val="ru-RU"/>
              </w:rPr>
              <w:br/>
              <w:t>РГ 7B</w:t>
            </w:r>
          </w:p>
        </w:tc>
      </w:tr>
      <w:tr w:rsidR="00216A4C" w:rsidRPr="00080871" w:rsidTr="00F51787">
        <w:tc>
          <w:tcPr>
            <w:tcW w:w="1129" w:type="dxa"/>
          </w:tcPr>
          <w:p w:rsidR="00216A4C" w:rsidRPr="00080871" w:rsidRDefault="00216A4C" w:rsidP="00F34245">
            <w:pPr>
              <w:pStyle w:val="Tabletext"/>
              <w:jc w:val="center"/>
              <w:rPr>
                <w:szCs w:val="20"/>
                <w:lang w:val="ru-RU"/>
              </w:rPr>
            </w:pPr>
            <w:r w:rsidRPr="00080871">
              <w:rPr>
                <w:szCs w:val="20"/>
                <w:lang w:val="ru-RU"/>
              </w:rPr>
              <w:t>1.3</w:t>
            </w:r>
          </w:p>
        </w:tc>
        <w:tc>
          <w:tcPr>
            <w:tcW w:w="993" w:type="dxa"/>
          </w:tcPr>
          <w:p w:rsidR="00216A4C" w:rsidRPr="00080871" w:rsidRDefault="00216A4C" w:rsidP="00F34245">
            <w:pPr>
              <w:pStyle w:val="Tabletext"/>
              <w:jc w:val="center"/>
              <w:rPr>
                <w:szCs w:val="20"/>
                <w:lang w:val="ru-RU"/>
              </w:rPr>
            </w:pPr>
            <w:r w:rsidRPr="00080871">
              <w:rPr>
                <w:szCs w:val="20"/>
                <w:lang w:val="ru-RU"/>
              </w:rPr>
              <w:t>4/1.3</w:t>
            </w:r>
          </w:p>
        </w:tc>
        <w:tc>
          <w:tcPr>
            <w:tcW w:w="4110" w:type="dxa"/>
          </w:tcPr>
          <w:p w:rsidR="00216A4C" w:rsidRPr="00080871" w:rsidRDefault="00E4785D" w:rsidP="00E4785D">
            <w:pPr>
              <w:pStyle w:val="Tabletext"/>
              <w:jc w:val="left"/>
              <w:rPr>
                <w:szCs w:val="20"/>
                <w:lang w:val="ru-RU"/>
              </w:rPr>
            </w:pPr>
            <w:r w:rsidRPr="00080871">
              <w:rPr>
                <w:szCs w:val="20"/>
                <w:lang w:val="ru-RU"/>
              </w:rPr>
              <w:t>Рассмотреть возможное повышение вторичного статуса распределения метеорологической спутниковой службе (космос-Земля) до первичного статуса и возможное распределение на первичной основе спутниковой службе исследования Земли (космос-Земля) в полосе частот 460−470 МГц в соответствии с Резолюцией</w:t>
            </w:r>
            <w:r w:rsidR="008D2A0C">
              <w:rPr>
                <w:szCs w:val="20"/>
                <w:lang w:val="ru-RU"/>
              </w:rPr>
              <w:t> </w:t>
            </w:r>
            <w:r w:rsidR="00216A4C" w:rsidRPr="00080871">
              <w:rPr>
                <w:b/>
                <w:bCs/>
                <w:szCs w:val="20"/>
                <w:lang w:val="ru-RU"/>
              </w:rPr>
              <w:t>766 [</w:t>
            </w:r>
            <w:r w:rsidR="00216A4C" w:rsidRPr="00080871">
              <w:rPr>
                <w:rStyle w:val="Artdef"/>
                <w:rFonts w:ascii="Calibri" w:hAnsi="Calibri"/>
                <w:szCs w:val="20"/>
                <w:lang w:val="ru-RU"/>
              </w:rPr>
              <w:t>COM6/8</w:t>
            </w:r>
            <w:r w:rsidR="00216A4C" w:rsidRPr="00080871">
              <w:rPr>
                <w:b/>
                <w:szCs w:val="20"/>
                <w:lang w:val="ru-RU"/>
              </w:rPr>
              <w:t>]</w:t>
            </w:r>
            <w:r w:rsidR="00216A4C" w:rsidRPr="00080871">
              <w:rPr>
                <w:rStyle w:val="Artdef"/>
                <w:rFonts w:ascii="Calibri" w:hAnsi="Calibri"/>
                <w:szCs w:val="20"/>
                <w:lang w:val="ru-RU"/>
              </w:rPr>
              <w:t> (</w:t>
            </w:r>
            <w:r w:rsidR="00A07F4F" w:rsidRPr="00080871">
              <w:rPr>
                <w:rStyle w:val="Artdef"/>
                <w:rFonts w:ascii="Calibri" w:hAnsi="Calibri"/>
                <w:szCs w:val="20"/>
                <w:lang w:val="ru-RU"/>
              </w:rPr>
              <w:t>ВКР</w:t>
            </w:r>
            <w:r w:rsidR="00216A4C" w:rsidRPr="00080871">
              <w:rPr>
                <w:rStyle w:val="Artdef"/>
                <w:rFonts w:ascii="Calibri" w:hAnsi="Calibri"/>
                <w:szCs w:val="20"/>
                <w:lang w:val="ru-RU"/>
              </w:rPr>
              <w:noBreakHyphen/>
              <w:t>15)</w:t>
            </w:r>
          </w:p>
        </w:tc>
        <w:tc>
          <w:tcPr>
            <w:tcW w:w="2268" w:type="dxa"/>
          </w:tcPr>
          <w:p w:rsidR="00216A4C" w:rsidRPr="00080871" w:rsidRDefault="00520779" w:rsidP="00F51787">
            <w:pPr>
              <w:pStyle w:val="Tabletext"/>
              <w:jc w:val="left"/>
              <w:rPr>
                <w:szCs w:val="20"/>
                <w:lang w:val="ru-RU"/>
              </w:rPr>
            </w:pPr>
            <w:r w:rsidRPr="00080871">
              <w:rPr>
                <w:rFonts w:eastAsia="SimSun"/>
                <w:szCs w:val="20"/>
                <w:lang w:val="ru-RU" w:eastAsia="zh-CN"/>
              </w:rPr>
              <w:t>Резолюция</w:t>
            </w:r>
            <w:r w:rsidR="00216A4C" w:rsidRPr="00080871">
              <w:rPr>
                <w:rStyle w:val="Artdef"/>
                <w:rFonts w:ascii="Calibri" w:hAnsi="Calibri"/>
                <w:szCs w:val="20"/>
                <w:lang w:val="ru-RU"/>
              </w:rPr>
              <w:t> </w:t>
            </w:r>
            <w:r w:rsidR="00216A4C" w:rsidRPr="00080871">
              <w:rPr>
                <w:b/>
                <w:bCs/>
                <w:szCs w:val="20"/>
                <w:lang w:val="ru-RU"/>
              </w:rPr>
              <w:t>766 [</w:t>
            </w:r>
            <w:r w:rsidR="00216A4C" w:rsidRPr="00080871">
              <w:rPr>
                <w:rStyle w:val="Artdef"/>
                <w:rFonts w:ascii="Calibri" w:hAnsi="Calibri"/>
                <w:szCs w:val="20"/>
                <w:lang w:val="ru-RU"/>
              </w:rPr>
              <w:t>COM6/8</w:t>
            </w:r>
            <w:r w:rsidR="00216A4C" w:rsidRPr="00080871">
              <w:rPr>
                <w:b/>
                <w:szCs w:val="20"/>
                <w:lang w:val="ru-RU"/>
              </w:rPr>
              <w:t>]</w:t>
            </w:r>
            <w:r w:rsidR="00216A4C" w:rsidRPr="00080871">
              <w:rPr>
                <w:rStyle w:val="Artdef"/>
                <w:rFonts w:ascii="Calibri" w:hAnsi="Calibri"/>
                <w:szCs w:val="20"/>
                <w:lang w:val="ru-RU"/>
              </w:rPr>
              <w:t> (</w:t>
            </w:r>
            <w:r w:rsidRPr="00080871">
              <w:rPr>
                <w:b/>
                <w:bCs/>
                <w:szCs w:val="20"/>
                <w:lang w:val="ru-RU"/>
              </w:rPr>
              <w:t>ВКР</w:t>
            </w:r>
            <w:r w:rsidR="00216A4C" w:rsidRPr="00080871">
              <w:rPr>
                <w:rStyle w:val="Artdef"/>
                <w:rFonts w:ascii="Calibri" w:hAnsi="Calibri"/>
                <w:szCs w:val="20"/>
                <w:lang w:val="ru-RU"/>
              </w:rPr>
              <w:noBreakHyphen/>
              <w:t>15)</w:t>
            </w:r>
          </w:p>
        </w:tc>
        <w:tc>
          <w:tcPr>
            <w:tcW w:w="1418" w:type="dxa"/>
          </w:tcPr>
          <w:p w:rsidR="00216A4C" w:rsidRPr="00080871" w:rsidRDefault="00216A4C" w:rsidP="00F34245">
            <w:pPr>
              <w:pStyle w:val="Tabletext"/>
              <w:jc w:val="center"/>
              <w:rPr>
                <w:rFonts w:eastAsia="MS Mincho"/>
                <w:szCs w:val="20"/>
                <w:lang w:val="ru-RU" w:eastAsia="ja-JP"/>
              </w:rPr>
            </w:pPr>
            <w:r w:rsidRPr="00080871">
              <w:rPr>
                <w:rFonts w:cs="Times New Roman Bold"/>
                <w:b/>
                <w:bCs/>
                <w:szCs w:val="20"/>
                <w:lang w:val="ru-RU"/>
              </w:rPr>
              <w:br/>
              <w:t>РГ 7B</w:t>
            </w:r>
          </w:p>
        </w:tc>
      </w:tr>
      <w:tr w:rsidR="00216A4C" w:rsidRPr="00080871" w:rsidTr="00F51787">
        <w:tc>
          <w:tcPr>
            <w:tcW w:w="1129" w:type="dxa"/>
          </w:tcPr>
          <w:p w:rsidR="00216A4C" w:rsidRPr="00080871" w:rsidRDefault="00216A4C" w:rsidP="00F34245">
            <w:pPr>
              <w:pStyle w:val="Tabletext"/>
              <w:jc w:val="center"/>
              <w:rPr>
                <w:szCs w:val="20"/>
                <w:lang w:val="ru-RU"/>
              </w:rPr>
            </w:pPr>
            <w:r w:rsidRPr="00080871">
              <w:rPr>
                <w:szCs w:val="20"/>
                <w:lang w:val="ru-RU"/>
              </w:rPr>
              <w:t>1.7</w:t>
            </w:r>
          </w:p>
        </w:tc>
        <w:tc>
          <w:tcPr>
            <w:tcW w:w="993" w:type="dxa"/>
          </w:tcPr>
          <w:p w:rsidR="00216A4C" w:rsidRPr="00080871" w:rsidRDefault="00216A4C" w:rsidP="00F34245">
            <w:pPr>
              <w:pStyle w:val="Tabletext"/>
              <w:tabs>
                <w:tab w:val="clear" w:pos="567"/>
              </w:tabs>
              <w:ind w:left="-120" w:right="-134"/>
              <w:jc w:val="center"/>
              <w:rPr>
                <w:szCs w:val="20"/>
                <w:lang w:val="ru-RU"/>
              </w:rPr>
            </w:pPr>
            <w:r w:rsidRPr="00080871">
              <w:rPr>
                <w:szCs w:val="20"/>
                <w:lang w:val="ru-RU"/>
              </w:rPr>
              <w:t>4/1.7</w:t>
            </w:r>
          </w:p>
        </w:tc>
        <w:tc>
          <w:tcPr>
            <w:tcW w:w="4110" w:type="dxa"/>
          </w:tcPr>
          <w:p w:rsidR="00216A4C" w:rsidRPr="00080871" w:rsidRDefault="00E4785D" w:rsidP="00E4785D">
            <w:pPr>
              <w:spacing w:before="40" w:after="40"/>
              <w:jc w:val="left"/>
              <w:rPr>
                <w:sz w:val="20"/>
                <w:szCs w:val="20"/>
                <w:lang w:val="ru-RU"/>
              </w:rPr>
            </w:pPr>
            <w:r w:rsidRPr="00080871">
              <w:rPr>
                <w:rStyle w:val="Artdef"/>
                <w:rFonts w:ascii="Calibri" w:hAnsi="Calibri" w:cstheme="majorBidi"/>
                <w:b w:val="0"/>
                <w:bCs w:val="0"/>
                <w:sz w:val="20"/>
                <w:szCs w:val="20"/>
                <w:lang w:val="ru-RU"/>
              </w:rPr>
              <w:t xml:space="preserve">Исследовать </w:t>
            </w:r>
            <w:r w:rsidRPr="00080871">
              <w:rPr>
                <w:sz w:val="20"/>
                <w:szCs w:val="20"/>
                <w:lang w:val="ru-RU"/>
              </w:rPr>
              <w:t>потребности в спектре для телеметрии, слежения и управления в службе космической эксплуатации для спутников НГСО, осуществляющих непродолжительные полеты, для оценки пригодности существующих распределений службе космической эксплуатации и, в случае необходимости, рассмотреть новые распределения, в соответствии с Резолюцией</w:t>
            </w:r>
            <w:r w:rsidR="00216A4C" w:rsidRPr="00080871">
              <w:rPr>
                <w:sz w:val="20"/>
                <w:szCs w:val="20"/>
                <w:lang w:val="ru-RU"/>
              </w:rPr>
              <w:t xml:space="preserve"> </w:t>
            </w:r>
            <w:r w:rsidR="00216A4C" w:rsidRPr="00080871">
              <w:rPr>
                <w:b/>
                <w:bCs/>
                <w:sz w:val="20"/>
                <w:szCs w:val="20"/>
                <w:lang w:val="ru-RU"/>
              </w:rPr>
              <w:t>659 [COM6/19</w:t>
            </w:r>
            <w:r w:rsidR="00216A4C" w:rsidRPr="00080871">
              <w:rPr>
                <w:b/>
                <w:sz w:val="20"/>
                <w:szCs w:val="20"/>
                <w:lang w:val="ru-RU"/>
              </w:rPr>
              <w:t>]</w:t>
            </w:r>
            <w:r w:rsidR="00216A4C" w:rsidRPr="00080871">
              <w:rPr>
                <w:b/>
                <w:bCs/>
                <w:sz w:val="20"/>
                <w:szCs w:val="20"/>
                <w:lang w:val="ru-RU"/>
              </w:rPr>
              <w:t> (</w:t>
            </w:r>
            <w:r w:rsidR="00A07F4F" w:rsidRPr="00080871">
              <w:rPr>
                <w:rStyle w:val="Artdef"/>
                <w:rFonts w:ascii="Calibri" w:hAnsi="Calibri"/>
                <w:sz w:val="20"/>
                <w:szCs w:val="20"/>
                <w:lang w:val="ru-RU"/>
              </w:rPr>
              <w:t>ВКР</w:t>
            </w:r>
            <w:r w:rsidR="00216A4C" w:rsidRPr="00080871">
              <w:rPr>
                <w:b/>
                <w:bCs/>
                <w:sz w:val="20"/>
                <w:szCs w:val="20"/>
                <w:lang w:val="ru-RU"/>
              </w:rPr>
              <w:noBreakHyphen/>
              <w:t>15)</w:t>
            </w:r>
          </w:p>
        </w:tc>
        <w:tc>
          <w:tcPr>
            <w:tcW w:w="2268" w:type="dxa"/>
          </w:tcPr>
          <w:p w:rsidR="00216A4C" w:rsidRPr="00080871" w:rsidRDefault="00520779" w:rsidP="00F51787">
            <w:pPr>
              <w:pStyle w:val="Tabletext"/>
              <w:jc w:val="left"/>
              <w:rPr>
                <w:szCs w:val="20"/>
                <w:lang w:val="ru-RU"/>
              </w:rPr>
            </w:pPr>
            <w:r w:rsidRPr="00080871">
              <w:rPr>
                <w:rFonts w:eastAsia="SimSun"/>
                <w:szCs w:val="20"/>
                <w:lang w:val="ru-RU" w:eastAsia="zh-CN"/>
              </w:rPr>
              <w:t>Резолюция</w:t>
            </w:r>
            <w:r w:rsidR="00216A4C" w:rsidRPr="00080871">
              <w:rPr>
                <w:szCs w:val="20"/>
                <w:lang w:val="ru-RU"/>
              </w:rPr>
              <w:t> </w:t>
            </w:r>
            <w:r w:rsidR="00216A4C" w:rsidRPr="00080871">
              <w:rPr>
                <w:b/>
                <w:bCs/>
                <w:szCs w:val="20"/>
                <w:lang w:val="ru-RU"/>
              </w:rPr>
              <w:t>659 [COM6/19</w:t>
            </w:r>
            <w:r w:rsidR="00216A4C" w:rsidRPr="00080871">
              <w:rPr>
                <w:b/>
                <w:szCs w:val="20"/>
                <w:lang w:val="ru-RU"/>
              </w:rPr>
              <w:t>]</w:t>
            </w:r>
            <w:r w:rsidR="00216A4C" w:rsidRPr="00080871">
              <w:rPr>
                <w:b/>
                <w:bCs/>
                <w:szCs w:val="20"/>
                <w:lang w:val="ru-RU"/>
              </w:rPr>
              <w:t> (</w:t>
            </w:r>
            <w:r w:rsidRPr="00080871">
              <w:rPr>
                <w:b/>
                <w:bCs/>
                <w:szCs w:val="20"/>
                <w:lang w:val="ru-RU"/>
              </w:rPr>
              <w:t>ВКР</w:t>
            </w:r>
            <w:r w:rsidR="00216A4C" w:rsidRPr="00080871">
              <w:rPr>
                <w:b/>
                <w:bCs/>
                <w:szCs w:val="20"/>
                <w:lang w:val="ru-RU"/>
              </w:rPr>
              <w:noBreakHyphen/>
              <w:t>15)</w:t>
            </w:r>
          </w:p>
        </w:tc>
        <w:tc>
          <w:tcPr>
            <w:tcW w:w="1418" w:type="dxa"/>
          </w:tcPr>
          <w:p w:rsidR="00216A4C" w:rsidRPr="00080871" w:rsidRDefault="00216A4C" w:rsidP="00F34245">
            <w:pPr>
              <w:pStyle w:val="Tabletext"/>
              <w:jc w:val="center"/>
              <w:rPr>
                <w:rFonts w:eastAsia="MS Mincho"/>
                <w:szCs w:val="20"/>
                <w:lang w:val="ru-RU" w:eastAsia="ja-JP"/>
              </w:rPr>
            </w:pPr>
            <w:r w:rsidRPr="00080871">
              <w:rPr>
                <w:rFonts w:cs="Times New Roman Bold"/>
                <w:b/>
                <w:bCs/>
                <w:szCs w:val="20"/>
                <w:lang w:val="ru-RU"/>
              </w:rPr>
              <w:br/>
              <w:t>РГ 7B</w:t>
            </w:r>
          </w:p>
        </w:tc>
      </w:tr>
      <w:tr w:rsidR="00216A4C" w:rsidRPr="00014920" w:rsidTr="00F51787">
        <w:tc>
          <w:tcPr>
            <w:tcW w:w="1129" w:type="dxa"/>
          </w:tcPr>
          <w:p w:rsidR="00216A4C" w:rsidRPr="00080871" w:rsidRDefault="00216A4C" w:rsidP="00F34245">
            <w:pPr>
              <w:pStyle w:val="Tablehead"/>
              <w:spacing w:before="40" w:after="40"/>
              <w:rPr>
                <w:szCs w:val="20"/>
                <w:lang w:val="ru-RU"/>
              </w:rPr>
            </w:pPr>
          </w:p>
        </w:tc>
        <w:tc>
          <w:tcPr>
            <w:tcW w:w="8789" w:type="dxa"/>
            <w:gridSpan w:val="4"/>
          </w:tcPr>
          <w:p w:rsidR="00216A4C" w:rsidRPr="00080871" w:rsidRDefault="00F34245" w:rsidP="00F34245">
            <w:pPr>
              <w:tabs>
                <w:tab w:val="clear" w:pos="794"/>
                <w:tab w:val="clear" w:pos="1191"/>
                <w:tab w:val="clear" w:pos="1588"/>
                <w:tab w:val="clear" w:pos="1985"/>
                <w:tab w:val="left" w:pos="2552"/>
              </w:tabs>
              <w:spacing w:before="40" w:after="40"/>
              <w:jc w:val="center"/>
              <w:rPr>
                <w:b/>
                <w:bCs/>
                <w:sz w:val="20"/>
                <w:szCs w:val="20"/>
                <w:lang w:val="ru-RU"/>
              </w:rPr>
            </w:pPr>
            <w:r w:rsidRPr="00080871">
              <w:rPr>
                <w:b/>
                <w:bCs/>
                <w:sz w:val="20"/>
                <w:szCs w:val="20"/>
                <w:lang w:val="ru-RU"/>
              </w:rPr>
              <w:t xml:space="preserve">Глава </w:t>
            </w:r>
            <w:r w:rsidR="00216A4C" w:rsidRPr="00080871">
              <w:rPr>
                <w:b/>
                <w:bCs/>
                <w:sz w:val="20"/>
                <w:szCs w:val="20"/>
                <w:lang w:val="ru-RU"/>
              </w:rPr>
              <w:t>5</w:t>
            </w:r>
            <w:r w:rsidR="00520779" w:rsidRPr="00080871">
              <w:rPr>
                <w:b/>
                <w:bCs/>
                <w:sz w:val="20"/>
                <w:szCs w:val="20"/>
                <w:lang w:val="ru-RU"/>
              </w:rPr>
              <w:t xml:space="preserve"> − </w:t>
            </w:r>
            <w:r w:rsidR="00216A4C" w:rsidRPr="00080871">
              <w:rPr>
                <w:b/>
                <w:bCs/>
                <w:sz w:val="20"/>
                <w:szCs w:val="20"/>
                <w:lang w:val="ru-RU"/>
              </w:rPr>
              <w:t>Морская, воздушная и любительская службы</w:t>
            </w:r>
          </w:p>
        </w:tc>
      </w:tr>
      <w:tr w:rsidR="00216A4C" w:rsidRPr="00080871" w:rsidTr="00F51787">
        <w:tc>
          <w:tcPr>
            <w:tcW w:w="1129" w:type="dxa"/>
          </w:tcPr>
          <w:p w:rsidR="00216A4C" w:rsidRPr="00080871" w:rsidRDefault="00216A4C" w:rsidP="00F34245">
            <w:pPr>
              <w:pStyle w:val="Tabletext"/>
              <w:jc w:val="center"/>
              <w:rPr>
                <w:szCs w:val="20"/>
                <w:lang w:val="ru-RU"/>
              </w:rPr>
            </w:pPr>
            <w:r w:rsidRPr="00080871">
              <w:rPr>
                <w:szCs w:val="20"/>
                <w:lang w:val="ru-RU"/>
              </w:rPr>
              <w:t>1.1</w:t>
            </w:r>
          </w:p>
        </w:tc>
        <w:tc>
          <w:tcPr>
            <w:tcW w:w="993" w:type="dxa"/>
          </w:tcPr>
          <w:p w:rsidR="00216A4C" w:rsidRPr="00080871" w:rsidRDefault="00216A4C" w:rsidP="00F34245">
            <w:pPr>
              <w:pStyle w:val="Tabletext"/>
              <w:jc w:val="center"/>
              <w:rPr>
                <w:szCs w:val="20"/>
                <w:lang w:val="ru-RU"/>
              </w:rPr>
            </w:pPr>
            <w:r w:rsidRPr="00080871">
              <w:rPr>
                <w:szCs w:val="20"/>
                <w:lang w:val="ru-RU"/>
              </w:rPr>
              <w:t>5/1.1</w:t>
            </w:r>
          </w:p>
        </w:tc>
        <w:tc>
          <w:tcPr>
            <w:tcW w:w="4110" w:type="dxa"/>
          </w:tcPr>
          <w:p w:rsidR="00216A4C" w:rsidRPr="00080871" w:rsidRDefault="00E4785D" w:rsidP="008D2A0C">
            <w:pPr>
              <w:spacing w:before="40" w:after="40"/>
              <w:jc w:val="left"/>
              <w:rPr>
                <w:sz w:val="20"/>
                <w:szCs w:val="20"/>
                <w:lang w:val="ru-RU"/>
              </w:rPr>
            </w:pPr>
            <w:r w:rsidRPr="00080871">
              <w:rPr>
                <w:sz w:val="20"/>
                <w:szCs w:val="20"/>
                <w:lang w:val="ru-RU"/>
              </w:rPr>
              <w:t>Рассмотреть распределение полосы частот 50−54 МГц любительской службе в Районе 1 в соответствии с Резолюцией</w:t>
            </w:r>
            <w:r w:rsidR="00216A4C" w:rsidRPr="00080871">
              <w:rPr>
                <w:rStyle w:val="Artdef"/>
                <w:rFonts w:ascii="Calibri" w:hAnsi="Calibri"/>
                <w:sz w:val="20"/>
                <w:szCs w:val="20"/>
                <w:lang w:val="ru-RU"/>
              </w:rPr>
              <w:t> </w:t>
            </w:r>
            <w:r w:rsidR="00216A4C" w:rsidRPr="00080871">
              <w:rPr>
                <w:b/>
                <w:bCs/>
                <w:sz w:val="20"/>
                <w:szCs w:val="20"/>
                <w:lang w:val="ru-RU"/>
              </w:rPr>
              <w:t>658</w:t>
            </w:r>
            <w:r w:rsidR="008D2A0C">
              <w:rPr>
                <w:b/>
                <w:bCs/>
                <w:sz w:val="20"/>
                <w:szCs w:val="20"/>
                <w:lang w:val="ru-RU"/>
              </w:rPr>
              <w:t xml:space="preserve"> </w:t>
            </w:r>
            <w:r w:rsidR="00216A4C" w:rsidRPr="00080871">
              <w:rPr>
                <w:b/>
                <w:bCs/>
                <w:sz w:val="20"/>
                <w:szCs w:val="20"/>
                <w:lang w:val="ru-RU"/>
              </w:rPr>
              <w:t>[</w:t>
            </w:r>
            <w:r w:rsidR="00216A4C" w:rsidRPr="00080871">
              <w:rPr>
                <w:rStyle w:val="Artdef"/>
                <w:rFonts w:ascii="Calibri" w:hAnsi="Calibri"/>
                <w:sz w:val="20"/>
                <w:szCs w:val="20"/>
                <w:lang w:val="ru-RU"/>
              </w:rPr>
              <w:t>COM6/6</w:t>
            </w:r>
            <w:r w:rsidR="00216A4C" w:rsidRPr="00080871">
              <w:rPr>
                <w:rFonts w:cs="Times New Roman Bold"/>
                <w:b/>
                <w:sz w:val="20"/>
                <w:szCs w:val="20"/>
                <w:lang w:val="ru-RU"/>
              </w:rPr>
              <w:t>]</w:t>
            </w:r>
            <w:r w:rsidR="00216A4C" w:rsidRPr="00080871">
              <w:rPr>
                <w:rStyle w:val="Artdef"/>
                <w:rFonts w:ascii="Calibri" w:hAnsi="Calibri"/>
                <w:sz w:val="20"/>
                <w:szCs w:val="20"/>
                <w:lang w:val="ru-RU"/>
              </w:rPr>
              <w:t> (</w:t>
            </w:r>
            <w:r w:rsidR="00A07F4F" w:rsidRPr="00080871">
              <w:rPr>
                <w:rStyle w:val="Artdef"/>
                <w:rFonts w:ascii="Calibri" w:hAnsi="Calibri"/>
                <w:sz w:val="20"/>
                <w:szCs w:val="20"/>
                <w:lang w:val="ru-RU"/>
              </w:rPr>
              <w:t>ВКР</w:t>
            </w:r>
            <w:r w:rsidR="00216A4C" w:rsidRPr="00080871">
              <w:rPr>
                <w:rStyle w:val="Artdef"/>
                <w:rFonts w:ascii="Calibri" w:hAnsi="Calibri"/>
                <w:sz w:val="20"/>
                <w:szCs w:val="20"/>
                <w:lang w:val="ru-RU"/>
              </w:rPr>
              <w:noBreakHyphen/>
              <w:t>15)</w:t>
            </w:r>
          </w:p>
        </w:tc>
        <w:tc>
          <w:tcPr>
            <w:tcW w:w="2268" w:type="dxa"/>
          </w:tcPr>
          <w:p w:rsidR="00216A4C" w:rsidRPr="00080871" w:rsidRDefault="00520779" w:rsidP="00F51787">
            <w:pPr>
              <w:pStyle w:val="Tabletext"/>
              <w:jc w:val="left"/>
              <w:rPr>
                <w:snapToGrid w:val="0"/>
                <w:szCs w:val="20"/>
                <w:lang w:val="ru-RU"/>
              </w:rPr>
            </w:pPr>
            <w:r w:rsidRPr="00080871">
              <w:rPr>
                <w:rFonts w:eastAsia="SimSun"/>
                <w:szCs w:val="20"/>
                <w:lang w:val="ru-RU" w:eastAsia="zh-CN"/>
              </w:rPr>
              <w:t>Резолюция</w:t>
            </w:r>
            <w:r w:rsidR="00216A4C" w:rsidRPr="00080871">
              <w:rPr>
                <w:rStyle w:val="Artdef"/>
                <w:rFonts w:ascii="Calibri" w:hAnsi="Calibri"/>
                <w:szCs w:val="20"/>
                <w:lang w:val="ru-RU"/>
              </w:rPr>
              <w:t> </w:t>
            </w:r>
            <w:r w:rsidR="00216A4C" w:rsidRPr="00080871">
              <w:rPr>
                <w:b/>
                <w:bCs/>
                <w:szCs w:val="20"/>
                <w:lang w:val="ru-RU"/>
              </w:rPr>
              <w:t>658 [</w:t>
            </w:r>
            <w:r w:rsidR="00216A4C" w:rsidRPr="00080871">
              <w:rPr>
                <w:rStyle w:val="Artdef"/>
                <w:rFonts w:ascii="Calibri" w:hAnsi="Calibri"/>
                <w:szCs w:val="20"/>
                <w:lang w:val="ru-RU"/>
              </w:rPr>
              <w:t>COM6/6</w:t>
            </w:r>
            <w:r w:rsidR="00216A4C" w:rsidRPr="00080871">
              <w:rPr>
                <w:rFonts w:cs="Times New Roman Bold"/>
                <w:b/>
                <w:szCs w:val="20"/>
                <w:lang w:val="ru-RU"/>
              </w:rPr>
              <w:t>]</w:t>
            </w:r>
            <w:r w:rsidR="00216A4C" w:rsidRPr="00080871">
              <w:rPr>
                <w:rStyle w:val="Artdef"/>
                <w:rFonts w:ascii="Calibri" w:hAnsi="Calibri"/>
                <w:szCs w:val="20"/>
                <w:lang w:val="ru-RU"/>
              </w:rPr>
              <w:t> (</w:t>
            </w:r>
            <w:r w:rsidRPr="00080871">
              <w:rPr>
                <w:b/>
                <w:bCs/>
                <w:szCs w:val="20"/>
                <w:lang w:val="ru-RU"/>
              </w:rPr>
              <w:t>ВКР</w:t>
            </w:r>
            <w:r w:rsidR="00216A4C" w:rsidRPr="00080871">
              <w:rPr>
                <w:rStyle w:val="Artdef"/>
                <w:rFonts w:ascii="Calibri" w:hAnsi="Calibri"/>
                <w:szCs w:val="20"/>
                <w:lang w:val="ru-RU"/>
              </w:rPr>
              <w:noBreakHyphen/>
              <w:t>15)</w:t>
            </w:r>
          </w:p>
        </w:tc>
        <w:tc>
          <w:tcPr>
            <w:tcW w:w="1418" w:type="dxa"/>
          </w:tcPr>
          <w:p w:rsidR="00216A4C" w:rsidRPr="00080871" w:rsidRDefault="00216A4C" w:rsidP="00F34245">
            <w:pPr>
              <w:pStyle w:val="Tabletext"/>
              <w:jc w:val="center"/>
              <w:rPr>
                <w:rFonts w:eastAsia="MS Mincho"/>
                <w:szCs w:val="20"/>
                <w:lang w:val="ru-RU" w:eastAsia="ja-JP"/>
              </w:rPr>
            </w:pPr>
            <w:r w:rsidRPr="00080871">
              <w:rPr>
                <w:rFonts w:cs="Times New Roman Bold"/>
                <w:b/>
                <w:bCs/>
                <w:szCs w:val="20"/>
                <w:lang w:val="ru-RU"/>
              </w:rPr>
              <w:br/>
              <w:t>РГ 5A</w:t>
            </w:r>
          </w:p>
        </w:tc>
      </w:tr>
      <w:tr w:rsidR="00216A4C" w:rsidRPr="00080871" w:rsidTr="00F51787">
        <w:tc>
          <w:tcPr>
            <w:tcW w:w="1129" w:type="dxa"/>
          </w:tcPr>
          <w:p w:rsidR="00216A4C" w:rsidRPr="00080871" w:rsidRDefault="00216A4C" w:rsidP="00F34245">
            <w:pPr>
              <w:pStyle w:val="Tabletext"/>
              <w:jc w:val="center"/>
              <w:rPr>
                <w:szCs w:val="20"/>
                <w:lang w:val="ru-RU"/>
              </w:rPr>
            </w:pPr>
            <w:r w:rsidRPr="00080871">
              <w:rPr>
                <w:szCs w:val="20"/>
                <w:lang w:val="ru-RU"/>
              </w:rPr>
              <w:t>1.8</w:t>
            </w:r>
          </w:p>
        </w:tc>
        <w:tc>
          <w:tcPr>
            <w:tcW w:w="993" w:type="dxa"/>
          </w:tcPr>
          <w:p w:rsidR="00216A4C" w:rsidRPr="00080871" w:rsidRDefault="00216A4C" w:rsidP="00F34245">
            <w:pPr>
              <w:pStyle w:val="Tabletext"/>
              <w:jc w:val="center"/>
              <w:rPr>
                <w:szCs w:val="20"/>
                <w:lang w:val="ru-RU"/>
              </w:rPr>
            </w:pPr>
            <w:r w:rsidRPr="00080871">
              <w:rPr>
                <w:szCs w:val="20"/>
                <w:lang w:val="ru-RU"/>
              </w:rPr>
              <w:t>5/1.8</w:t>
            </w:r>
          </w:p>
        </w:tc>
        <w:tc>
          <w:tcPr>
            <w:tcW w:w="4110" w:type="dxa"/>
          </w:tcPr>
          <w:p w:rsidR="00216A4C" w:rsidRPr="00080871" w:rsidRDefault="00E4785D" w:rsidP="00A07F4F">
            <w:pPr>
              <w:spacing w:before="40" w:after="40"/>
              <w:jc w:val="left"/>
              <w:rPr>
                <w:sz w:val="20"/>
                <w:szCs w:val="20"/>
                <w:lang w:val="ru-RU"/>
              </w:rPr>
            </w:pPr>
            <w:r w:rsidRPr="00080871">
              <w:rPr>
                <w:sz w:val="20"/>
                <w:szCs w:val="20"/>
                <w:lang w:val="ru-RU" w:eastAsia="zh-CN"/>
              </w:rPr>
              <w:t>Рассмотреть возможные</w:t>
            </w:r>
            <w:r w:rsidRPr="00080871">
              <w:rPr>
                <w:color w:val="000000"/>
                <w:sz w:val="20"/>
                <w:szCs w:val="20"/>
                <w:lang w:val="ru-RU"/>
              </w:rPr>
              <w:t xml:space="preserve"> регламентарные меры в целях обеспечения модернизации Глобальной морской системы для случаев действия и обеспечения безопасности (ГМСББ)</w:t>
            </w:r>
            <w:r w:rsidRPr="00080871">
              <w:rPr>
                <w:sz w:val="20"/>
                <w:szCs w:val="20"/>
                <w:lang w:val="ru-RU" w:eastAsia="zh-CN"/>
              </w:rPr>
              <w:t xml:space="preserve"> и поддержки внедрения дополнительных спутниковых систем для ГМСББ в соответствии с Резолюцией </w:t>
            </w:r>
            <w:r w:rsidR="00216A4C" w:rsidRPr="00080871">
              <w:rPr>
                <w:b/>
                <w:bCs/>
                <w:sz w:val="20"/>
                <w:szCs w:val="20"/>
                <w:lang w:val="ru-RU" w:eastAsia="zh-CN"/>
              </w:rPr>
              <w:t>359 (</w:t>
            </w:r>
            <w:r w:rsidR="00A07F4F" w:rsidRPr="00080871">
              <w:rPr>
                <w:b/>
                <w:bCs/>
                <w:sz w:val="20"/>
                <w:szCs w:val="20"/>
                <w:lang w:val="ru-RU" w:eastAsia="zh-CN"/>
              </w:rPr>
              <w:t>Пересм. ВКР</w:t>
            </w:r>
            <w:r w:rsidR="00216A4C" w:rsidRPr="00080871">
              <w:rPr>
                <w:b/>
                <w:bCs/>
                <w:sz w:val="20"/>
                <w:szCs w:val="20"/>
                <w:lang w:val="ru-RU" w:eastAsia="zh-CN"/>
              </w:rPr>
              <w:noBreakHyphen/>
              <w:t>15)</w:t>
            </w:r>
          </w:p>
        </w:tc>
        <w:tc>
          <w:tcPr>
            <w:tcW w:w="2268" w:type="dxa"/>
          </w:tcPr>
          <w:p w:rsidR="00216A4C" w:rsidRPr="00080871" w:rsidRDefault="00520779" w:rsidP="00F51787">
            <w:pPr>
              <w:pStyle w:val="Tabletext"/>
              <w:jc w:val="left"/>
              <w:rPr>
                <w:snapToGrid w:val="0"/>
                <w:szCs w:val="20"/>
                <w:lang w:val="ru-RU"/>
              </w:rPr>
            </w:pPr>
            <w:r w:rsidRPr="00080871">
              <w:rPr>
                <w:rFonts w:eastAsia="SimSun"/>
                <w:szCs w:val="20"/>
                <w:lang w:val="ru-RU" w:eastAsia="zh-CN"/>
              </w:rPr>
              <w:t>Резолюция</w:t>
            </w:r>
            <w:r w:rsidR="00216A4C" w:rsidRPr="00080871">
              <w:rPr>
                <w:snapToGrid w:val="0"/>
                <w:szCs w:val="20"/>
                <w:lang w:val="ru-RU"/>
              </w:rPr>
              <w:t xml:space="preserve"> </w:t>
            </w:r>
            <w:r w:rsidR="00216A4C" w:rsidRPr="00080871">
              <w:rPr>
                <w:b/>
                <w:bCs/>
                <w:snapToGrid w:val="0"/>
                <w:szCs w:val="20"/>
                <w:lang w:val="ru-RU"/>
              </w:rPr>
              <w:t>359 (</w:t>
            </w:r>
            <w:r w:rsidRPr="00080871">
              <w:rPr>
                <w:b/>
                <w:szCs w:val="20"/>
                <w:lang w:val="ru-RU"/>
              </w:rPr>
              <w:t xml:space="preserve">Пересм. </w:t>
            </w:r>
            <w:r w:rsidRPr="00080871">
              <w:rPr>
                <w:b/>
                <w:bCs/>
                <w:szCs w:val="20"/>
                <w:lang w:val="ru-RU"/>
              </w:rPr>
              <w:t>ВКР</w:t>
            </w:r>
            <w:r w:rsidR="00216A4C" w:rsidRPr="00080871">
              <w:rPr>
                <w:b/>
                <w:bCs/>
                <w:snapToGrid w:val="0"/>
                <w:szCs w:val="20"/>
                <w:lang w:val="ru-RU"/>
              </w:rPr>
              <w:t>-15)</w:t>
            </w:r>
          </w:p>
        </w:tc>
        <w:tc>
          <w:tcPr>
            <w:tcW w:w="1418" w:type="dxa"/>
          </w:tcPr>
          <w:p w:rsidR="00216A4C" w:rsidRPr="00080871" w:rsidRDefault="00216A4C" w:rsidP="00F34245">
            <w:pPr>
              <w:pStyle w:val="Tabletext"/>
              <w:jc w:val="center"/>
              <w:rPr>
                <w:rFonts w:eastAsia="MS Mincho"/>
                <w:szCs w:val="20"/>
                <w:lang w:val="ru-RU" w:eastAsia="ja-JP"/>
              </w:rPr>
            </w:pPr>
            <w:r w:rsidRPr="00080871">
              <w:rPr>
                <w:rFonts w:cs="Times New Roman Bold"/>
                <w:b/>
                <w:bCs/>
                <w:szCs w:val="20"/>
                <w:lang w:val="ru-RU"/>
              </w:rPr>
              <w:br/>
              <w:t>РГ 5B</w:t>
            </w:r>
          </w:p>
        </w:tc>
      </w:tr>
      <w:tr w:rsidR="00216A4C" w:rsidRPr="00014920" w:rsidTr="00F51787">
        <w:tc>
          <w:tcPr>
            <w:tcW w:w="1129" w:type="dxa"/>
          </w:tcPr>
          <w:p w:rsidR="00216A4C" w:rsidRPr="00080871" w:rsidRDefault="00216A4C" w:rsidP="00F34245">
            <w:pPr>
              <w:pStyle w:val="Tabletext"/>
              <w:jc w:val="center"/>
              <w:rPr>
                <w:szCs w:val="20"/>
                <w:lang w:val="ru-RU"/>
              </w:rPr>
            </w:pPr>
            <w:r w:rsidRPr="00080871">
              <w:rPr>
                <w:szCs w:val="20"/>
                <w:lang w:val="ru-RU"/>
              </w:rPr>
              <w:lastRenderedPageBreak/>
              <w:t>1.9</w:t>
            </w:r>
          </w:p>
        </w:tc>
        <w:tc>
          <w:tcPr>
            <w:tcW w:w="993" w:type="dxa"/>
          </w:tcPr>
          <w:p w:rsidR="00216A4C" w:rsidRPr="00080871" w:rsidRDefault="00216A4C" w:rsidP="00F34245">
            <w:pPr>
              <w:pStyle w:val="Tabletext"/>
              <w:jc w:val="center"/>
              <w:rPr>
                <w:szCs w:val="20"/>
                <w:lang w:val="ru-RU"/>
              </w:rPr>
            </w:pPr>
            <w:r w:rsidRPr="00080871">
              <w:rPr>
                <w:szCs w:val="20"/>
                <w:lang w:val="ru-RU"/>
              </w:rPr>
              <w:t>5/1.9</w:t>
            </w:r>
          </w:p>
        </w:tc>
        <w:tc>
          <w:tcPr>
            <w:tcW w:w="4110" w:type="dxa"/>
          </w:tcPr>
          <w:p w:rsidR="00216A4C" w:rsidRPr="00080871" w:rsidRDefault="00E4785D" w:rsidP="00E4785D">
            <w:pPr>
              <w:spacing w:before="40" w:after="40"/>
              <w:jc w:val="left"/>
              <w:rPr>
                <w:sz w:val="20"/>
                <w:szCs w:val="20"/>
                <w:lang w:val="ru-RU"/>
              </w:rPr>
            </w:pPr>
            <w:r w:rsidRPr="00080871">
              <w:rPr>
                <w:sz w:val="20"/>
                <w:szCs w:val="20"/>
                <w:lang w:val="ru-RU"/>
              </w:rPr>
              <w:t>Рассмотреть, исходя из результатов исследований МСЭ-R:</w:t>
            </w:r>
          </w:p>
        </w:tc>
        <w:tc>
          <w:tcPr>
            <w:tcW w:w="2268" w:type="dxa"/>
          </w:tcPr>
          <w:p w:rsidR="00216A4C" w:rsidRPr="00080871" w:rsidRDefault="00216A4C" w:rsidP="00F34245">
            <w:pPr>
              <w:pStyle w:val="Tabletext"/>
              <w:rPr>
                <w:snapToGrid w:val="0"/>
                <w:szCs w:val="20"/>
                <w:lang w:val="ru-RU"/>
              </w:rPr>
            </w:pPr>
          </w:p>
        </w:tc>
        <w:tc>
          <w:tcPr>
            <w:tcW w:w="1418" w:type="dxa"/>
          </w:tcPr>
          <w:p w:rsidR="00216A4C" w:rsidRPr="00080871" w:rsidRDefault="00216A4C" w:rsidP="00F3424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szCs w:val="20"/>
                <w:lang w:val="ru-RU"/>
              </w:rPr>
            </w:pPr>
          </w:p>
        </w:tc>
      </w:tr>
      <w:tr w:rsidR="00216A4C" w:rsidRPr="00080871" w:rsidTr="00F51787">
        <w:tc>
          <w:tcPr>
            <w:tcW w:w="1129" w:type="dxa"/>
          </w:tcPr>
          <w:p w:rsidR="00216A4C" w:rsidRPr="00080871" w:rsidRDefault="00216A4C" w:rsidP="00F34245">
            <w:pPr>
              <w:pStyle w:val="Tabletext"/>
              <w:jc w:val="center"/>
              <w:rPr>
                <w:szCs w:val="20"/>
                <w:lang w:val="ru-RU"/>
              </w:rPr>
            </w:pPr>
            <w:r w:rsidRPr="00080871">
              <w:rPr>
                <w:szCs w:val="20"/>
                <w:lang w:val="ru-RU"/>
              </w:rPr>
              <w:t>1.9.1</w:t>
            </w:r>
          </w:p>
        </w:tc>
        <w:tc>
          <w:tcPr>
            <w:tcW w:w="993" w:type="dxa"/>
          </w:tcPr>
          <w:p w:rsidR="00216A4C" w:rsidRPr="00080871" w:rsidRDefault="00216A4C" w:rsidP="00F34245">
            <w:pPr>
              <w:pStyle w:val="Tabletext"/>
              <w:jc w:val="center"/>
              <w:rPr>
                <w:szCs w:val="20"/>
                <w:lang w:val="ru-RU"/>
              </w:rPr>
            </w:pPr>
            <w:r w:rsidRPr="00080871">
              <w:rPr>
                <w:szCs w:val="20"/>
                <w:lang w:val="ru-RU"/>
              </w:rPr>
              <w:t>5/1.9.1</w:t>
            </w:r>
          </w:p>
        </w:tc>
        <w:tc>
          <w:tcPr>
            <w:tcW w:w="4110" w:type="dxa"/>
          </w:tcPr>
          <w:p w:rsidR="00216A4C" w:rsidRPr="00080871" w:rsidRDefault="00E4785D" w:rsidP="00A07F4F">
            <w:pPr>
              <w:spacing w:before="40" w:after="40"/>
              <w:jc w:val="left"/>
              <w:rPr>
                <w:sz w:val="20"/>
                <w:szCs w:val="20"/>
                <w:lang w:val="ru-RU"/>
              </w:rPr>
            </w:pPr>
            <w:r w:rsidRPr="00080871">
              <w:rPr>
                <w:sz w:val="20"/>
                <w:szCs w:val="20"/>
                <w:lang w:val="ru-RU"/>
              </w:rPr>
              <w:t xml:space="preserve">регламентарные меры в полосе частот </w:t>
            </w:r>
            <w:r w:rsidRPr="00080871">
              <w:rPr>
                <w:rStyle w:val="BRNormal"/>
                <w:sz w:val="20"/>
                <w:szCs w:val="20"/>
                <w:lang w:val="ru-RU"/>
              </w:rPr>
              <w:t>156−162,05 МГц для</w:t>
            </w:r>
            <w:r w:rsidRPr="00080871">
              <w:rPr>
                <w:sz w:val="20"/>
                <w:szCs w:val="20"/>
                <w:lang w:val="ru-RU"/>
              </w:rPr>
              <w:t xml:space="preserve"> автономных морских радиоустройств в целях защиты ГМСББ и автоматической системы опознавания (AIS) в соответствии с Резолюцией</w:t>
            </w:r>
            <w:r w:rsidRPr="00080871">
              <w:rPr>
                <w:b/>
                <w:bCs/>
                <w:sz w:val="20"/>
                <w:szCs w:val="20"/>
                <w:lang w:val="ru-RU"/>
              </w:rPr>
              <w:t xml:space="preserve"> </w:t>
            </w:r>
            <w:r w:rsidR="00216A4C" w:rsidRPr="00080871">
              <w:rPr>
                <w:b/>
                <w:bCs/>
                <w:sz w:val="20"/>
                <w:szCs w:val="20"/>
                <w:lang w:val="ru-RU"/>
              </w:rPr>
              <w:t>362 [COM6/10</w:t>
            </w:r>
            <w:r w:rsidR="00216A4C" w:rsidRPr="00080871">
              <w:rPr>
                <w:rFonts w:cs="Times New Roman Bold"/>
                <w:b/>
                <w:sz w:val="20"/>
                <w:szCs w:val="20"/>
                <w:lang w:val="ru-RU"/>
              </w:rPr>
              <w:t>]</w:t>
            </w:r>
            <w:r w:rsidR="00216A4C" w:rsidRPr="00080871">
              <w:rPr>
                <w:b/>
                <w:bCs/>
                <w:sz w:val="20"/>
                <w:szCs w:val="20"/>
                <w:lang w:val="ru-RU"/>
              </w:rPr>
              <w:t> (</w:t>
            </w:r>
            <w:r w:rsidR="00A07F4F" w:rsidRPr="00080871">
              <w:rPr>
                <w:b/>
                <w:bCs/>
                <w:sz w:val="20"/>
                <w:szCs w:val="20"/>
                <w:lang w:val="ru-RU"/>
              </w:rPr>
              <w:t>ВКР</w:t>
            </w:r>
            <w:r w:rsidR="00216A4C" w:rsidRPr="00080871">
              <w:rPr>
                <w:b/>
                <w:bCs/>
                <w:sz w:val="20"/>
                <w:szCs w:val="20"/>
                <w:lang w:val="ru-RU"/>
              </w:rPr>
              <w:noBreakHyphen/>
              <w:t>15)</w:t>
            </w:r>
          </w:p>
        </w:tc>
        <w:tc>
          <w:tcPr>
            <w:tcW w:w="2268" w:type="dxa"/>
          </w:tcPr>
          <w:p w:rsidR="00216A4C" w:rsidRPr="00080871" w:rsidRDefault="00520779" w:rsidP="00F51787">
            <w:pPr>
              <w:pStyle w:val="Tabletext"/>
              <w:jc w:val="left"/>
              <w:rPr>
                <w:snapToGrid w:val="0"/>
                <w:szCs w:val="20"/>
                <w:lang w:val="ru-RU"/>
              </w:rPr>
            </w:pPr>
            <w:r w:rsidRPr="00080871">
              <w:rPr>
                <w:rFonts w:eastAsia="SimSun"/>
                <w:szCs w:val="20"/>
                <w:lang w:val="ru-RU" w:eastAsia="zh-CN"/>
              </w:rPr>
              <w:t>Резолюция</w:t>
            </w:r>
            <w:r w:rsidR="00216A4C" w:rsidRPr="00080871">
              <w:rPr>
                <w:szCs w:val="20"/>
                <w:lang w:val="ru-RU"/>
              </w:rPr>
              <w:t> </w:t>
            </w:r>
            <w:r w:rsidR="00216A4C" w:rsidRPr="00080871">
              <w:rPr>
                <w:b/>
                <w:bCs/>
                <w:szCs w:val="20"/>
                <w:lang w:val="ru-RU"/>
              </w:rPr>
              <w:t>362 [COM6/10</w:t>
            </w:r>
            <w:r w:rsidR="00216A4C" w:rsidRPr="00080871">
              <w:rPr>
                <w:rFonts w:cs="Times New Roman Bold"/>
                <w:b/>
                <w:szCs w:val="20"/>
                <w:lang w:val="ru-RU"/>
              </w:rPr>
              <w:t>]</w:t>
            </w:r>
            <w:r w:rsidR="00216A4C" w:rsidRPr="00080871">
              <w:rPr>
                <w:b/>
                <w:bCs/>
                <w:szCs w:val="20"/>
                <w:lang w:val="ru-RU"/>
              </w:rPr>
              <w:t> (</w:t>
            </w:r>
            <w:r w:rsidRPr="00080871">
              <w:rPr>
                <w:b/>
                <w:bCs/>
                <w:szCs w:val="20"/>
                <w:lang w:val="ru-RU"/>
              </w:rPr>
              <w:t>ВКР</w:t>
            </w:r>
            <w:r w:rsidR="00216A4C" w:rsidRPr="00080871">
              <w:rPr>
                <w:b/>
                <w:bCs/>
                <w:szCs w:val="20"/>
                <w:lang w:val="ru-RU"/>
              </w:rPr>
              <w:noBreakHyphen/>
              <w:t>15)</w:t>
            </w:r>
          </w:p>
        </w:tc>
        <w:tc>
          <w:tcPr>
            <w:tcW w:w="1418" w:type="dxa"/>
          </w:tcPr>
          <w:p w:rsidR="00216A4C" w:rsidRPr="00080871" w:rsidRDefault="00216A4C" w:rsidP="00F34245">
            <w:pPr>
              <w:pStyle w:val="Tabletext"/>
              <w:jc w:val="center"/>
              <w:rPr>
                <w:rFonts w:eastAsia="MS Mincho"/>
                <w:szCs w:val="20"/>
                <w:lang w:val="ru-RU" w:eastAsia="ja-JP"/>
              </w:rPr>
            </w:pPr>
            <w:r w:rsidRPr="00080871">
              <w:rPr>
                <w:rFonts w:cs="Times New Roman Bold"/>
                <w:b/>
                <w:bCs/>
                <w:szCs w:val="20"/>
                <w:lang w:val="ru-RU"/>
              </w:rPr>
              <w:br/>
              <w:t>РГ 5B</w:t>
            </w:r>
          </w:p>
        </w:tc>
      </w:tr>
      <w:tr w:rsidR="00216A4C" w:rsidRPr="00080871" w:rsidTr="00F51787">
        <w:tc>
          <w:tcPr>
            <w:tcW w:w="1129" w:type="dxa"/>
          </w:tcPr>
          <w:p w:rsidR="00216A4C" w:rsidRPr="00080871" w:rsidRDefault="00216A4C" w:rsidP="00F34245">
            <w:pPr>
              <w:pStyle w:val="Tabletext"/>
              <w:jc w:val="center"/>
              <w:rPr>
                <w:szCs w:val="20"/>
                <w:lang w:val="ru-RU"/>
              </w:rPr>
            </w:pPr>
            <w:r w:rsidRPr="00080871">
              <w:rPr>
                <w:szCs w:val="20"/>
                <w:lang w:val="ru-RU"/>
              </w:rPr>
              <w:t>1.9.2</w:t>
            </w:r>
          </w:p>
        </w:tc>
        <w:tc>
          <w:tcPr>
            <w:tcW w:w="993" w:type="dxa"/>
          </w:tcPr>
          <w:p w:rsidR="00216A4C" w:rsidRPr="00080871" w:rsidRDefault="00216A4C" w:rsidP="00F34245">
            <w:pPr>
              <w:pStyle w:val="Tabletext"/>
              <w:jc w:val="center"/>
              <w:rPr>
                <w:szCs w:val="20"/>
                <w:lang w:val="ru-RU"/>
              </w:rPr>
            </w:pPr>
            <w:r w:rsidRPr="00080871">
              <w:rPr>
                <w:szCs w:val="20"/>
                <w:lang w:val="ru-RU"/>
              </w:rPr>
              <w:t>5/1.9.2</w:t>
            </w:r>
          </w:p>
        </w:tc>
        <w:tc>
          <w:tcPr>
            <w:tcW w:w="4110" w:type="dxa"/>
          </w:tcPr>
          <w:p w:rsidR="00216A4C" w:rsidRPr="00080871" w:rsidRDefault="00E4785D" w:rsidP="00A07F4F">
            <w:pPr>
              <w:spacing w:before="40" w:after="40"/>
              <w:jc w:val="left"/>
              <w:rPr>
                <w:sz w:val="20"/>
                <w:szCs w:val="20"/>
                <w:lang w:val="ru-RU"/>
              </w:rPr>
            </w:pPr>
            <w:r w:rsidRPr="00080871">
              <w:rPr>
                <w:sz w:val="20"/>
                <w:szCs w:val="20"/>
                <w:lang w:val="ru-RU"/>
              </w:rPr>
              <w:t>изменения Регламента радиосвязи, включая новые распределения спектра морской подвижной спутниковой службе (Земля</w:t>
            </w:r>
            <w:r w:rsidRPr="00080871">
              <w:rPr>
                <w:sz w:val="20"/>
                <w:szCs w:val="20"/>
                <w:lang w:val="ru-RU"/>
              </w:rPr>
              <w:noBreakHyphen/>
              <w:t xml:space="preserve">космос и космос-Земля), желательно в полосах частот 156,0125−157,4375 МГц и 160,6125−162,0375 МГц Приложения </w:t>
            </w:r>
            <w:r w:rsidRPr="00080871">
              <w:rPr>
                <w:b/>
                <w:bCs/>
                <w:sz w:val="20"/>
                <w:szCs w:val="20"/>
                <w:lang w:val="ru-RU"/>
              </w:rPr>
              <w:t>18</w:t>
            </w:r>
            <w:r w:rsidRPr="00080871">
              <w:rPr>
                <w:sz w:val="20"/>
                <w:szCs w:val="20"/>
                <w:lang w:val="ru-RU"/>
              </w:rPr>
              <w:t xml:space="preserve">, для создания условий для работы нового спутникового сегмента системы обмена данными в ОВЧ-диапазоне (VDES) при одновременном обеспечении того, чтобы данный сегмент не ухудшал работу имеющихся наземных сегментов VDES, специальных сообщений (ASM), AIS и не налагал каких-либо дополнительных ограничений на существующие службы в этих и соседних полосах частот, указанных в пунктах </w:t>
            </w:r>
            <w:r w:rsidRPr="00080871">
              <w:rPr>
                <w:i/>
                <w:sz w:val="20"/>
                <w:szCs w:val="20"/>
                <w:lang w:val="ru-RU"/>
              </w:rPr>
              <w:t>d)</w:t>
            </w:r>
            <w:r w:rsidRPr="00080871">
              <w:rPr>
                <w:sz w:val="20"/>
                <w:szCs w:val="20"/>
                <w:lang w:val="ru-RU"/>
              </w:rPr>
              <w:t xml:space="preserve"> и </w:t>
            </w:r>
            <w:r w:rsidRPr="00080871">
              <w:rPr>
                <w:i/>
                <w:sz w:val="20"/>
                <w:szCs w:val="20"/>
                <w:lang w:val="ru-RU"/>
              </w:rPr>
              <w:t xml:space="preserve">e) </w:t>
            </w:r>
            <w:r w:rsidRPr="00080871">
              <w:rPr>
                <w:sz w:val="20"/>
                <w:szCs w:val="20"/>
                <w:lang w:val="ru-RU"/>
              </w:rPr>
              <w:t xml:space="preserve">раздела </w:t>
            </w:r>
            <w:r w:rsidRPr="00080871">
              <w:rPr>
                <w:i/>
                <w:iCs/>
                <w:sz w:val="20"/>
                <w:szCs w:val="20"/>
                <w:lang w:val="ru-RU"/>
              </w:rPr>
              <w:t>признавая</w:t>
            </w:r>
            <w:r w:rsidRPr="00080871">
              <w:rPr>
                <w:sz w:val="20"/>
                <w:szCs w:val="20"/>
                <w:lang w:val="ru-RU"/>
              </w:rPr>
              <w:t xml:space="preserve"> Резолюции </w:t>
            </w:r>
            <w:r w:rsidRPr="00080871">
              <w:rPr>
                <w:b/>
                <w:bCs/>
                <w:sz w:val="20"/>
                <w:szCs w:val="20"/>
                <w:lang w:val="ru-RU"/>
              </w:rPr>
              <w:t xml:space="preserve"> </w:t>
            </w:r>
            <w:r w:rsidR="00216A4C" w:rsidRPr="00080871">
              <w:rPr>
                <w:b/>
                <w:bCs/>
                <w:sz w:val="20"/>
                <w:szCs w:val="20"/>
                <w:lang w:val="ru-RU"/>
              </w:rPr>
              <w:t>360 (</w:t>
            </w:r>
            <w:r w:rsidR="00A07F4F" w:rsidRPr="00080871">
              <w:rPr>
                <w:b/>
                <w:bCs/>
                <w:sz w:val="20"/>
                <w:szCs w:val="20"/>
                <w:lang w:val="ru-RU"/>
              </w:rPr>
              <w:t>Пересм. ВКР</w:t>
            </w:r>
            <w:r w:rsidR="00216A4C" w:rsidRPr="00080871">
              <w:rPr>
                <w:b/>
                <w:bCs/>
                <w:sz w:val="20"/>
                <w:szCs w:val="20"/>
                <w:lang w:val="ru-RU"/>
              </w:rPr>
              <w:noBreakHyphen/>
              <w:t>15)</w:t>
            </w:r>
          </w:p>
        </w:tc>
        <w:tc>
          <w:tcPr>
            <w:tcW w:w="2268" w:type="dxa"/>
          </w:tcPr>
          <w:p w:rsidR="00216A4C" w:rsidRPr="00080871" w:rsidRDefault="00520779" w:rsidP="00F51787">
            <w:pPr>
              <w:pStyle w:val="Tabletext"/>
              <w:jc w:val="left"/>
              <w:rPr>
                <w:snapToGrid w:val="0"/>
                <w:szCs w:val="20"/>
                <w:lang w:val="ru-RU"/>
              </w:rPr>
            </w:pPr>
            <w:r w:rsidRPr="00080871">
              <w:rPr>
                <w:rFonts w:eastAsia="SimSun"/>
                <w:szCs w:val="20"/>
                <w:lang w:val="ru-RU" w:eastAsia="zh-CN"/>
              </w:rPr>
              <w:t>Резолюция</w:t>
            </w:r>
            <w:r w:rsidR="00216A4C" w:rsidRPr="00080871">
              <w:rPr>
                <w:szCs w:val="20"/>
                <w:lang w:val="ru-RU"/>
              </w:rPr>
              <w:t> </w:t>
            </w:r>
            <w:r w:rsidR="00216A4C" w:rsidRPr="00080871">
              <w:rPr>
                <w:b/>
                <w:bCs/>
                <w:szCs w:val="20"/>
                <w:lang w:val="ru-RU"/>
              </w:rPr>
              <w:t>360 (</w:t>
            </w:r>
            <w:r w:rsidRPr="00080871">
              <w:rPr>
                <w:b/>
                <w:szCs w:val="20"/>
                <w:lang w:val="ru-RU"/>
              </w:rPr>
              <w:t xml:space="preserve">Пересм. </w:t>
            </w:r>
            <w:r w:rsidRPr="00080871">
              <w:rPr>
                <w:b/>
                <w:bCs/>
                <w:szCs w:val="20"/>
                <w:lang w:val="ru-RU"/>
              </w:rPr>
              <w:t>ВКР</w:t>
            </w:r>
            <w:r w:rsidR="00216A4C" w:rsidRPr="00080871">
              <w:rPr>
                <w:b/>
                <w:bCs/>
                <w:szCs w:val="20"/>
                <w:lang w:val="ru-RU"/>
              </w:rPr>
              <w:noBreakHyphen/>
              <w:t>15)</w:t>
            </w:r>
          </w:p>
        </w:tc>
        <w:tc>
          <w:tcPr>
            <w:tcW w:w="1418" w:type="dxa"/>
          </w:tcPr>
          <w:p w:rsidR="00216A4C" w:rsidRPr="00080871" w:rsidRDefault="00216A4C" w:rsidP="00F34245">
            <w:pPr>
              <w:pStyle w:val="Tabletext"/>
              <w:jc w:val="center"/>
              <w:rPr>
                <w:rFonts w:eastAsia="MS Mincho"/>
                <w:szCs w:val="20"/>
                <w:lang w:val="ru-RU" w:eastAsia="ja-JP"/>
              </w:rPr>
            </w:pPr>
            <w:r w:rsidRPr="00080871">
              <w:rPr>
                <w:rFonts w:cs="Times New Roman Bold"/>
                <w:b/>
                <w:bCs/>
                <w:szCs w:val="20"/>
                <w:lang w:val="ru-RU"/>
              </w:rPr>
              <w:br/>
              <w:t>РГ 5B</w:t>
            </w:r>
          </w:p>
        </w:tc>
      </w:tr>
      <w:tr w:rsidR="00216A4C" w:rsidRPr="00080871" w:rsidTr="00F51787">
        <w:tc>
          <w:tcPr>
            <w:tcW w:w="1129" w:type="dxa"/>
          </w:tcPr>
          <w:p w:rsidR="00216A4C" w:rsidRPr="00080871" w:rsidRDefault="00216A4C" w:rsidP="00F34245">
            <w:pPr>
              <w:pStyle w:val="Tabletext"/>
              <w:jc w:val="center"/>
              <w:rPr>
                <w:szCs w:val="20"/>
                <w:lang w:val="ru-RU"/>
              </w:rPr>
            </w:pPr>
            <w:r w:rsidRPr="00080871">
              <w:rPr>
                <w:szCs w:val="20"/>
                <w:lang w:val="ru-RU"/>
              </w:rPr>
              <w:t>1.10</w:t>
            </w:r>
          </w:p>
        </w:tc>
        <w:tc>
          <w:tcPr>
            <w:tcW w:w="993" w:type="dxa"/>
          </w:tcPr>
          <w:p w:rsidR="00216A4C" w:rsidRPr="00080871" w:rsidRDefault="00216A4C" w:rsidP="00F34245">
            <w:pPr>
              <w:pStyle w:val="Tabletext"/>
              <w:jc w:val="center"/>
              <w:rPr>
                <w:szCs w:val="20"/>
                <w:lang w:val="ru-RU"/>
              </w:rPr>
            </w:pPr>
            <w:r w:rsidRPr="00080871">
              <w:rPr>
                <w:szCs w:val="20"/>
                <w:lang w:val="ru-RU"/>
              </w:rPr>
              <w:t>5/1.10</w:t>
            </w:r>
          </w:p>
        </w:tc>
        <w:tc>
          <w:tcPr>
            <w:tcW w:w="4110" w:type="dxa"/>
          </w:tcPr>
          <w:p w:rsidR="00216A4C" w:rsidRPr="00080871" w:rsidRDefault="00E4785D" w:rsidP="00A07F4F">
            <w:pPr>
              <w:spacing w:before="40" w:after="40"/>
              <w:jc w:val="left"/>
              <w:rPr>
                <w:sz w:val="20"/>
                <w:szCs w:val="20"/>
                <w:lang w:val="ru-RU"/>
              </w:rPr>
            </w:pPr>
            <w:r w:rsidRPr="00080871">
              <w:rPr>
                <w:sz w:val="20"/>
                <w:szCs w:val="20"/>
                <w:lang w:val="ru-RU"/>
              </w:rPr>
              <w:t>Рассмотреть потребности в спектре и регламентарные положения для внедрения и использования Глобальной системы оповещения о бедствии и обеспечения безопасности полетов воздушных судов (GADSS) в соответствии с Резолюцией </w:t>
            </w:r>
            <w:r w:rsidR="00216A4C" w:rsidRPr="00080871">
              <w:rPr>
                <w:b/>
                <w:bCs/>
                <w:sz w:val="20"/>
                <w:szCs w:val="20"/>
                <w:lang w:val="ru-RU"/>
              </w:rPr>
              <w:t>426 [COM6/11</w:t>
            </w:r>
            <w:r w:rsidR="00216A4C" w:rsidRPr="00080871">
              <w:rPr>
                <w:rFonts w:cs="Times New Roman Bold"/>
                <w:b/>
                <w:sz w:val="20"/>
                <w:szCs w:val="20"/>
                <w:lang w:val="ru-RU"/>
              </w:rPr>
              <w:t xml:space="preserve">] </w:t>
            </w:r>
            <w:r w:rsidR="00216A4C" w:rsidRPr="00080871">
              <w:rPr>
                <w:b/>
                <w:bCs/>
                <w:sz w:val="20"/>
                <w:szCs w:val="20"/>
                <w:lang w:val="ru-RU"/>
              </w:rPr>
              <w:t>(</w:t>
            </w:r>
            <w:r w:rsidR="00A07F4F" w:rsidRPr="00080871">
              <w:rPr>
                <w:b/>
                <w:bCs/>
                <w:sz w:val="20"/>
                <w:szCs w:val="20"/>
                <w:lang w:val="ru-RU"/>
              </w:rPr>
              <w:t>ВКР</w:t>
            </w:r>
            <w:r w:rsidR="00216A4C" w:rsidRPr="00080871">
              <w:rPr>
                <w:b/>
                <w:bCs/>
                <w:sz w:val="20"/>
                <w:szCs w:val="20"/>
                <w:lang w:val="ru-RU"/>
              </w:rPr>
              <w:noBreakHyphen/>
              <w:t>15)</w:t>
            </w:r>
          </w:p>
        </w:tc>
        <w:tc>
          <w:tcPr>
            <w:tcW w:w="2268" w:type="dxa"/>
          </w:tcPr>
          <w:p w:rsidR="00216A4C" w:rsidRPr="00080871" w:rsidRDefault="00520779" w:rsidP="00F51787">
            <w:pPr>
              <w:pStyle w:val="Tabletext"/>
              <w:jc w:val="left"/>
              <w:rPr>
                <w:snapToGrid w:val="0"/>
                <w:szCs w:val="20"/>
                <w:lang w:val="ru-RU"/>
              </w:rPr>
            </w:pPr>
            <w:r w:rsidRPr="00080871">
              <w:rPr>
                <w:rFonts w:eastAsia="SimSun"/>
                <w:szCs w:val="20"/>
                <w:lang w:val="ru-RU" w:eastAsia="zh-CN"/>
              </w:rPr>
              <w:t>Резолюция</w:t>
            </w:r>
            <w:r w:rsidR="00216A4C" w:rsidRPr="00080871">
              <w:rPr>
                <w:szCs w:val="20"/>
                <w:lang w:val="ru-RU"/>
              </w:rPr>
              <w:t> </w:t>
            </w:r>
            <w:r w:rsidR="00216A4C" w:rsidRPr="00080871">
              <w:rPr>
                <w:b/>
                <w:bCs/>
                <w:szCs w:val="20"/>
                <w:lang w:val="ru-RU"/>
              </w:rPr>
              <w:t>426 [COM6/11</w:t>
            </w:r>
            <w:r w:rsidR="00216A4C" w:rsidRPr="00080871">
              <w:rPr>
                <w:rFonts w:cs="Times New Roman Bold"/>
                <w:b/>
                <w:szCs w:val="20"/>
                <w:lang w:val="ru-RU"/>
              </w:rPr>
              <w:t>]</w:t>
            </w:r>
            <w:r w:rsidR="00216A4C" w:rsidRPr="00080871">
              <w:rPr>
                <w:b/>
                <w:bCs/>
                <w:szCs w:val="20"/>
                <w:lang w:val="ru-RU"/>
              </w:rPr>
              <w:t> (</w:t>
            </w:r>
            <w:r w:rsidRPr="00080871">
              <w:rPr>
                <w:b/>
                <w:bCs/>
                <w:szCs w:val="20"/>
                <w:lang w:val="ru-RU"/>
              </w:rPr>
              <w:t>ВКР</w:t>
            </w:r>
            <w:r w:rsidR="00216A4C" w:rsidRPr="00080871">
              <w:rPr>
                <w:b/>
                <w:bCs/>
                <w:szCs w:val="20"/>
                <w:lang w:val="ru-RU"/>
              </w:rPr>
              <w:noBreakHyphen/>
              <w:t>15)</w:t>
            </w:r>
          </w:p>
        </w:tc>
        <w:tc>
          <w:tcPr>
            <w:tcW w:w="1418" w:type="dxa"/>
          </w:tcPr>
          <w:p w:rsidR="00216A4C" w:rsidRPr="00080871" w:rsidRDefault="00216A4C" w:rsidP="00F34245">
            <w:pPr>
              <w:pStyle w:val="Tabletext"/>
              <w:jc w:val="center"/>
              <w:rPr>
                <w:rFonts w:eastAsia="MS Mincho"/>
                <w:szCs w:val="20"/>
                <w:lang w:val="ru-RU" w:eastAsia="ja-JP"/>
              </w:rPr>
            </w:pPr>
            <w:r w:rsidRPr="00080871">
              <w:rPr>
                <w:rFonts w:cs="Times New Roman Bold"/>
                <w:b/>
                <w:bCs/>
                <w:szCs w:val="20"/>
                <w:lang w:val="ru-RU"/>
              </w:rPr>
              <w:br/>
              <w:t>РГ 5B</w:t>
            </w:r>
          </w:p>
        </w:tc>
      </w:tr>
      <w:tr w:rsidR="00216A4C" w:rsidRPr="00080871" w:rsidTr="00F51787">
        <w:tc>
          <w:tcPr>
            <w:tcW w:w="1129" w:type="dxa"/>
          </w:tcPr>
          <w:p w:rsidR="00216A4C" w:rsidRPr="00080871" w:rsidRDefault="00216A4C" w:rsidP="00F34245">
            <w:pPr>
              <w:pStyle w:val="Tabletext"/>
              <w:jc w:val="center"/>
              <w:rPr>
                <w:szCs w:val="20"/>
                <w:lang w:val="ru-RU"/>
              </w:rPr>
            </w:pPr>
            <w:r w:rsidRPr="00080871">
              <w:rPr>
                <w:szCs w:val="20"/>
                <w:lang w:val="ru-RU"/>
              </w:rPr>
              <w:t>9.1</w:t>
            </w:r>
            <w:r w:rsidRPr="00080871">
              <w:rPr>
                <w:szCs w:val="20"/>
                <w:lang w:val="ru-RU"/>
              </w:rPr>
              <w:br/>
              <w:t>(</w:t>
            </w:r>
            <w:r w:rsidR="007008A0" w:rsidRPr="00080871">
              <w:rPr>
                <w:szCs w:val="20"/>
                <w:lang w:val="ru-RU"/>
              </w:rPr>
              <w:t xml:space="preserve">Вопрос </w:t>
            </w:r>
            <w:r w:rsidRPr="00080871">
              <w:rPr>
                <w:szCs w:val="20"/>
                <w:lang w:val="ru-RU"/>
              </w:rPr>
              <w:t>9.1.4)</w:t>
            </w:r>
          </w:p>
        </w:tc>
        <w:tc>
          <w:tcPr>
            <w:tcW w:w="993" w:type="dxa"/>
          </w:tcPr>
          <w:p w:rsidR="00216A4C" w:rsidRPr="00080871" w:rsidRDefault="00216A4C" w:rsidP="00F34245">
            <w:pPr>
              <w:pStyle w:val="Tabletext"/>
              <w:jc w:val="center"/>
              <w:rPr>
                <w:szCs w:val="20"/>
                <w:lang w:val="ru-RU"/>
              </w:rPr>
            </w:pPr>
            <w:r w:rsidRPr="00080871">
              <w:rPr>
                <w:szCs w:val="20"/>
                <w:lang w:val="ru-RU"/>
              </w:rPr>
              <w:t>5/9.1.4</w:t>
            </w:r>
          </w:p>
        </w:tc>
        <w:tc>
          <w:tcPr>
            <w:tcW w:w="4110" w:type="dxa"/>
          </w:tcPr>
          <w:p w:rsidR="00216A4C" w:rsidRPr="00080871" w:rsidRDefault="00A07F4F" w:rsidP="00F34245">
            <w:pPr>
              <w:pStyle w:val="Tabletext"/>
              <w:rPr>
                <w:szCs w:val="20"/>
                <w:lang w:val="ru-RU"/>
              </w:rPr>
            </w:pPr>
            <w:r w:rsidRPr="00080871">
              <w:rPr>
                <w:szCs w:val="20"/>
                <w:lang w:val="ru-RU"/>
              </w:rPr>
              <w:t>Станции на борту суборбитальных аппаратов</w:t>
            </w:r>
          </w:p>
        </w:tc>
        <w:tc>
          <w:tcPr>
            <w:tcW w:w="2268" w:type="dxa"/>
          </w:tcPr>
          <w:p w:rsidR="00216A4C" w:rsidRPr="00080871" w:rsidRDefault="00520779" w:rsidP="00F51787">
            <w:pPr>
              <w:pStyle w:val="Tabletext"/>
              <w:jc w:val="left"/>
              <w:rPr>
                <w:szCs w:val="20"/>
                <w:lang w:val="ru-RU"/>
              </w:rPr>
            </w:pPr>
            <w:r w:rsidRPr="00080871">
              <w:rPr>
                <w:rFonts w:eastAsia="SimSun"/>
                <w:szCs w:val="20"/>
                <w:lang w:val="ru-RU" w:eastAsia="zh-CN"/>
              </w:rPr>
              <w:t>Резолюция</w:t>
            </w:r>
            <w:r w:rsidR="00216A4C" w:rsidRPr="00080871">
              <w:rPr>
                <w:szCs w:val="20"/>
                <w:lang w:val="ru-RU"/>
              </w:rPr>
              <w:t> </w:t>
            </w:r>
            <w:r w:rsidR="00216A4C" w:rsidRPr="00080871">
              <w:rPr>
                <w:b/>
                <w:bCs/>
                <w:szCs w:val="20"/>
                <w:lang w:val="ru-RU"/>
              </w:rPr>
              <w:t>763 [</w:t>
            </w:r>
            <w:r w:rsidR="00216A4C" w:rsidRPr="00080871">
              <w:rPr>
                <w:b/>
                <w:szCs w:val="20"/>
                <w:lang w:val="ru-RU"/>
              </w:rPr>
              <w:t>COM5/7</w:t>
            </w:r>
            <w:r w:rsidR="00216A4C" w:rsidRPr="00080871">
              <w:rPr>
                <w:rFonts w:cs="Times New Roman Bold"/>
                <w:b/>
                <w:szCs w:val="20"/>
                <w:lang w:val="ru-RU"/>
              </w:rPr>
              <w:t>]</w:t>
            </w:r>
            <w:r w:rsidR="00216A4C" w:rsidRPr="00080871">
              <w:rPr>
                <w:b/>
                <w:szCs w:val="20"/>
                <w:lang w:val="ru-RU"/>
              </w:rPr>
              <w:t> (</w:t>
            </w:r>
            <w:r w:rsidRPr="00080871">
              <w:rPr>
                <w:b/>
                <w:bCs/>
                <w:szCs w:val="20"/>
                <w:lang w:val="ru-RU"/>
              </w:rPr>
              <w:t>ВКР</w:t>
            </w:r>
            <w:r w:rsidR="00216A4C" w:rsidRPr="00080871">
              <w:rPr>
                <w:b/>
                <w:szCs w:val="20"/>
                <w:lang w:val="ru-RU"/>
              </w:rPr>
              <w:noBreakHyphen/>
              <w:t>15)</w:t>
            </w:r>
          </w:p>
        </w:tc>
        <w:tc>
          <w:tcPr>
            <w:tcW w:w="1418" w:type="dxa"/>
          </w:tcPr>
          <w:p w:rsidR="00216A4C" w:rsidRPr="00080871" w:rsidRDefault="00216A4C" w:rsidP="00F34245">
            <w:pPr>
              <w:pStyle w:val="Tabletext"/>
              <w:jc w:val="center"/>
              <w:rPr>
                <w:rFonts w:eastAsia="MS Mincho"/>
                <w:szCs w:val="20"/>
                <w:lang w:val="ru-RU" w:eastAsia="ja-JP"/>
              </w:rPr>
            </w:pPr>
            <w:r w:rsidRPr="00080871">
              <w:rPr>
                <w:rFonts w:cs="Times New Roman Bold"/>
                <w:b/>
                <w:bCs/>
                <w:szCs w:val="20"/>
                <w:lang w:val="ru-RU"/>
              </w:rPr>
              <w:br/>
              <w:t>РГ 5B</w:t>
            </w:r>
          </w:p>
        </w:tc>
      </w:tr>
      <w:tr w:rsidR="00216A4C" w:rsidRPr="00080871" w:rsidTr="00F51787">
        <w:tc>
          <w:tcPr>
            <w:tcW w:w="1129" w:type="dxa"/>
          </w:tcPr>
          <w:p w:rsidR="00216A4C" w:rsidRPr="00080871" w:rsidRDefault="00216A4C" w:rsidP="008D2A0C">
            <w:pPr>
              <w:pStyle w:val="Tablehead"/>
              <w:keepNext w:val="0"/>
              <w:spacing w:before="40" w:after="40"/>
              <w:rPr>
                <w:szCs w:val="20"/>
                <w:lang w:val="ru-RU"/>
              </w:rPr>
            </w:pPr>
          </w:p>
        </w:tc>
        <w:tc>
          <w:tcPr>
            <w:tcW w:w="8789" w:type="dxa"/>
            <w:gridSpan w:val="4"/>
          </w:tcPr>
          <w:p w:rsidR="00216A4C" w:rsidRPr="00080871" w:rsidRDefault="00F34245" w:rsidP="008D2A0C">
            <w:pPr>
              <w:pStyle w:val="Tablehead"/>
              <w:keepNext w:val="0"/>
              <w:spacing w:before="40" w:after="40"/>
              <w:rPr>
                <w:szCs w:val="20"/>
                <w:lang w:val="ru-RU"/>
              </w:rPr>
            </w:pPr>
            <w:r w:rsidRPr="00080871">
              <w:rPr>
                <w:szCs w:val="20"/>
                <w:lang w:val="ru-RU"/>
              </w:rPr>
              <w:t xml:space="preserve">Глава </w:t>
            </w:r>
            <w:r w:rsidR="00216A4C" w:rsidRPr="00080871">
              <w:rPr>
                <w:szCs w:val="20"/>
                <w:lang w:val="ru-RU"/>
              </w:rPr>
              <w:t>6</w:t>
            </w:r>
            <w:r w:rsidR="00520779" w:rsidRPr="00080871">
              <w:rPr>
                <w:szCs w:val="20"/>
                <w:lang w:val="ru-RU"/>
              </w:rPr>
              <w:t xml:space="preserve"> − </w:t>
            </w:r>
            <w:r w:rsidR="00216A4C" w:rsidRPr="00080871">
              <w:rPr>
                <w:szCs w:val="20"/>
                <w:lang w:val="ru-RU"/>
              </w:rPr>
              <w:t>Общие вопросы</w:t>
            </w:r>
          </w:p>
        </w:tc>
      </w:tr>
      <w:tr w:rsidR="00216A4C" w:rsidRPr="00080871" w:rsidTr="00F51787">
        <w:tc>
          <w:tcPr>
            <w:tcW w:w="1129" w:type="dxa"/>
          </w:tcPr>
          <w:p w:rsidR="00216A4C" w:rsidRPr="00080871" w:rsidRDefault="00216A4C" w:rsidP="008D2A0C">
            <w:pPr>
              <w:pStyle w:val="Tabletext"/>
              <w:jc w:val="center"/>
              <w:rPr>
                <w:szCs w:val="20"/>
                <w:lang w:val="ru-RU"/>
              </w:rPr>
            </w:pPr>
            <w:r w:rsidRPr="00080871">
              <w:rPr>
                <w:szCs w:val="20"/>
                <w:lang w:val="ru-RU"/>
              </w:rPr>
              <w:t>2</w:t>
            </w:r>
          </w:p>
        </w:tc>
        <w:tc>
          <w:tcPr>
            <w:tcW w:w="993" w:type="dxa"/>
          </w:tcPr>
          <w:p w:rsidR="00216A4C" w:rsidRPr="00080871" w:rsidRDefault="00216A4C" w:rsidP="008D2A0C">
            <w:pPr>
              <w:pStyle w:val="Tabletext"/>
              <w:jc w:val="center"/>
              <w:rPr>
                <w:szCs w:val="20"/>
                <w:lang w:val="ru-RU"/>
              </w:rPr>
            </w:pPr>
            <w:r w:rsidRPr="00080871">
              <w:rPr>
                <w:szCs w:val="20"/>
                <w:lang w:val="ru-RU"/>
              </w:rPr>
              <w:t>6/2</w:t>
            </w:r>
          </w:p>
        </w:tc>
        <w:tc>
          <w:tcPr>
            <w:tcW w:w="4110" w:type="dxa"/>
          </w:tcPr>
          <w:p w:rsidR="00216A4C" w:rsidRPr="00080871" w:rsidRDefault="00053496" w:rsidP="008D2A0C">
            <w:pPr>
              <w:pStyle w:val="Tabletext"/>
              <w:jc w:val="left"/>
              <w:rPr>
                <w:szCs w:val="20"/>
                <w:lang w:val="ru-RU"/>
              </w:rPr>
            </w:pPr>
            <w:r w:rsidRPr="00080871">
              <w:rPr>
                <w:szCs w:val="20"/>
                <w:lang w:val="ru-RU"/>
              </w:rPr>
              <w:t>Рассмотреть в</w:t>
            </w:r>
            <w:r w:rsidR="00E4785D" w:rsidRPr="00080871">
              <w:rPr>
                <w:szCs w:val="20"/>
                <w:lang w:val="ru-RU"/>
              </w:rPr>
              <w:t xml:space="preserve"> соответствии с Резолюцией </w:t>
            </w:r>
            <w:r w:rsidR="00E4785D" w:rsidRPr="00080871">
              <w:rPr>
                <w:b/>
                <w:color w:val="000000"/>
                <w:szCs w:val="20"/>
                <w:lang w:val="ru-RU"/>
                <w14:scene3d>
                  <w14:camera w14:prst="orthographicFront"/>
                  <w14:lightRig w14:rig="threePt" w14:dir="t">
                    <w14:rot w14:lat="0" w14:lon="0" w14:rev="0"/>
                  </w14:lightRig>
                </w14:scene3d>
              </w:rPr>
              <w:t>28 (Пересм. ВКР</w:t>
            </w:r>
            <w:r w:rsidR="00E4785D" w:rsidRPr="00080871">
              <w:rPr>
                <w:b/>
                <w:color w:val="000000"/>
                <w:szCs w:val="20"/>
                <w:lang w:val="ru-RU"/>
                <w14:scene3d>
                  <w14:camera w14:prst="orthographicFront"/>
                  <w14:lightRig w14:rig="threePt" w14:dir="t">
                    <w14:rot w14:lat="0" w14:lon="0" w14:rev="0"/>
                  </w14:lightRig>
                </w14:scene3d>
              </w:rPr>
              <w:noBreakHyphen/>
              <w:t>15)</w:t>
            </w:r>
            <w:r w:rsidR="00E4785D" w:rsidRPr="00080871">
              <w:rPr>
                <w:bCs/>
                <w:color w:val="000000"/>
                <w:szCs w:val="20"/>
                <w:lang w:val="ru-RU"/>
                <w14:scene3d>
                  <w14:camera w14:prst="orthographicFront"/>
                  <w14:lightRig w14:rig="threePt" w14:dir="t">
                    <w14:rot w14:lat="0" w14:lon="0" w14:rev="0"/>
                  </w14:lightRig>
                </w14:scene3d>
              </w:rPr>
              <w:t xml:space="preserve"> </w:t>
            </w:r>
            <w:r w:rsidR="00E4785D" w:rsidRPr="00080871">
              <w:rPr>
                <w:szCs w:val="20"/>
                <w:lang w:val="ru-RU"/>
              </w:rPr>
              <w:t>пересмотренные Рекомендации МСЭ-R, включенные посредством ссылки в Регламент радиосвязи, которые переданы Ассамблеей радиосвязи, и принять решение о том, следует ли обновлять соответствующие ссылки в Регламенте радиосвязи согласно принципам, содержащимся в Дополнении 1 к Резолюции </w:t>
            </w:r>
            <w:r w:rsidR="00E4785D" w:rsidRPr="00080871">
              <w:rPr>
                <w:b/>
                <w:color w:val="000000"/>
                <w:szCs w:val="20"/>
                <w:lang w:val="ru-RU"/>
                <w14:scene3d>
                  <w14:camera w14:prst="orthographicFront"/>
                  <w14:lightRig w14:rig="threePt" w14:dir="t">
                    <w14:rot w14:lat="0" w14:lon="0" w14:rev="0"/>
                  </w14:lightRig>
                </w14:scene3d>
              </w:rPr>
              <w:t>27 (Пересм. ВКР-12)</w:t>
            </w:r>
          </w:p>
        </w:tc>
        <w:tc>
          <w:tcPr>
            <w:tcW w:w="2268" w:type="dxa"/>
          </w:tcPr>
          <w:p w:rsidR="00216A4C" w:rsidRPr="00080871" w:rsidRDefault="00520779" w:rsidP="008D2A0C">
            <w:pPr>
              <w:pStyle w:val="Tabletext"/>
              <w:jc w:val="left"/>
              <w:rPr>
                <w:b/>
                <w:bCs/>
                <w:szCs w:val="20"/>
                <w:lang w:val="ru-RU"/>
              </w:rPr>
            </w:pPr>
            <w:r w:rsidRPr="00080871">
              <w:rPr>
                <w:rFonts w:eastAsia="SimSun"/>
                <w:szCs w:val="20"/>
                <w:lang w:val="ru-RU" w:eastAsia="zh-CN"/>
              </w:rPr>
              <w:t>Резолюция</w:t>
            </w:r>
            <w:r w:rsidR="00216A4C" w:rsidRPr="00080871">
              <w:rPr>
                <w:szCs w:val="20"/>
                <w:lang w:val="ru-RU"/>
              </w:rPr>
              <w:t xml:space="preserve"> </w:t>
            </w:r>
            <w:r w:rsidR="00216A4C" w:rsidRPr="00080871">
              <w:rPr>
                <w:b/>
                <w:bCs/>
                <w:szCs w:val="20"/>
                <w:lang w:val="ru-RU"/>
              </w:rPr>
              <w:t>28 (</w:t>
            </w:r>
            <w:r w:rsidRPr="00080871">
              <w:rPr>
                <w:b/>
                <w:szCs w:val="20"/>
                <w:lang w:val="ru-RU"/>
              </w:rPr>
              <w:t xml:space="preserve">Пересм. </w:t>
            </w:r>
            <w:r w:rsidRPr="00080871">
              <w:rPr>
                <w:b/>
                <w:bCs/>
                <w:szCs w:val="20"/>
                <w:lang w:val="ru-RU"/>
              </w:rPr>
              <w:t>ВКР</w:t>
            </w:r>
            <w:r w:rsidR="00216A4C" w:rsidRPr="00080871">
              <w:rPr>
                <w:b/>
                <w:bCs/>
                <w:szCs w:val="20"/>
                <w:lang w:val="ru-RU"/>
              </w:rPr>
              <w:noBreakHyphen/>
              <w:t>15)</w:t>
            </w:r>
          </w:p>
          <w:p w:rsidR="00216A4C" w:rsidRPr="00080871" w:rsidRDefault="00520779" w:rsidP="008D2A0C">
            <w:pPr>
              <w:pStyle w:val="Tabletext"/>
              <w:jc w:val="left"/>
              <w:rPr>
                <w:szCs w:val="20"/>
                <w:lang w:val="ru-RU"/>
              </w:rPr>
            </w:pPr>
            <w:r w:rsidRPr="00080871">
              <w:rPr>
                <w:rFonts w:eastAsia="SimSun"/>
                <w:szCs w:val="20"/>
                <w:lang w:val="ru-RU" w:eastAsia="zh-CN"/>
              </w:rPr>
              <w:t>Резолюция</w:t>
            </w:r>
            <w:r w:rsidR="00216A4C" w:rsidRPr="00080871">
              <w:rPr>
                <w:szCs w:val="20"/>
                <w:lang w:val="ru-RU"/>
              </w:rPr>
              <w:t xml:space="preserve"> </w:t>
            </w:r>
            <w:r w:rsidR="00216A4C" w:rsidRPr="00080871">
              <w:rPr>
                <w:b/>
                <w:bCs/>
                <w:szCs w:val="20"/>
                <w:lang w:val="ru-RU"/>
              </w:rPr>
              <w:t>27 (</w:t>
            </w:r>
            <w:r w:rsidRPr="00080871">
              <w:rPr>
                <w:b/>
                <w:szCs w:val="20"/>
                <w:lang w:val="ru-RU"/>
              </w:rPr>
              <w:t xml:space="preserve">Пересм. </w:t>
            </w:r>
            <w:r w:rsidRPr="00080871">
              <w:rPr>
                <w:b/>
                <w:bCs/>
                <w:szCs w:val="20"/>
                <w:lang w:val="ru-RU"/>
              </w:rPr>
              <w:t>ВКР</w:t>
            </w:r>
            <w:r w:rsidR="00216A4C" w:rsidRPr="00080871">
              <w:rPr>
                <w:b/>
                <w:bCs/>
                <w:szCs w:val="20"/>
                <w:lang w:val="ru-RU"/>
              </w:rPr>
              <w:noBreakHyphen/>
              <w:t>12)</w:t>
            </w:r>
          </w:p>
        </w:tc>
        <w:tc>
          <w:tcPr>
            <w:tcW w:w="1418" w:type="dxa"/>
          </w:tcPr>
          <w:p w:rsidR="00216A4C" w:rsidRPr="00080871" w:rsidRDefault="00216A4C" w:rsidP="008D2A0C">
            <w:pPr>
              <w:pStyle w:val="Tabletext"/>
              <w:jc w:val="center"/>
              <w:rPr>
                <w:szCs w:val="20"/>
                <w:lang w:val="ru-RU"/>
              </w:rPr>
            </w:pPr>
            <w:r w:rsidRPr="00080871">
              <w:rPr>
                <w:szCs w:val="20"/>
                <w:lang w:val="ru-RU"/>
              </w:rPr>
              <w:br/>
            </w:r>
            <w:r w:rsidR="008D2A0C">
              <w:rPr>
                <w:b/>
                <w:bCs/>
                <w:szCs w:val="20"/>
                <w:lang w:val="ru-RU"/>
              </w:rPr>
              <w:t>ПСК</w:t>
            </w:r>
            <w:r w:rsidRPr="00080871">
              <w:rPr>
                <w:b/>
                <w:bCs/>
                <w:szCs w:val="20"/>
                <w:lang w:val="ru-RU"/>
              </w:rPr>
              <w:t>19</w:t>
            </w:r>
            <w:r w:rsidRPr="00080871">
              <w:rPr>
                <w:b/>
                <w:bCs/>
                <w:szCs w:val="20"/>
                <w:lang w:val="ru-RU"/>
              </w:rPr>
              <w:noBreakHyphen/>
              <w:t>2</w:t>
            </w:r>
          </w:p>
        </w:tc>
      </w:tr>
      <w:tr w:rsidR="00216A4C" w:rsidRPr="00080871" w:rsidTr="00F51787">
        <w:tc>
          <w:tcPr>
            <w:tcW w:w="1129" w:type="dxa"/>
          </w:tcPr>
          <w:p w:rsidR="00216A4C" w:rsidRPr="00080871" w:rsidRDefault="00216A4C" w:rsidP="008D2A0C">
            <w:pPr>
              <w:pStyle w:val="Tabletext"/>
              <w:jc w:val="center"/>
              <w:rPr>
                <w:szCs w:val="20"/>
                <w:lang w:val="ru-RU"/>
              </w:rPr>
            </w:pPr>
            <w:r w:rsidRPr="00080871">
              <w:rPr>
                <w:szCs w:val="20"/>
                <w:lang w:val="ru-RU"/>
              </w:rPr>
              <w:t>4</w:t>
            </w:r>
          </w:p>
        </w:tc>
        <w:tc>
          <w:tcPr>
            <w:tcW w:w="993" w:type="dxa"/>
          </w:tcPr>
          <w:p w:rsidR="00216A4C" w:rsidRPr="00080871" w:rsidRDefault="00216A4C" w:rsidP="008D2A0C">
            <w:pPr>
              <w:pStyle w:val="Tabletext"/>
              <w:jc w:val="center"/>
              <w:rPr>
                <w:szCs w:val="20"/>
                <w:lang w:val="ru-RU"/>
              </w:rPr>
            </w:pPr>
            <w:r w:rsidRPr="00080871">
              <w:rPr>
                <w:szCs w:val="20"/>
                <w:lang w:val="ru-RU"/>
              </w:rPr>
              <w:t>6/4</w:t>
            </w:r>
          </w:p>
        </w:tc>
        <w:tc>
          <w:tcPr>
            <w:tcW w:w="4110" w:type="dxa"/>
          </w:tcPr>
          <w:p w:rsidR="00216A4C" w:rsidRPr="00080871" w:rsidRDefault="00053496" w:rsidP="008D2A0C">
            <w:pPr>
              <w:spacing w:before="40" w:after="40"/>
              <w:jc w:val="left"/>
              <w:rPr>
                <w:sz w:val="20"/>
                <w:szCs w:val="20"/>
                <w:lang w:val="ru-RU"/>
              </w:rPr>
            </w:pPr>
            <w:r w:rsidRPr="00080871">
              <w:rPr>
                <w:sz w:val="20"/>
                <w:szCs w:val="20"/>
                <w:lang w:val="ru-RU"/>
              </w:rPr>
              <w:t>Рассмотреть в</w:t>
            </w:r>
            <w:r w:rsidR="00E4785D" w:rsidRPr="00080871">
              <w:rPr>
                <w:sz w:val="20"/>
                <w:szCs w:val="20"/>
                <w:lang w:val="ru-RU"/>
              </w:rPr>
              <w:t xml:space="preserve"> соответствии с Резолюцией </w:t>
            </w:r>
            <w:r w:rsidR="00E4785D" w:rsidRPr="00080871">
              <w:rPr>
                <w:b/>
                <w:color w:val="000000"/>
                <w:sz w:val="20"/>
                <w:szCs w:val="20"/>
                <w:lang w:val="ru-RU"/>
                <w14:scene3d>
                  <w14:camera w14:prst="orthographicFront"/>
                  <w14:lightRig w14:rig="threePt" w14:dir="t">
                    <w14:rot w14:lat="0" w14:lon="0" w14:rev="0"/>
                  </w14:lightRig>
                </w14:scene3d>
              </w:rPr>
              <w:t>95 (Пересм. ВКР</w:t>
            </w:r>
            <w:r w:rsidR="00E4785D" w:rsidRPr="00080871">
              <w:rPr>
                <w:b/>
                <w:color w:val="000000"/>
                <w:sz w:val="20"/>
                <w:szCs w:val="20"/>
                <w:lang w:val="ru-RU"/>
                <w14:scene3d>
                  <w14:camera w14:prst="orthographicFront"/>
                  <w14:lightRig w14:rig="threePt" w14:dir="t">
                    <w14:rot w14:lat="0" w14:lon="0" w14:rev="0"/>
                  </w14:lightRig>
                </w14:scene3d>
              </w:rPr>
              <w:noBreakHyphen/>
              <w:t>07)</w:t>
            </w:r>
            <w:r w:rsidR="00E4785D" w:rsidRPr="00080871">
              <w:rPr>
                <w:sz w:val="20"/>
                <w:szCs w:val="20"/>
                <w:lang w:val="ru-RU"/>
              </w:rPr>
              <w:t xml:space="preserve"> резолюции и рекомендации предыдущих конференций </w:t>
            </w:r>
            <w:r w:rsidR="00E4785D" w:rsidRPr="00080871">
              <w:rPr>
                <w:sz w:val="20"/>
                <w:szCs w:val="20"/>
                <w:lang w:val="ru-RU"/>
              </w:rPr>
              <w:lastRenderedPageBreak/>
              <w:t>с целью их возможного пересмотра, замены или аннулирования</w:t>
            </w:r>
          </w:p>
        </w:tc>
        <w:tc>
          <w:tcPr>
            <w:tcW w:w="2268" w:type="dxa"/>
          </w:tcPr>
          <w:p w:rsidR="00216A4C" w:rsidRPr="00080871" w:rsidRDefault="00520779" w:rsidP="008D2A0C">
            <w:pPr>
              <w:pStyle w:val="Tabletext"/>
              <w:jc w:val="left"/>
              <w:rPr>
                <w:szCs w:val="20"/>
                <w:lang w:val="ru-RU"/>
              </w:rPr>
            </w:pPr>
            <w:r w:rsidRPr="00080871">
              <w:rPr>
                <w:rFonts w:eastAsia="SimSun"/>
                <w:szCs w:val="20"/>
                <w:lang w:val="ru-RU" w:eastAsia="zh-CN"/>
              </w:rPr>
              <w:lastRenderedPageBreak/>
              <w:t>Резолюция</w:t>
            </w:r>
            <w:r w:rsidR="00216A4C" w:rsidRPr="00080871">
              <w:rPr>
                <w:szCs w:val="20"/>
                <w:lang w:val="ru-RU"/>
              </w:rPr>
              <w:t xml:space="preserve"> </w:t>
            </w:r>
            <w:r w:rsidR="00216A4C" w:rsidRPr="00080871">
              <w:rPr>
                <w:b/>
                <w:bCs/>
                <w:szCs w:val="20"/>
                <w:lang w:val="ru-RU"/>
              </w:rPr>
              <w:t>95 (</w:t>
            </w:r>
            <w:r w:rsidRPr="00080871">
              <w:rPr>
                <w:b/>
                <w:szCs w:val="20"/>
                <w:lang w:val="ru-RU"/>
              </w:rPr>
              <w:t xml:space="preserve">Пересм. </w:t>
            </w:r>
            <w:r w:rsidRPr="00080871">
              <w:rPr>
                <w:b/>
                <w:bCs/>
                <w:szCs w:val="20"/>
                <w:lang w:val="ru-RU"/>
              </w:rPr>
              <w:t>ВКР</w:t>
            </w:r>
            <w:r w:rsidR="00216A4C" w:rsidRPr="00080871">
              <w:rPr>
                <w:b/>
                <w:bCs/>
                <w:szCs w:val="20"/>
                <w:lang w:val="ru-RU"/>
              </w:rPr>
              <w:noBreakHyphen/>
              <w:t>07)</w:t>
            </w:r>
          </w:p>
        </w:tc>
        <w:tc>
          <w:tcPr>
            <w:tcW w:w="1418" w:type="dxa"/>
          </w:tcPr>
          <w:p w:rsidR="00216A4C" w:rsidRPr="00080871" w:rsidRDefault="00216A4C" w:rsidP="008D2A0C">
            <w:pPr>
              <w:pStyle w:val="Tabletext"/>
              <w:jc w:val="center"/>
              <w:rPr>
                <w:szCs w:val="20"/>
                <w:lang w:val="ru-RU"/>
              </w:rPr>
            </w:pPr>
            <w:r w:rsidRPr="00080871">
              <w:rPr>
                <w:szCs w:val="20"/>
                <w:lang w:val="ru-RU"/>
              </w:rPr>
              <w:br/>
            </w:r>
            <w:r w:rsidR="00520779" w:rsidRPr="00080871">
              <w:rPr>
                <w:b/>
                <w:bCs/>
                <w:szCs w:val="20"/>
                <w:lang w:val="ru-RU"/>
              </w:rPr>
              <w:t>ПСК</w:t>
            </w:r>
            <w:r w:rsidRPr="00080871">
              <w:rPr>
                <w:b/>
                <w:bCs/>
                <w:szCs w:val="20"/>
                <w:lang w:val="ru-RU"/>
              </w:rPr>
              <w:t>19</w:t>
            </w:r>
            <w:r w:rsidRPr="00080871">
              <w:rPr>
                <w:b/>
                <w:bCs/>
                <w:szCs w:val="20"/>
                <w:lang w:val="ru-RU"/>
              </w:rPr>
              <w:noBreakHyphen/>
              <w:t>2</w:t>
            </w:r>
          </w:p>
        </w:tc>
      </w:tr>
      <w:tr w:rsidR="00216A4C" w:rsidRPr="00080871" w:rsidTr="00F51787">
        <w:tc>
          <w:tcPr>
            <w:tcW w:w="1129" w:type="dxa"/>
          </w:tcPr>
          <w:p w:rsidR="00216A4C" w:rsidRPr="00080871" w:rsidRDefault="00216A4C" w:rsidP="00F34245">
            <w:pPr>
              <w:pStyle w:val="Tabletext"/>
              <w:jc w:val="center"/>
              <w:rPr>
                <w:szCs w:val="20"/>
                <w:lang w:val="ru-RU"/>
              </w:rPr>
            </w:pPr>
            <w:r w:rsidRPr="00080871">
              <w:rPr>
                <w:szCs w:val="20"/>
                <w:lang w:val="ru-RU"/>
              </w:rPr>
              <w:lastRenderedPageBreak/>
              <w:t>9.1</w:t>
            </w:r>
            <w:r w:rsidRPr="00080871">
              <w:rPr>
                <w:szCs w:val="20"/>
                <w:lang w:val="ru-RU"/>
              </w:rPr>
              <w:br/>
              <w:t>(</w:t>
            </w:r>
            <w:r w:rsidR="007008A0" w:rsidRPr="00080871">
              <w:rPr>
                <w:szCs w:val="20"/>
                <w:lang w:val="ru-RU"/>
              </w:rPr>
              <w:t xml:space="preserve">Вопрос </w:t>
            </w:r>
            <w:r w:rsidRPr="00080871">
              <w:rPr>
                <w:szCs w:val="20"/>
                <w:lang w:val="ru-RU"/>
              </w:rPr>
              <w:t>9.1.6)</w:t>
            </w:r>
          </w:p>
        </w:tc>
        <w:tc>
          <w:tcPr>
            <w:tcW w:w="993" w:type="dxa"/>
          </w:tcPr>
          <w:p w:rsidR="00216A4C" w:rsidRPr="00080871" w:rsidRDefault="00216A4C" w:rsidP="00F34245">
            <w:pPr>
              <w:pStyle w:val="Tabletext"/>
              <w:jc w:val="center"/>
              <w:rPr>
                <w:szCs w:val="20"/>
                <w:lang w:val="ru-RU"/>
              </w:rPr>
            </w:pPr>
            <w:r w:rsidRPr="00080871">
              <w:rPr>
                <w:szCs w:val="20"/>
                <w:lang w:val="ru-RU"/>
              </w:rPr>
              <w:t>6/9.1.6</w:t>
            </w:r>
          </w:p>
        </w:tc>
        <w:tc>
          <w:tcPr>
            <w:tcW w:w="4110" w:type="dxa"/>
          </w:tcPr>
          <w:p w:rsidR="00A07F4F" w:rsidRPr="00080871" w:rsidRDefault="00A07F4F" w:rsidP="00A07F4F">
            <w:pPr>
              <w:pStyle w:val="Normalaftertitle0"/>
              <w:keepNext/>
              <w:keepLines/>
              <w:tabs>
                <w:tab w:val="clear" w:pos="1134"/>
                <w:tab w:val="left" w:pos="318"/>
              </w:tabs>
              <w:spacing w:before="40" w:after="40"/>
              <w:jc w:val="left"/>
              <w:rPr>
                <w:sz w:val="20"/>
                <w:lang w:val="ru-RU"/>
              </w:rPr>
            </w:pPr>
            <w:r w:rsidRPr="00080871">
              <w:rPr>
                <w:sz w:val="20"/>
                <w:lang w:val="ru-RU"/>
              </w:rPr>
              <w:t>1)</w:t>
            </w:r>
            <w:r w:rsidRPr="00080871">
              <w:rPr>
                <w:sz w:val="20"/>
                <w:lang w:val="ru-RU"/>
              </w:rPr>
              <w:tab/>
              <w:t>Исследования, касающиеся беспроводной передачи энергии (БПЭ) для электромобилей:</w:t>
            </w:r>
          </w:p>
          <w:p w:rsidR="00A07F4F" w:rsidRPr="00080871" w:rsidRDefault="00A07F4F" w:rsidP="00A07F4F">
            <w:pPr>
              <w:pStyle w:val="enumlev1"/>
              <w:tabs>
                <w:tab w:val="clear" w:pos="794"/>
                <w:tab w:val="left" w:pos="318"/>
              </w:tabs>
              <w:spacing w:before="40" w:after="40"/>
              <w:ind w:left="318" w:hanging="318"/>
              <w:jc w:val="left"/>
              <w:rPr>
                <w:sz w:val="20"/>
                <w:szCs w:val="20"/>
                <w:lang w:val="ru-RU"/>
              </w:rPr>
            </w:pPr>
            <w:r w:rsidRPr="00080871">
              <w:rPr>
                <w:sz w:val="20"/>
                <w:szCs w:val="20"/>
                <w:lang w:val="ru-RU"/>
              </w:rPr>
              <w:t>a)</w:t>
            </w:r>
            <w:r w:rsidRPr="00080871">
              <w:rPr>
                <w:sz w:val="20"/>
                <w:szCs w:val="20"/>
                <w:lang w:val="ru-RU"/>
              </w:rPr>
              <w:tab/>
              <w:t>оценка воздействия БПЭ для электромобилей на службы радиосвязи;</w:t>
            </w:r>
          </w:p>
          <w:p w:rsidR="00A07F4F" w:rsidRPr="00080871" w:rsidRDefault="00A07F4F" w:rsidP="00053496">
            <w:pPr>
              <w:pStyle w:val="enumlev1"/>
              <w:tabs>
                <w:tab w:val="clear" w:pos="794"/>
                <w:tab w:val="left" w:pos="318"/>
              </w:tabs>
              <w:spacing w:before="40" w:after="40"/>
              <w:ind w:left="318" w:hanging="318"/>
              <w:jc w:val="left"/>
              <w:rPr>
                <w:sz w:val="20"/>
                <w:szCs w:val="20"/>
                <w:lang w:val="ru-RU"/>
              </w:rPr>
            </w:pPr>
            <w:r w:rsidRPr="00080871">
              <w:rPr>
                <w:sz w:val="20"/>
                <w:szCs w:val="20"/>
                <w:lang w:val="ru-RU"/>
              </w:rPr>
              <w:t>b)</w:t>
            </w:r>
            <w:r w:rsidRPr="00080871">
              <w:rPr>
                <w:sz w:val="20"/>
                <w:szCs w:val="20"/>
                <w:lang w:val="ru-RU"/>
              </w:rPr>
              <w:tab/>
              <w:t>проведение исследования подходящих согласованных полос частот, которые сведут к минимуму воздействи</w:t>
            </w:r>
            <w:r w:rsidR="00053496" w:rsidRPr="00080871">
              <w:rPr>
                <w:sz w:val="20"/>
                <w:szCs w:val="20"/>
                <w:lang w:val="ru-RU"/>
              </w:rPr>
              <w:t>я</w:t>
            </w:r>
            <w:r w:rsidRPr="00080871">
              <w:rPr>
                <w:sz w:val="20"/>
                <w:szCs w:val="20"/>
                <w:lang w:val="ru-RU"/>
              </w:rPr>
              <w:t xml:space="preserve"> БПЭ для электромобилей на службы радиосвязи,</w:t>
            </w:r>
          </w:p>
          <w:p w:rsidR="00216A4C" w:rsidRPr="00080871" w:rsidRDefault="00A07F4F" w:rsidP="00A07F4F">
            <w:pPr>
              <w:tabs>
                <w:tab w:val="left" w:pos="318"/>
              </w:tabs>
              <w:spacing w:before="40" w:after="40"/>
              <w:jc w:val="left"/>
              <w:rPr>
                <w:sz w:val="20"/>
                <w:szCs w:val="20"/>
                <w:lang w:val="ru-RU"/>
              </w:rPr>
            </w:pPr>
            <w:r w:rsidRPr="00080871">
              <w:rPr>
                <w:sz w:val="20"/>
                <w:szCs w:val="20"/>
                <w:lang w:val="ru-RU"/>
              </w:rPr>
              <w:t>эти исследования должны учитывать тот факт, что в настоящее время Международная электротехническая комиссия (МЭК), Международная организация по стандартизации (ИСО) и Сообщество автомобильных инженеров (SAE) осуществляют процесс утверждения стандартов, предназначенных для согласования на глобальном и региональном уровнях технологий БПЭ для электромобилей;</w:t>
            </w:r>
          </w:p>
        </w:tc>
        <w:tc>
          <w:tcPr>
            <w:tcW w:w="2268" w:type="dxa"/>
          </w:tcPr>
          <w:p w:rsidR="00216A4C" w:rsidRPr="00080871" w:rsidRDefault="00520779" w:rsidP="00F51787">
            <w:pPr>
              <w:pStyle w:val="Tabletext"/>
              <w:jc w:val="left"/>
              <w:rPr>
                <w:szCs w:val="20"/>
                <w:lang w:val="ru-RU"/>
              </w:rPr>
            </w:pPr>
            <w:r w:rsidRPr="00080871">
              <w:rPr>
                <w:szCs w:val="20"/>
                <w:lang w:val="ru-RU"/>
              </w:rPr>
              <w:t>Вопрос 1) в Приложении к Резолюции</w:t>
            </w:r>
            <w:r w:rsidR="00216A4C" w:rsidRPr="00080871">
              <w:rPr>
                <w:szCs w:val="20"/>
                <w:lang w:val="ru-RU"/>
              </w:rPr>
              <w:t> </w:t>
            </w:r>
            <w:r w:rsidR="00216A4C" w:rsidRPr="00080871">
              <w:rPr>
                <w:b/>
                <w:bCs/>
                <w:szCs w:val="20"/>
                <w:lang w:val="ru-RU"/>
              </w:rPr>
              <w:t>958 [</w:t>
            </w:r>
            <w:r w:rsidR="00216A4C" w:rsidRPr="00080871">
              <w:rPr>
                <w:b/>
                <w:szCs w:val="20"/>
                <w:lang w:val="ru-RU"/>
              </w:rPr>
              <w:t>COM6/15</w:t>
            </w:r>
            <w:r w:rsidR="00216A4C" w:rsidRPr="00080871">
              <w:rPr>
                <w:rFonts w:cs="Times New Roman Bold"/>
                <w:b/>
                <w:szCs w:val="20"/>
                <w:lang w:val="ru-RU"/>
              </w:rPr>
              <w:t>]</w:t>
            </w:r>
            <w:r w:rsidR="00216A4C" w:rsidRPr="00080871">
              <w:rPr>
                <w:b/>
                <w:szCs w:val="20"/>
                <w:lang w:val="ru-RU"/>
              </w:rPr>
              <w:t xml:space="preserve"> (</w:t>
            </w:r>
            <w:r w:rsidRPr="00080871">
              <w:rPr>
                <w:b/>
                <w:bCs/>
                <w:szCs w:val="20"/>
                <w:lang w:val="ru-RU"/>
              </w:rPr>
              <w:t>ВКР</w:t>
            </w:r>
            <w:r w:rsidR="00216A4C" w:rsidRPr="00080871">
              <w:rPr>
                <w:b/>
                <w:szCs w:val="20"/>
                <w:lang w:val="ru-RU"/>
              </w:rPr>
              <w:noBreakHyphen/>
              <w:t>15)</w:t>
            </w:r>
          </w:p>
        </w:tc>
        <w:tc>
          <w:tcPr>
            <w:tcW w:w="1418" w:type="dxa"/>
          </w:tcPr>
          <w:p w:rsidR="00216A4C" w:rsidRPr="00080871" w:rsidRDefault="00216A4C" w:rsidP="00F34245">
            <w:pPr>
              <w:pStyle w:val="Tabletext"/>
              <w:jc w:val="center"/>
              <w:rPr>
                <w:b/>
                <w:bCs/>
                <w:szCs w:val="20"/>
                <w:lang w:val="ru-RU"/>
              </w:rPr>
            </w:pPr>
            <w:r w:rsidRPr="00080871">
              <w:rPr>
                <w:b/>
                <w:bCs/>
                <w:szCs w:val="20"/>
                <w:lang w:val="ru-RU"/>
              </w:rPr>
              <w:br/>
            </w:r>
            <w:r w:rsidRPr="00080871">
              <w:rPr>
                <w:rFonts w:cs="Times New Roman Bold"/>
                <w:b/>
                <w:bCs/>
                <w:szCs w:val="20"/>
                <w:lang w:val="ru-RU"/>
              </w:rPr>
              <w:t>РГ</w:t>
            </w:r>
            <w:r w:rsidRPr="00080871">
              <w:rPr>
                <w:b/>
                <w:bCs/>
                <w:szCs w:val="20"/>
                <w:lang w:val="ru-RU"/>
              </w:rPr>
              <w:t xml:space="preserve"> 1B</w:t>
            </w:r>
          </w:p>
        </w:tc>
      </w:tr>
      <w:tr w:rsidR="00216A4C" w:rsidRPr="00080871" w:rsidTr="00F51787">
        <w:tc>
          <w:tcPr>
            <w:tcW w:w="1129" w:type="dxa"/>
          </w:tcPr>
          <w:p w:rsidR="00216A4C" w:rsidRPr="00080871" w:rsidRDefault="00216A4C" w:rsidP="007008A0">
            <w:pPr>
              <w:pStyle w:val="Tabletext"/>
              <w:jc w:val="center"/>
              <w:rPr>
                <w:szCs w:val="20"/>
                <w:lang w:val="ru-RU"/>
              </w:rPr>
            </w:pPr>
            <w:r w:rsidRPr="00080871">
              <w:rPr>
                <w:szCs w:val="20"/>
                <w:lang w:val="ru-RU"/>
              </w:rPr>
              <w:t>9.1</w:t>
            </w:r>
            <w:r w:rsidRPr="00080871">
              <w:rPr>
                <w:szCs w:val="20"/>
                <w:lang w:val="ru-RU"/>
              </w:rPr>
              <w:br/>
              <w:t>(</w:t>
            </w:r>
            <w:r w:rsidR="007008A0" w:rsidRPr="00080871">
              <w:rPr>
                <w:szCs w:val="20"/>
                <w:lang w:val="ru-RU"/>
              </w:rPr>
              <w:t>Вопрос</w:t>
            </w:r>
            <w:r w:rsidR="007008A0">
              <w:rPr>
                <w:szCs w:val="20"/>
                <w:lang w:val="ru-RU"/>
              </w:rPr>
              <w:t xml:space="preserve"> </w:t>
            </w:r>
            <w:r w:rsidRPr="00080871">
              <w:rPr>
                <w:szCs w:val="20"/>
                <w:lang w:val="ru-RU"/>
              </w:rPr>
              <w:t>9.1.7)</w:t>
            </w:r>
          </w:p>
        </w:tc>
        <w:tc>
          <w:tcPr>
            <w:tcW w:w="993" w:type="dxa"/>
          </w:tcPr>
          <w:p w:rsidR="00216A4C" w:rsidRPr="00080871" w:rsidRDefault="00216A4C" w:rsidP="00F34245">
            <w:pPr>
              <w:pStyle w:val="Tabletext"/>
              <w:jc w:val="center"/>
              <w:rPr>
                <w:szCs w:val="20"/>
                <w:lang w:val="ru-RU"/>
              </w:rPr>
            </w:pPr>
            <w:r w:rsidRPr="00080871">
              <w:rPr>
                <w:szCs w:val="20"/>
                <w:lang w:val="ru-RU"/>
              </w:rPr>
              <w:t>6/9.1.7</w:t>
            </w:r>
          </w:p>
        </w:tc>
        <w:tc>
          <w:tcPr>
            <w:tcW w:w="4110" w:type="dxa"/>
          </w:tcPr>
          <w:p w:rsidR="00A07F4F" w:rsidRPr="00080871" w:rsidRDefault="00A07F4F" w:rsidP="00A07F4F">
            <w:pPr>
              <w:tabs>
                <w:tab w:val="clear" w:pos="794"/>
                <w:tab w:val="left" w:pos="318"/>
              </w:tabs>
              <w:spacing w:before="40" w:after="40"/>
              <w:rPr>
                <w:sz w:val="20"/>
                <w:szCs w:val="20"/>
                <w:lang w:val="ru-RU" w:eastAsia="zh-CN"/>
              </w:rPr>
            </w:pPr>
            <w:r w:rsidRPr="00080871">
              <w:rPr>
                <w:sz w:val="20"/>
                <w:szCs w:val="20"/>
                <w:lang w:val="ru-RU" w:eastAsia="zh-CN"/>
              </w:rPr>
              <w:t>2)</w:t>
            </w:r>
            <w:r w:rsidRPr="00080871">
              <w:rPr>
                <w:sz w:val="20"/>
                <w:szCs w:val="20"/>
                <w:lang w:val="ru-RU" w:eastAsia="zh-CN"/>
              </w:rPr>
              <w:tab/>
            </w:r>
            <w:r w:rsidRPr="00080871">
              <w:rPr>
                <w:sz w:val="20"/>
                <w:szCs w:val="20"/>
                <w:lang w:val="ru-RU"/>
              </w:rPr>
              <w:t>исследования</w:t>
            </w:r>
            <w:r w:rsidRPr="00080871">
              <w:rPr>
                <w:sz w:val="20"/>
                <w:szCs w:val="20"/>
                <w:lang w:val="ru-RU" w:eastAsia="zh-CN"/>
              </w:rPr>
              <w:t xml:space="preserve"> для рассмотрения:</w:t>
            </w:r>
          </w:p>
          <w:p w:rsidR="00A07F4F" w:rsidRPr="00080871" w:rsidRDefault="00A07F4F" w:rsidP="00A07F4F">
            <w:pPr>
              <w:pStyle w:val="enumlev1"/>
              <w:tabs>
                <w:tab w:val="clear" w:pos="794"/>
                <w:tab w:val="left" w:pos="318"/>
              </w:tabs>
              <w:spacing w:before="40" w:after="40"/>
              <w:ind w:left="318" w:hanging="318"/>
              <w:jc w:val="left"/>
              <w:rPr>
                <w:sz w:val="20"/>
                <w:szCs w:val="20"/>
                <w:lang w:val="ru-RU" w:eastAsia="zh-CN"/>
              </w:rPr>
            </w:pPr>
            <w:r w:rsidRPr="00080871">
              <w:rPr>
                <w:sz w:val="20"/>
                <w:szCs w:val="20"/>
                <w:lang w:val="ru-RU" w:eastAsia="zh-CN"/>
              </w:rPr>
              <w:t>а)</w:t>
            </w:r>
            <w:r w:rsidRPr="00080871">
              <w:rPr>
                <w:sz w:val="20"/>
                <w:szCs w:val="20"/>
                <w:lang w:val="ru-RU" w:eastAsia="zh-CN"/>
              </w:rPr>
              <w:tab/>
              <w:t>того, существует ли необходимость в возможных дополнительных мерах для ограничения передач терминалов на линии вверх теми терминалами, которые санкционированы в соответствии с п. </w:t>
            </w:r>
            <w:r w:rsidRPr="00080871">
              <w:rPr>
                <w:b/>
                <w:bCs/>
                <w:sz w:val="20"/>
                <w:szCs w:val="20"/>
                <w:lang w:val="ru-RU" w:eastAsia="zh-CN"/>
              </w:rPr>
              <w:t>18.1</w:t>
            </w:r>
            <w:r w:rsidRPr="00080871">
              <w:rPr>
                <w:sz w:val="20"/>
                <w:szCs w:val="20"/>
                <w:lang w:val="ru-RU" w:eastAsia="zh-CN"/>
              </w:rPr>
              <w:t>; и</w:t>
            </w:r>
          </w:p>
          <w:p w:rsidR="00216A4C" w:rsidRPr="00080871" w:rsidRDefault="00A07F4F" w:rsidP="00A07F4F">
            <w:pPr>
              <w:pStyle w:val="enumlev1"/>
              <w:tabs>
                <w:tab w:val="clear" w:pos="794"/>
                <w:tab w:val="left" w:pos="318"/>
              </w:tabs>
              <w:spacing w:before="40" w:after="40"/>
              <w:ind w:left="318" w:hanging="318"/>
              <w:jc w:val="left"/>
              <w:rPr>
                <w:sz w:val="20"/>
                <w:szCs w:val="20"/>
                <w:lang w:val="ru-RU"/>
              </w:rPr>
            </w:pPr>
            <w:r w:rsidRPr="00080871">
              <w:rPr>
                <w:sz w:val="20"/>
                <w:szCs w:val="20"/>
                <w:lang w:val="ru-RU" w:eastAsia="zh-CN"/>
              </w:rPr>
              <w:t>b)</w:t>
            </w:r>
            <w:r w:rsidRPr="00080871">
              <w:rPr>
                <w:sz w:val="20"/>
                <w:szCs w:val="20"/>
                <w:lang w:val="ru-RU" w:eastAsia="zh-CN"/>
              </w:rPr>
              <w:tab/>
              <w:t>возможных методов, с помощью которых администрации могли бы управлять несанкционированной работой развернутых на их территории терминалов земных станций, в качестве одного из инструментов, обеспечивающих руководство своей национальной программой управления использованием спектра, в соответствии с Резолюцией МСЭ-R 64 (АР-15);</w:t>
            </w:r>
          </w:p>
        </w:tc>
        <w:tc>
          <w:tcPr>
            <w:tcW w:w="2268" w:type="dxa"/>
          </w:tcPr>
          <w:p w:rsidR="00216A4C" w:rsidRPr="00080871" w:rsidRDefault="00520779" w:rsidP="00F34245">
            <w:pPr>
              <w:pStyle w:val="Tabletext"/>
              <w:jc w:val="left"/>
              <w:rPr>
                <w:szCs w:val="20"/>
                <w:lang w:val="ru-RU"/>
              </w:rPr>
            </w:pPr>
            <w:r w:rsidRPr="00080871">
              <w:rPr>
                <w:szCs w:val="20"/>
                <w:lang w:val="ru-RU"/>
              </w:rPr>
              <w:t>Вопрос</w:t>
            </w:r>
            <w:r w:rsidR="00216A4C" w:rsidRPr="00080871">
              <w:rPr>
                <w:szCs w:val="20"/>
                <w:lang w:val="ru-RU"/>
              </w:rPr>
              <w:t xml:space="preserve"> 2) </w:t>
            </w:r>
            <w:r w:rsidRPr="00080871">
              <w:rPr>
                <w:szCs w:val="20"/>
                <w:lang w:val="ru-RU"/>
              </w:rPr>
              <w:t>в Приложении к Резолюции</w:t>
            </w:r>
            <w:r w:rsidR="00216A4C" w:rsidRPr="00080871">
              <w:rPr>
                <w:szCs w:val="20"/>
                <w:lang w:val="ru-RU"/>
              </w:rPr>
              <w:t> </w:t>
            </w:r>
            <w:r w:rsidR="00216A4C" w:rsidRPr="00080871">
              <w:rPr>
                <w:b/>
                <w:bCs/>
                <w:szCs w:val="20"/>
                <w:lang w:val="ru-RU"/>
              </w:rPr>
              <w:t>958 [</w:t>
            </w:r>
            <w:r w:rsidR="00216A4C" w:rsidRPr="00080871">
              <w:rPr>
                <w:b/>
                <w:szCs w:val="20"/>
                <w:lang w:val="ru-RU"/>
              </w:rPr>
              <w:t>COM6/15</w:t>
            </w:r>
            <w:r w:rsidR="00216A4C" w:rsidRPr="00080871">
              <w:rPr>
                <w:rFonts w:cs="Times New Roman Bold"/>
                <w:b/>
                <w:szCs w:val="20"/>
                <w:lang w:val="ru-RU"/>
              </w:rPr>
              <w:t>]</w:t>
            </w:r>
            <w:r w:rsidR="00216A4C" w:rsidRPr="00080871">
              <w:rPr>
                <w:b/>
                <w:szCs w:val="20"/>
                <w:lang w:val="ru-RU"/>
              </w:rPr>
              <w:t xml:space="preserve"> (</w:t>
            </w:r>
            <w:r w:rsidRPr="00080871">
              <w:rPr>
                <w:b/>
                <w:bCs/>
                <w:szCs w:val="20"/>
                <w:lang w:val="ru-RU"/>
              </w:rPr>
              <w:t>ВКР</w:t>
            </w:r>
            <w:r w:rsidR="00216A4C" w:rsidRPr="00080871">
              <w:rPr>
                <w:b/>
                <w:szCs w:val="20"/>
                <w:lang w:val="ru-RU"/>
              </w:rPr>
              <w:noBreakHyphen/>
              <w:t>15)</w:t>
            </w:r>
          </w:p>
        </w:tc>
        <w:tc>
          <w:tcPr>
            <w:tcW w:w="1418" w:type="dxa"/>
          </w:tcPr>
          <w:p w:rsidR="00216A4C" w:rsidRPr="00080871" w:rsidRDefault="00216A4C" w:rsidP="00F34245">
            <w:pPr>
              <w:pStyle w:val="Tabletext"/>
              <w:jc w:val="center"/>
              <w:rPr>
                <w:b/>
                <w:bCs/>
                <w:szCs w:val="20"/>
                <w:lang w:val="ru-RU"/>
              </w:rPr>
            </w:pPr>
            <w:r w:rsidRPr="00080871">
              <w:rPr>
                <w:b/>
                <w:bCs/>
                <w:szCs w:val="20"/>
                <w:lang w:val="ru-RU"/>
              </w:rPr>
              <w:br/>
            </w:r>
            <w:r w:rsidRPr="00080871">
              <w:rPr>
                <w:rFonts w:cs="Times New Roman Bold"/>
                <w:b/>
                <w:bCs/>
                <w:szCs w:val="20"/>
                <w:lang w:val="ru-RU"/>
              </w:rPr>
              <w:t>РГ</w:t>
            </w:r>
            <w:r w:rsidRPr="00080871">
              <w:rPr>
                <w:b/>
                <w:bCs/>
                <w:szCs w:val="20"/>
                <w:lang w:val="ru-RU"/>
              </w:rPr>
              <w:t xml:space="preserve"> 1B</w:t>
            </w:r>
          </w:p>
        </w:tc>
      </w:tr>
      <w:tr w:rsidR="00216A4C" w:rsidRPr="00080871" w:rsidTr="00F51787">
        <w:tc>
          <w:tcPr>
            <w:tcW w:w="1129" w:type="dxa"/>
          </w:tcPr>
          <w:p w:rsidR="00216A4C" w:rsidRPr="00080871" w:rsidRDefault="00216A4C" w:rsidP="00F34245">
            <w:pPr>
              <w:pStyle w:val="Tabletext"/>
              <w:jc w:val="center"/>
              <w:rPr>
                <w:szCs w:val="20"/>
                <w:lang w:val="ru-RU"/>
              </w:rPr>
            </w:pPr>
            <w:r w:rsidRPr="00080871">
              <w:rPr>
                <w:szCs w:val="20"/>
                <w:lang w:val="ru-RU"/>
              </w:rPr>
              <w:t>10</w:t>
            </w:r>
          </w:p>
        </w:tc>
        <w:tc>
          <w:tcPr>
            <w:tcW w:w="993" w:type="dxa"/>
          </w:tcPr>
          <w:p w:rsidR="00216A4C" w:rsidRPr="00080871" w:rsidRDefault="00216A4C" w:rsidP="00F34245">
            <w:pPr>
              <w:pStyle w:val="Tabletext"/>
              <w:jc w:val="center"/>
              <w:rPr>
                <w:szCs w:val="20"/>
                <w:lang w:val="ru-RU"/>
              </w:rPr>
            </w:pPr>
            <w:r w:rsidRPr="00080871">
              <w:rPr>
                <w:szCs w:val="20"/>
                <w:lang w:val="ru-RU"/>
              </w:rPr>
              <w:t>6/10</w:t>
            </w:r>
          </w:p>
        </w:tc>
        <w:tc>
          <w:tcPr>
            <w:tcW w:w="4110" w:type="dxa"/>
          </w:tcPr>
          <w:p w:rsidR="00216A4C" w:rsidRPr="00080871" w:rsidRDefault="00E4785D" w:rsidP="00E4785D">
            <w:pPr>
              <w:pStyle w:val="Tabletext"/>
              <w:jc w:val="left"/>
              <w:rPr>
                <w:szCs w:val="20"/>
                <w:lang w:val="ru-RU"/>
              </w:rPr>
            </w:pPr>
            <w:r w:rsidRPr="00080871">
              <w:rPr>
                <w:szCs w:val="20"/>
                <w:lang w:val="ru-RU"/>
              </w:rPr>
              <w:t>Рекомендовать Совету пункты для включения в повестку дня следующей ВКР и 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7 Конвенции</w:t>
            </w:r>
          </w:p>
        </w:tc>
        <w:tc>
          <w:tcPr>
            <w:tcW w:w="2268" w:type="dxa"/>
          </w:tcPr>
          <w:p w:rsidR="00216A4C" w:rsidRPr="00080871" w:rsidRDefault="00520779" w:rsidP="00F34245">
            <w:pPr>
              <w:pStyle w:val="Tabletext"/>
              <w:jc w:val="left"/>
              <w:rPr>
                <w:szCs w:val="20"/>
                <w:lang w:val="ru-RU"/>
              </w:rPr>
            </w:pPr>
            <w:r w:rsidRPr="00080871">
              <w:rPr>
                <w:rFonts w:eastAsia="SimSun"/>
                <w:szCs w:val="20"/>
                <w:lang w:val="ru-RU" w:eastAsia="zh-CN"/>
              </w:rPr>
              <w:t>Резолюция</w:t>
            </w:r>
            <w:r w:rsidR="00216A4C" w:rsidRPr="00080871">
              <w:rPr>
                <w:szCs w:val="20"/>
                <w:lang w:val="ru-RU"/>
              </w:rPr>
              <w:t xml:space="preserve"> </w:t>
            </w:r>
            <w:r w:rsidR="00216A4C" w:rsidRPr="00080871">
              <w:rPr>
                <w:b/>
                <w:bCs/>
                <w:szCs w:val="20"/>
                <w:lang w:val="ru-RU"/>
              </w:rPr>
              <w:t>810 [COM6/2</w:t>
            </w:r>
            <w:r w:rsidR="00216A4C" w:rsidRPr="00080871">
              <w:rPr>
                <w:rFonts w:cs="Times New Roman Bold"/>
                <w:b/>
                <w:szCs w:val="20"/>
                <w:lang w:val="ru-RU"/>
              </w:rPr>
              <w:t>]</w:t>
            </w:r>
            <w:r w:rsidR="00216A4C" w:rsidRPr="00080871">
              <w:rPr>
                <w:b/>
                <w:bCs/>
                <w:szCs w:val="20"/>
                <w:lang w:val="ru-RU"/>
              </w:rPr>
              <w:t> (</w:t>
            </w:r>
            <w:r w:rsidRPr="00080871">
              <w:rPr>
                <w:b/>
                <w:bCs/>
                <w:szCs w:val="20"/>
                <w:lang w:val="ru-RU"/>
              </w:rPr>
              <w:t>ВКР</w:t>
            </w:r>
            <w:r w:rsidR="00216A4C" w:rsidRPr="00080871">
              <w:rPr>
                <w:b/>
                <w:bCs/>
                <w:szCs w:val="20"/>
                <w:lang w:val="ru-RU"/>
              </w:rPr>
              <w:t>-12)</w:t>
            </w:r>
          </w:p>
        </w:tc>
        <w:tc>
          <w:tcPr>
            <w:tcW w:w="1418" w:type="dxa"/>
          </w:tcPr>
          <w:p w:rsidR="00216A4C" w:rsidRPr="00080871" w:rsidRDefault="00216A4C" w:rsidP="007008A0">
            <w:pPr>
              <w:pStyle w:val="Tabletext"/>
              <w:jc w:val="center"/>
              <w:rPr>
                <w:szCs w:val="20"/>
                <w:lang w:val="ru-RU"/>
              </w:rPr>
            </w:pPr>
          </w:p>
        </w:tc>
      </w:tr>
    </w:tbl>
    <w:p w:rsidR="00A07F4F" w:rsidRPr="00080871" w:rsidRDefault="00A07F4F" w:rsidP="00A07F4F">
      <w:pPr>
        <w:rPr>
          <w:lang w:val="ru-RU"/>
        </w:rPr>
      </w:pPr>
    </w:p>
    <w:p w:rsidR="003975AC" w:rsidRPr="00080871" w:rsidRDefault="003975AC" w:rsidP="003975AC">
      <w:pPr>
        <w:jc w:val="center"/>
        <w:rPr>
          <w:lang w:val="ru-RU"/>
        </w:rPr>
      </w:pPr>
      <w:r w:rsidRPr="00080871">
        <w:rPr>
          <w:lang w:val="ru-RU"/>
        </w:rPr>
        <w:t>______________</w:t>
      </w:r>
    </w:p>
    <w:sectPr w:rsidR="003975AC" w:rsidRPr="00080871" w:rsidSect="008D2A0C">
      <w:headerReference w:type="default" r:id="rId8"/>
      <w:headerReference w:type="first" r:id="rId9"/>
      <w:footerReference w:type="first" r:id="rId10"/>
      <w:pgSz w:w="11907"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7A5" w:rsidRDefault="00F207A5">
      <w:r>
        <w:separator/>
      </w:r>
    </w:p>
  </w:endnote>
  <w:endnote w:type="continuationSeparator" w:id="0">
    <w:p w:rsidR="00F207A5" w:rsidRDefault="00F2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7A5" w:rsidRPr="00700ED5" w:rsidRDefault="00700ED5" w:rsidP="00700ED5">
    <w:pPr>
      <w:pStyle w:val="FirstFooter"/>
      <w:ind w:left="-397" w:right="-397"/>
      <w:jc w:val="center"/>
      <w:rPr>
        <w:color w:val="3E8EDE"/>
        <w:sz w:val="18"/>
        <w:lang w:val="fr-CH"/>
      </w:rPr>
    </w:pPr>
    <w:r>
      <w:rPr>
        <w:sz w:val="18"/>
        <w:szCs w:val="18"/>
      </w:rPr>
      <w:t>International Telecommunication Union • Place des Nations • CH</w:t>
    </w:r>
    <w:r>
      <w:rPr>
        <w:sz w:val="18"/>
        <w:szCs w:val="18"/>
      </w:rPr>
      <w:noBreakHyphen/>
      <w:t xml:space="preserve">1211 Geneva 20 • Switzerland </w:t>
    </w:r>
    <w:r>
      <w:rPr>
        <w:sz w:val="18"/>
        <w:szCs w:val="18"/>
      </w:rPr>
      <w:br/>
    </w:r>
    <w:r>
      <w:rPr>
        <w:sz w:val="18"/>
        <w:szCs w:val="18"/>
        <w:lang w:val="ru-RU"/>
      </w:rPr>
      <w:t>Тел.</w:t>
    </w:r>
    <w:r>
      <w:rPr>
        <w:sz w:val="18"/>
        <w:szCs w:val="18"/>
      </w:rPr>
      <w:t xml:space="preserve">: +41 22 730 5111 • </w:t>
    </w:r>
    <w:r>
      <w:rPr>
        <w:sz w:val="18"/>
        <w:szCs w:val="18"/>
        <w:lang w:val="ru-RU"/>
      </w:rPr>
      <w:t>Факс</w:t>
    </w:r>
    <w:r>
      <w:rPr>
        <w:sz w:val="18"/>
        <w:szCs w:val="18"/>
      </w:rPr>
      <w:t xml:space="preserve">: +41 22 733 7256 • </w:t>
    </w:r>
    <w:r>
      <w:rPr>
        <w:sz w:val="18"/>
        <w:szCs w:val="18"/>
        <w:lang w:val="ru-RU"/>
      </w:rPr>
      <w:t>Эл. почта</w:t>
    </w:r>
    <w:r>
      <w:rPr>
        <w:sz w:val="18"/>
        <w:szCs w:val="18"/>
      </w:rPr>
      <w:t xml:space="preserve">: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7A5" w:rsidRDefault="00F207A5">
      <w:r>
        <w:t>____________________</w:t>
      </w:r>
    </w:p>
  </w:footnote>
  <w:footnote w:type="continuationSeparator" w:id="0">
    <w:p w:rsidR="00F207A5" w:rsidRDefault="00F207A5">
      <w:r>
        <w:continuationSeparator/>
      </w:r>
    </w:p>
  </w:footnote>
  <w:footnote w:id="1">
    <w:p w:rsidR="00080871" w:rsidRPr="00080871" w:rsidRDefault="00080871">
      <w:pPr>
        <w:pStyle w:val="FootnoteText"/>
        <w:rPr>
          <w:lang w:val="ru-RU"/>
        </w:rPr>
      </w:pPr>
      <w:r>
        <w:rPr>
          <w:rStyle w:val="FootnoteReference"/>
        </w:rPr>
        <w:footnoteRef/>
      </w:r>
      <w:r w:rsidRPr="00014920">
        <w:rPr>
          <w:lang w:val="ru-RU"/>
        </w:rPr>
        <w:tab/>
      </w:r>
      <w:r w:rsidRPr="00DA6C06">
        <w:rPr>
          <w:lang w:val="ru-RU"/>
        </w:rPr>
        <w:t>См. решение ПСК1</w:t>
      </w:r>
      <w:r>
        <w:rPr>
          <w:lang w:val="ru-RU"/>
        </w:rPr>
        <w:t>9</w:t>
      </w:r>
      <w:r w:rsidRPr="00DA6C06">
        <w:rPr>
          <w:lang w:val="ru-RU"/>
        </w:rPr>
        <w:t xml:space="preserve">-1 в Приложении </w:t>
      </w:r>
      <w:r>
        <w:rPr>
          <w:lang w:val="ru-RU"/>
        </w:rPr>
        <w:t>9 к настоящему Административному циркуляру.</w:t>
      </w:r>
    </w:p>
  </w:footnote>
  <w:footnote w:id="2">
    <w:p w:rsidR="0073154F" w:rsidRPr="0073154F" w:rsidRDefault="0073154F">
      <w:pPr>
        <w:pStyle w:val="FootnoteText"/>
        <w:rPr>
          <w:lang w:val="ru-RU"/>
        </w:rPr>
      </w:pPr>
      <w:r>
        <w:rPr>
          <w:rStyle w:val="FootnoteReference"/>
        </w:rPr>
        <w:footnoteRef/>
      </w:r>
      <w:r w:rsidRPr="00014920">
        <w:rPr>
          <w:lang w:val="ru-RU"/>
        </w:rPr>
        <w:tab/>
      </w:r>
      <w:r>
        <w:rPr>
          <w:lang w:val="ru-RU"/>
        </w:rPr>
        <w:t>РГ</w:t>
      </w:r>
      <w:r w:rsidRPr="0059680C">
        <w:rPr>
          <w:lang w:val="ru-RU"/>
        </w:rPr>
        <w:t xml:space="preserve"> 4</w:t>
      </w:r>
      <w:r w:rsidRPr="00F34245">
        <w:t>C</w:t>
      </w:r>
      <w:r w:rsidRPr="0059680C">
        <w:rPr>
          <w:lang w:val="ru-RU"/>
        </w:rPr>
        <w:t xml:space="preserve"> является ответственной за исследования, порученные в разделе предлагает МСЭ-</w:t>
      </w:r>
      <w:r w:rsidRPr="0059680C">
        <w:t>R</w:t>
      </w:r>
      <w:r>
        <w:rPr>
          <w:lang w:val="ru-RU"/>
        </w:rPr>
        <w:t>,</w:t>
      </w:r>
      <w:r w:rsidR="008D2A0C">
        <w:rPr>
          <w:lang w:val="ru-RU"/>
        </w:rPr>
        <w:t xml:space="preserve"> в </w:t>
      </w:r>
      <w:r w:rsidRPr="0059680C">
        <w:rPr>
          <w:lang w:val="ru-RU"/>
        </w:rPr>
        <w:t xml:space="preserve">отношении спутникового сегмента </w:t>
      </w:r>
      <w:r w:rsidRPr="0059680C">
        <w:t>IMT</w:t>
      </w:r>
      <w:r w:rsidRPr="0059680C">
        <w:rPr>
          <w:lang w:val="ru-RU"/>
        </w:rPr>
        <w:t>, принимая во внимание технические и эксплуатационные характеристики, представленные РГ 5</w:t>
      </w:r>
      <w:r w:rsidRPr="0059680C">
        <w:t>D</w:t>
      </w:r>
      <w:r w:rsidRPr="0059680C">
        <w:rPr>
          <w:lang w:val="ru-RU"/>
        </w:rPr>
        <w:t>.</w:t>
      </w:r>
    </w:p>
  </w:footnote>
  <w:footnote w:id="3">
    <w:p w:rsidR="0073154F" w:rsidRPr="0073154F" w:rsidRDefault="0073154F">
      <w:pPr>
        <w:pStyle w:val="FootnoteText"/>
        <w:rPr>
          <w:lang w:val="ru-RU"/>
        </w:rPr>
      </w:pPr>
      <w:r>
        <w:rPr>
          <w:rStyle w:val="FootnoteReference"/>
        </w:rPr>
        <w:footnoteRef/>
      </w:r>
      <w:r w:rsidR="007008A0" w:rsidRPr="00014920">
        <w:rPr>
          <w:lang w:val="ru-RU"/>
        </w:rPr>
        <w:tab/>
      </w:r>
      <w:r w:rsidR="007008A0" w:rsidRPr="0059680C">
        <w:rPr>
          <w:lang w:val="ru-RU"/>
        </w:rPr>
        <w:t>РГ 5D является ответственной за исследования, порученны</w:t>
      </w:r>
      <w:r w:rsidR="008D2A0C">
        <w:rPr>
          <w:lang w:val="ru-RU"/>
        </w:rPr>
        <w:t>е в разделе предлагает МСЭ-R, в </w:t>
      </w:r>
      <w:r w:rsidR="007008A0" w:rsidRPr="0059680C">
        <w:rPr>
          <w:lang w:val="ru-RU"/>
        </w:rPr>
        <w:t>отношении наземного сегмента IMT, принимая во внимание технические и эксплуатационные характеристики, предоставленные РГ 4C.</w:t>
      </w:r>
    </w:p>
  </w:footnote>
  <w:footnote w:id="4">
    <w:p w:rsidR="007008A0" w:rsidRPr="007008A0" w:rsidRDefault="007008A0">
      <w:pPr>
        <w:pStyle w:val="FootnoteText"/>
        <w:rPr>
          <w:lang w:val="ru-RU"/>
        </w:rPr>
      </w:pPr>
      <w:r>
        <w:rPr>
          <w:rStyle w:val="FootnoteReference"/>
        </w:rPr>
        <w:footnoteRef/>
      </w:r>
      <w:r w:rsidRPr="00014920">
        <w:rPr>
          <w:lang w:val="ru-RU"/>
        </w:rPr>
        <w:tab/>
      </w:r>
      <w:r>
        <w:rPr>
          <w:szCs w:val="24"/>
          <w:lang w:val="ru-RU"/>
        </w:rPr>
        <w:t>Завершение работы</w:t>
      </w:r>
      <w:r w:rsidRPr="0059680C">
        <w:rPr>
          <w:szCs w:val="24"/>
          <w:lang w:val="ru-RU"/>
        </w:rPr>
        <w:t xml:space="preserve"> над проектом текста ПСК, должно быть согласовано обеими группами – РГ 4</w:t>
      </w:r>
      <w:r w:rsidRPr="0059680C">
        <w:rPr>
          <w:szCs w:val="24"/>
        </w:rPr>
        <w:t>C</w:t>
      </w:r>
      <w:r w:rsidRPr="0059680C">
        <w:rPr>
          <w:szCs w:val="24"/>
          <w:lang w:val="ru-RU"/>
        </w:rPr>
        <w:t xml:space="preserve"> и РГ 5</w:t>
      </w:r>
      <w:r w:rsidRPr="0059680C">
        <w:rPr>
          <w:szCs w:val="24"/>
        </w:rPr>
        <w:t>D</w:t>
      </w:r>
      <w:r w:rsidRPr="0059680C">
        <w:rPr>
          <w:szCs w:val="24"/>
          <w:lang w:val="ru-RU"/>
        </w:rPr>
        <w:t xml:space="preserve">. </w:t>
      </w:r>
      <w:r w:rsidRPr="00483B6C">
        <w:rPr>
          <w:szCs w:val="24"/>
          <w:lang w:val="ru-RU"/>
        </w:rPr>
        <w:t>Для этой цели председатели обеих РГ должны в надлежащих случаях координировать график собраний.</w:t>
      </w:r>
    </w:p>
  </w:footnote>
  <w:footnote w:id="5">
    <w:p w:rsidR="00100CA1" w:rsidRPr="00100CA1" w:rsidRDefault="00100CA1">
      <w:pPr>
        <w:pStyle w:val="FootnoteText"/>
        <w:rPr>
          <w:lang w:val="ru-RU"/>
        </w:rPr>
      </w:pPr>
      <w:r>
        <w:rPr>
          <w:rStyle w:val="FootnoteReference"/>
        </w:rPr>
        <w:footnoteRef/>
      </w:r>
      <w:r w:rsidRPr="00014920">
        <w:rPr>
          <w:lang w:val="ru-RU"/>
        </w:rPr>
        <w:tab/>
      </w:r>
      <w:r>
        <w:rPr>
          <w:lang w:val="ru-RU"/>
        </w:rPr>
        <w:t>РГ</w:t>
      </w:r>
      <w:r w:rsidRPr="00022D6D">
        <w:rPr>
          <w:szCs w:val="24"/>
          <w:lang w:val="ru-RU"/>
        </w:rPr>
        <w:t xml:space="preserve"> 4</w:t>
      </w:r>
      <w:r w:rsidRPr="00481FCB">
        <w:rPr>
          <w:szCs w:val="24"/>
        </w:rPr>
        <w:t>A</w:t>
      </w:r>
      <w:r w:rsidRPr="00022D6D">
        <w:rPr>
          <w:szCs w:val="24"/>
          <w:lang w:val="ru-RU"/>
        </w:rPr>
        <w:t xml:space="preserve"> РГ 4</w:t>
      </w:r>
      <w:r w:rsidRPr="00022D6D">
        <w:rPr>
          <w:szCs w:val="24"/>
        </w:rPr>
        <w:t>A</w:t>
      </w:r>
      <w:r w:rsidRPr="00022D6D">
        <w:rPr>
          <w:szCs w:val="24"/>
          <w:lang w:val="ru-RU"/>
        </w:rPr>
        <w:t xml:space="preserve"> является ответственной за исследования, порученные в разделе предлагает МСЭ-</w:t>
      </w:r>
      <w:r w:rsidRPr="00022D6D">
        <w:rPr>
          <w:szCs w:val="24"/>
        </w:rPr>
        <w:t>R</w:t>
      </w:r>
      <w:r w:rsidR="008D2A0C">
        <w:rPr>
          <w:szCs w:val="24"/>
          <w:lang w:val="ru-RU"/>
        </w:rPr>
        <w:t>, в </w:t>
      </w:r>
      <w:r w:rsidRPr="00022D6D">
        <w:rPr>
          <w:szCs w:val="24"/>
          <w:lang w:val="ru-RU"/>
        </w:rPr>
        <w:t>отношении РСС (звуковой), принимая во внимание технические и эксплуатационные характеристики, представленные РГ 5</w:t>
      </w:r>
      <w:r w:rsidRPr="00022D6D">
        <w:rPr>
          <w:szCs w:val="24"/>
        </w:rPr>
        <w:t>D</w:t>
      </w:r>
      <w:r w:rsidRPr="00022D6D">
        <w:rPr>
          <w:szCs w:val="24"/>
          <w:lang w:val="ru-RU"/>
        </w:rPr>
        <w:t>.</w:t>
      </w:r>
    </w:p>
  </w:footnote>
  <w:footnote w:id="6">
    <w:p w:rsidR="00100CA1" w:rsidRPr="00100CA1" w:rsidRDefault="00100CA1">
      <w:pPr>
        <w:pStyle w:val="FootnoteText"/>
        <w:rPr>
          <w:lang w:val="ru-RU"/>
        </w:rPr>
      </w:pPr>
      <w:r>
        <w:rPr>
          <w:rStyle w:val="FootnoteReference"/>
        </w:rPr>
        <w:footnoteRef/>
      </w:r>
      <w:r w:rsidRPr="00014920">
        <w:rPr>
          <w:lang w:val="ru-RU"/>
        </w:rPr>
        <w:tab/>
      </w:r>
      <w:r w:rsidRPr="00022D6D">
        <w:rPr>
          <w:lang w:val="ru-RU"/>
        </w:rPr>
        <w:t>РГ 5D является ответственной за исследования, порученны</w:t>
      </w:r>
      <w:r w:rsidR="008D2A0C">
        <w:rPr>
          <w:lang w:val="ru-RU"/>
        </w:rPr>
        <w:t>е в разделе предлагает МСЭ-R, в </w:t>
      </w:r>
      <w:r w:rsidRPr="00022D6D">
        <w:rPr>
          <w:lang w:val="ru-RU"/>
        </w:rPr>
        <w:t xml:space="preserve">отношении </w:t>
      </w:r>
      <w:r w:rsidRPr="00022D6D">
        <w:t>IMT</w:t>
      </w:r>
      <w:r w:rsidRPr="00022D6D">
        <w:rPr>
          <w:lang w:val="ru-RU"/>
        </w:rPr>
        <w:t>, принимая во внимание технические и эксплуатационные характеристики, представленные РГ 4</w:t>
      </w:r>
      <w:r w:rsidRPr="00022D6D">
        <w:t>A</w:t>
      </w:r>
      <w:r w:rsidRPr="00022D6D">
        <w:rPr>
          <w:lang w:val="ru-RU"/>
        </w:rPr>
        <w:t>.</w:t>
      </w:r>
    </w:p>
  </w:footnote>
  <w:footnote w:id="7">
    <w:p w:rsidR="00100CA1" w:rsidRPr="00100CA1" w:rsidRDefault="00100CA1">
      <w:pPr>
        <w:pStyle w:val="FootnoteText"/>
        <w:rPr>
          <w:lang w:val="ru-RU"/>
        </w:rPr>
      </w:pPr>
      <w:r>
        <w:rPr>
          <w:rStyle w:val="FootnoteReference"/>
        </w:rPr>
        <w:footnoteRef/>
      </w:r>
      <w:r w:rsidRPr="00014920">
        <w:rPr>
          <w:lang w:val="ru-RU"/>
        </w:rPr>
        <w:tab/>
      </w:r>
      <w:r>
        <w:rPr>
          <w:szCs w:val="24"/>
          <w:lang w:val="ru-RU"/>
        </w:rPr>
        <w:t>Завершение работы</w:t>
      </w:r>
      <w:r w:rsidRPr="00022D6D">
        <w:rPr>
          <w:szCs w:val="24"/>
          <w:lang w:val="ru-RU"/>
        </w:rPr>
        <w:t xml:space="preserve"> над проектом текста ПСК, должно быть согласовано обеими группами – РГ 4</w:t>
      </w:r>
      <w:r w:rsidRPr="00022D6D">
        <w:rPr>
          <w:szCs w:val="24"/>
        </w:rPr>
        <w:t>A</w:t>
      </w:r>
      <w:r w:rsidRPr="00022D6D">
        <w:rPr>
          <w:szCs w:val="24"/>
          <w:lang w:val="ru-RU"/>
        </w:rPr>
        <w:t xml:space="preserve"> и РГ 5</w:t>
      </w:r>
      <w:r w:rsidRPr="00022D6D">
        <w:rPr>
          <w:szCs w:val="24"/>
        </w:rPr>
        <w:t>D</w:t>
      </w:r>
      <w:r w:rsidRPr="00022D6D">
        <w:rPr>
          <w:szCs w:val="24"/>
          <w:lang w:val="ru-RU"/>
        </w:rPr>
        <w:t>. Для этой цели председатели обеих РГ должны в надлежащих случаях координировать график собраний.</w:t>
      </w:r>
      <w:bookmarkStart w:id="3" w:name="_GoBack"/>
      <w:bookmarkEnd w:id="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ED5" w:rsidRPr="00700ED5" w:rsidRDefault="00700ED5" w:rsidP="00700ED5">
    <w:pPr>
      <w:pStyle w:val="Header"/>
      <w:jc w:val="center"/>
      <w:rPr>
        <w:sz w:val="18"/>
        <w:szCs w:val="18"/>
      </w:rPr>
    </w:pPr>
    <w:r w:rsidRPr="00700ED5">
      <w:rPr>
        <w:sz w:val="18"/>
        <w:szCs w:val="18"/>
        <w:lang w:val="ru-RU"/>
      </w:rPr>
      <w:t xml:space="preserve">- </w:t>
    </w:r>
    <w:sdt>
      <w:sdtPr>
        <w:rPr>
          <w:sz w:val="18"/>
          <w:szCs w:val="18"/>
        </w:rPr>
        <w:id w:val="46723519"/>
        <w:docPartObj>
          <w:docPartGallery w:val="Page Numbers (Top of Page)"/>
          <w:docPartUnique/>
        </w:docPartObj>
      </w:sdtPr>
      <w:sdtEndPr>
        <w:rPr>
          <w:noProof/>
        </w:rPr>
      </w:sdtEndPr>
      <w:sdtContent>
        <w:r w:rsidRPr="00700ED5">
          <w:rPr>
            <w:sz w:val="18"/>
            <w:szCs w:val="18"/>
          </w:rPr>
          <w:fldChar w:fldCharType="begin"/>
        </w:r>
        <w:r w:rsidRPr="00700ED5">
          <w:rPr>
            <w:sz w:val="18"/>
            <w:szCs w:val="18"/>
          </w:rPr>
          <w:instrText xml:space="preserve"> PAGE   \* MERGEFORMAT </w:instrText>
        </w:r>
        <w:r w:rsidRPr="00700ED5">
          <w:rPr>
            <w:sz w:val="18"/>
            <w:szCs w:val="18"/>
          </w:rPr>
          <w:fldChar w:fldCharType="separate"/>
        </w:r>
        <w:r w:rsidR="00023F2C">
          <w:rPr>
            <w:noProof/>
            <w:sz w:val="18"/>
            <w:szCs w:val="18"/>
          </w:rPr>
          <w:t>7</w:t>
        </w:r>
        <w:r w:rsidRPr="00700ED5">
          <w:rPr>
            <w:noProof/>
            <w:sz w:val="18"/>
            <w:szCs w:val="18"/>
          </w:rPr>
          <w:fldChar w:fldCharType="end"/>
        </w:r>
        <w:r w:rsidRPr="00700ED5">
          <w:rPr>
            <w:noProof/>
            <w:sz w:val="18"/>
            <w:szCs w:val="18"/>
            <w:lang w:val="ru-RU"/>
          </w:rP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ED5" w:rsidRDefault="00700ED5" w:rsidP="00700ED5">
    <w:pPr>
      <w:pStyle w:val="Header"/>
      <w:tabs>
        <w:tab w:val="clear" w:pos="794"/>
        <w:tab w:val="clear" w:pos="4820"/>
      </w:tabs>
      <w:spacing w:before="120" w:line="360" w:lineRule="auto"/>
      <w:jc w:val="center"/>
    </w:pPr>
    <w:r>
      <w:rPr>
        <w:b/>
        <w:bCs/>
        <w:noProof/>
        <w:lang w:eastAsia="zh-CN"/>
      </w:rPr>
      <w:drawing>
        <wp:inline distT="0" distB="0" distL="0" distR="0" wp14:anchorId="356A3673" wp14:editId="46B7A814">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p w:rsidR="00700ED5" w:rsidRDefault="00700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65478"/>
    <w:rsid w:val="00006A31"/>
    <w:rsid w:val="00006C82"/>
    <w:rsid w:val="00010A30"/>
    <w:rsid w:val="00010E30"/>
    <w:rsid w:val="000135F2"/>
    <w:rsid w:val="00014920"/>
    <w:rsid w:val="00015C76"/>
    <w:rsid w:val="00022C0B"/>
    <w:rsid w:val="00022D6D"/>
    <w:rsid w:val="00023F2C"/>
    <w:rsid w:val="00026CF8"/>
    <w:rsid w:val="00030BD7"/>
    <w:rsid w:val="00031E64"/>
    <w:rsid w:val="00034340"/>
    <w:rsid w:val="00035CB3"/>
    <w:rsid w:val="0003663D"/>
    <w:rsid w:val="00037CAF"/>
    <w:rsid w:val="00037D2A"/>
    <w:rsid w:val="00037ED0"/>
    <w:rsid w:val="00045A8D"/>
    <w:rsid w:val="0005167A"/>
    <w:rsid w:val="00053496"/>
    <w:rsid w:val="00054E5D"/>
    <w:rsid w:val="00060ED1"/>
    <w:rsid w:val="00070258"/>
    <w:rsid w:val="000719E1"/>
    <w:rsid w:val="0007323C"/>
    <w:rsid w:val="00080871"/>
    <w:rsid w:val="00082EAE"/>
    <w:rsid w:val="00085282"/>
    <w:rsid w:val="0008579D"/>
    <w:rsid w:val="00086D03"/>
    <w:rsid w:val="000936DA"/>
    <w:rsid w:val="00096913"/>
    <w:rsid w:val="000A096A"/>
    <w:rsid w:val="000A375E"/>
    <w:rsid w:val="000A7051"/>
    <w:rsid w:val="000B0AF6"/>
    <w:rsid w:val="000B0E9B"/>
    <w:rsid w:val="000B2CAE"/>
    <w:rsid w:val="000C03C7"/>
    <w:rsid w:val="000C2AD0"/>
    <w:rsid w:val="000C366E"/>
    <w:rsid w:val="000C5C39"/>
    <w:rsid w:val="000E3DEE"/>
    <w:rsid w:val="000F557C"/>
    <w:rsid w:val="000F5778"/>
    <w:rsid w:val="000F7A94"/>
    <w:rsid w:val="00100B72"/>
    <w:rsid w:val="00100CA1"/>
    <w:rsid w:val="00101F7D"/>
    <w:rsid w:val="00103C76"/>
    <w:rsid w:val="001119C5"/>
    <w:rsid w:val="0011265F"/>
    <w:rsid w:val="001152EF"/>
    <w:rsid w:val="00117282"/>
    <w:rsid w:val="00117389"/>
    <w:rsid w:val="00121C2D"/>
    <w:rsid w:val="00134404"/>
    <w:rsid w:val="00141F8D"/>
    <w:rsid w:val="00144DFB"/>
    <w:rsid w:val="001605D7"/>
    <w:rsid w:val="00166D2E"/>
    <w:rsid w:val="001670DE"/>
    <w:rsid w:val="00171288"/>
    <w:rsid w:val="00180E12"/>
    <w:rsid w:val="00187024"/>
    <w:rsid w:val="00187CA3"/>
    <w:rsid w:val="001961E7"/>
    <w:rsid w:val="00196710"/>
    <w:rsid w:val="00196770"/>
    <w:rsid w:val="00197324"/>
    <w:rsid w:val="001A144A"/>
    <w:rsid w:val="001B351B"/>
    <w:rsid w:val="001B42C9"/>
    <w:rsid w:val="001C06DB"/>
    <w:rsid w:val="001C5443"/>
    <w:rsid w:val="001C6971"/>
    <w:rsid w:val="001D2785"/>
    <w:rsid w:val="001D7070"/>
    <w:rsid w:val="001F2170"/>
    <w:rsid w:val="001F3948"/>
    <w:rsid w:val="001F5A49"/>
    <w:rsid w:val="00201097"/>
    <w:rsid w:val="00201B6E"/>
    <w:rsid w:val="00205739"/>
    <w:rsid w:val="002078E9"/>
    <w:rsid w:val="00216A4C"/>
    <w:rsid w:val="00222B31"/>
    <w:rsid w:val="002302B3"/>
    <w:rsid w:val="00230C66"/>
    <w:rsid w:val="0023568A"/>
    <w:rsid w:val="00235A29"/>
    <w:rsid w:val="00240421"/>
    <w:rsid w:val="002407BE"/>
    <w:rsid w:val="00241526"/>
    <w:rsid w:val="002443A2"/>
    <w:rsid w:val="00264480"/>
    <w:rsid w:val="00266E74"/>
    <w:rsid w:val="0027185F"/>
    <w:rsid w:val="00275AEF"/>
    <w:rsid w:val="00281E90"/>
    <w:rsid w:val="00283C3B"/>
    <w:rsid w:val="002861E6"/>
    <w:rsid w:val="00287D18"/>
    <w:rsid w:val="002A2618"/>
    <w:rsid w:val="002A5DD7"/>
    <w:rsid w:val="002B0788"/>
    <w:rsid w:val="002B0CAC"/>
    <w:rsid w:val="002C411B"/>
    <w:rsid w:val="002D5A15"/>
    <w:rsid w:val="002D5BDD"/>
    <w:rsid w:val="002E3D27"/>
    <w:rsid w:val="002F0890"/>
    <w:rsid w:val="002F1358"/>
    <w:rsid w:val="002F2531"/>
    <w:rsid w:val="002F4967"/>
    <w:rsid w:val="002F6766"/>
    <w:rsid w:val="00300B20"/>
    <w:rsid w:val="00312134"/>
    <w:rsid w:val="00316935"/>
    <w:rsid w:val="0032331E"/>
    <w:rsid w:val="003250B1"/>
    <w:rsid w:val="003266ED"/>
    <w:rsid w:val="00326C68"/>
    <w:rsid w:val="00330F20"/>
    <w:rsid w:val="003370B8"/>
    <w:rsid w:val="0034301C"/>
    <w:rsid w:val="00344D58"/>
    <w:rsid w:val="00345D38"/>
    <w:rsid w:val="0035047A"/>
    <w:rsid w:val="00352097"/>
    <w:rsid w:val="003658DA"/>
    <w:rsid w:val="003666FF"/>
    <w:rsid w:val="0037309C"/>
    <w:rsid w:val="00380A6E"/>
    <w:rsid w:val="003836D4"/>
    <w:rsid w:val="003975AC"/>
    <w:rsid w:val="003A1F49"/>
    <w:rsid w:val="003A55ED"/>
    <w:rsid w:val="003A5D52"/>
    <w:rsid w:val="003B2BDA"/>
    <w:rsid w:val="003B55EC"/>
    <w:rsid w:val="003C03EE"/>
    <w:rsid w:val="003C07FA"/>
    <w:rsid w:val="003C0FF7"/>
    <w:rsid w:val="003C2EA7"/>
    <w:rsid w:val="003C423D"/>
    <w:rsid w:val="003C4471"/>
    <w:rsid w:val="003C54DA"/>
    <w:rsid w:val="003C7D41"/>
    <w:rsid w:val="003D27D7"/>
    <w:rsid w:val="003D4A69"/>
    <w:rsid w:val="003E504F"/>
    <w:rsid w:val="003E72F4"/>
    <w:rsid w:val="003E73B0"/>
    <w:rsid w:val="003E78D6"/>
    <w:rsid w:val="003E7BD6"/>
    <w:rsid w:val="00400573"/>
    <w:rsid w:val="004007A3"/>
    <w:rsid w:val="00406B7A"/>
    <w:rsid w:val="00406D71"/>
    <w:rsid w:val="0043266C"/>
    <w:rsid w:val="004326DB"/>
    <w:rsid w:val="0043682E"/>
    <w:rsid w:val="004448C2"/>
    <w:rsid w:val="0044675B"/>
    <w:rsid w:val="00447ECB"/>
    <w:rsid w:val="00454E7A"/>
    <w:rsid w:val="004623F7"/>
    <w:rsid w:val="004675F8"/>
    <w:rsid w:val="00474AC7"/>
    <w:rsid w:val="004756DD"/>
    <w:rsid w:val="00480B5E"/>
    <w:rsid w:val="00480F51"/>
    <w:rsid w:val="00481124"/>
    <w:rsid w:val="004815EB"/>
    <w:rsid w:val="00483B6C"/>
    <w:rsid w:val="00487569"/>
    <w:rsid w:val="00490DF9"/>
    <w:rsid w:val="00496864"/>
    <w:rsid w:val="00496920"/>
    <w:rsid w:val="004A15B1"/>
    <w:rsid w:val="004A4496"/>
    <w:rsid w:val="004B0F25"/>
    <w:rsid w:val="004B11AB"/>
    <w:rsid w:val="004B5179"/>
    <w:rsid w:val="004B7C9A"/>
    <w:rsid w:val="004C119F"/>
    <w:rsid w:val="004C3E5D"/>
    <w:rsid w:val="004C611C"/>
    <w:rsid w:val="004C6779"/>
    <w:rsid w:val="004D194C"/>
    <w:rsid w:val="004D22AF"/>
    <w:rsid w:val="004D3BBF"/>
    <w:rsid w:val="004D733B"/>
    <w:rsid w:val="004E0183"/>
    <w:rsid w:val="004E0DC4"/>
    <w:rsid w:val="004E0FB5"/>
    <w:rsid w:val="004E1934"/>
    <w:rsid w:val="004E43BB"/>
    <w:rsid w:val="004E460D"/>
    <w:rsid w:val="004F178E"/>
    <w:rsid w:val="004F35A8"/>
    <w:rsid w:val="004F3B4A"/>
    <w:rsid w:val="004F4543"/>
    <w:rsid w:val="004F57BB"/>
    <w:rsid w:val="00505309"/>
    <w:rsid w:val="0050789B"/>
    <w:rsid w:val="00507A91"/>
    <w:rsid w:val="00507F1E"/>
    <w:rsid w:val="005179CC"/>
    <w:rsid w:val="00520779"/>
    <w:rsid w:val="005224A1"/>
    <w:rsid w:val="00525B60"/>
    <w:rsid w:val="00526913"/>
    <w:rsid w:val="00534372"/>
    <w:rsid w:val="00543DF8"/>
    <w:rsid w:val="00544B49"/>
    <w:rsid w:val="00546101"/>
    <w:rsid w:val="00553DD7"/>
    <w:rsid w:val="005638CF"/>
    <w:rsid w:val="005667D7"/>
    <w:rsid w:val="0056741E"/>
    <w:rsid w:val="0057325A"/>
    <w:rsid w:val="0057469A"/>
    <w:rsid w:val="00580814"/>
    <w:rsid w:val="00580EAC"/>
    <w:rsid w:val="00581FB2"/>
    <w:rsid w:val="00583A0B"/>
    <w:rsid w:val="00587B56"/>
    <w:rsid w:val="005965F7"/>
    <w:rsid w:val="0059680C"/>
    <w:rsid w:val="005976FF"/>
    <w:rsid w:val="005A03A3"/>
    <w:rsid w:val="005A21EB"/>
    <w:rsid w:val="005A2B92"/>
    <w:rsid w:val="005A3F66"/>
    <w:rsid w:val="005A5AEB"/>
    <w:rsid w:val="005A7339"/>
    <w:rsid w:val="005A77D4"/>
    <w:rsid w:val="005A79E9"/>
    <w:rsid w:val="005B214C"/>
    <w:rsid w:val="005B4CDA"/>
    <w:rsid w:val="005C1E66"/>
    <w:rsid w:val="005D3669"/>
    <w:rsid w:val="005E02C1"/>
    <w:rsid w:val="005E4EBA"/>
    <w:rsid w:val="005E5EB3"/>
    <w:rsid w:val="005F3CB6"/>
    <w:rsid w:val="005F657C"/>
    <w:rsid w:val="00602D53"/>
    <w:rsid w:val="006047E5"/>
    <w:rsid w:val="006049F6"/>
    <w:rsid w:val="006255A3"/>
    <w:rsid w:val="00626B2F"/>
    <w:rsid w:val="00632647"/>
    <w:rsid w:val="0064371D"/>
    <w:rsid w:val="00650543"/>
    <w:rsid w:val="00650B2A"/>
    <w:rsid w:val="00651777"/>
    <w:rsid w:val="006550F8"/>
    <w:rsid w:val="00660706"/>
    <w:rsid w:val="00663FFD"/>
    <w:rsid w:val="006829F3"/>
    <w:rsid w:val="00685674"/>
    <w:rsid w:val="00690977"/>
    <w:rsid w:val="00690DD7"/>
    <w:rsid w:val="006A1F24"/>
    <w:rsid w:val="006A518B"/>
    <w:rsid w:val="006A652F"/>
    <w:rsid w:val="006B0590"/>
    <w:rsid w:val="006B2BF0"/>
    <w:rsid w:val="006B35D7"/>
    <w:rsid w:val="006B49DA"/>
    <w:rsid w:val="006B5C27"/>
    <w:rsid w:val="006C53F8"/>
    <w:rsid w:val="006C6D3D"/>
    <w:rsid w:val="006C7CDE"/>
    <w:rsid w:val="006D20F0"/>
    <w:rsid w:val="006D3D54"/>
    <w:rsid w:val="006F1C6B"/>
    <w:rsid w:val="00700633"/>
    <w:rsid w:val="007008A0"/>
    <w:rsid w:val="00700ED5"/>
    <w:rsid w:val="00711473"/>
    <w:rsid w:val="007157A0"/>
    <w:rsid w:val="00715EDB"/>
    <w:rsid w:val="007234B1"/>
    <w:rsid w:val="00723D08"/>
    <w:rsid w:val="00725FDA"/>
    <w:rsid w:val="00727816"/>
    <w:rsid w:val="00730B9A"/>
    <w:rsid w:val="0073154F"/>
    <w:rsid w:val="00736190"/>
    <w:rsid w:val="00746D66"/>
    <w:rsid w:val="00750CFA"/>
    <w:rsid w:val="00753298"/>
    <w:rsid w:val="007553DA"/>
    <w:rsid w:val="007731ED"/>
    <w:rsid w:val="00775DB8"/>
    <w:rsid w:val="0078099A"/>
    <w:rsid w:val="00780AFA"/>
    <w:rsid w:val="00781F79"/>
    <w:rsid w:val="00782354"/>
    <w:rsid w:val="00786C7E"/>
    <w:rsid w:val="007921A7"/>
    <w:rsid w:val="007B3DB1"/>
    <w:rsid w:val="007C48F2"/>
    <w:rsid w:val="007D183E"/>
    <w:rsid w:val="007D43D0"/>
    <w:rsid w:val="007D5C27"/>
    <w:rsid w:val="007E1833"/>
    <w:rsid w:val="007E3F13"/>
    <w:rsid w:val="007E58DA"/>
    <w:rsid w:val="007F751A"/>
    <w:rsid w:val="00800012"/>
    <w:rsid w:val="0080261F"/>
    <w:rsid w:val="00806160"/>
    <w:rsid w:val="0080745E"/>
    <w:rsid w:val="00812D1A"/>
    <w:rsid w:val="008143A4"/>
    <w:rsid w:val="0081513E"/>
    <w:rsid w:val="00817D14"/>
    <w:rsid w:val="00841E7F"/>
    <w:rsid w:val="00854131"/>
    <w:rsid w:val="0085652D"/>
    <w:rsid w:val="0087694B"/>
    <w:rsid w:val="00880990"/>
    <w:rsid w:val="00880F4D"/>
    <w:rsid w:val="0089648F"/>
    <w:rsid w:val="008A1069"/>
    <w:rsid w:val="008A441F"/>
    <w:rsid w:val="008A4B28"/>
    <w:rsid w:val="008B35A3"/>
    <w:rsid w:val="008B37E1"/>
    <w:rsid w:val="008B45F8"/>
    <w:rsid w:val="008C2919"/>
    <w:rsid w:val="008C2E74"/>
    <w:rsid w:val="008D2A0C"/>
    <w:rsid w:val="008D5409"/>
    <w:rsid w:val="008E006D"/>
    <w:rsid w:val="008E308D"/>
    <w:rsid w:val="008E38B4"/>
    <w:rsid w:val="008F3E96"/>
    <w:rsid w:val="008F4BC7"/>
    <w:rsid w:val="008F4F21"/>
    <w:rsid w:val="009025B3"/>
    <w:rsid w:val="00904D4A"/>
    <w:rsid w:val="009076D7"/>
    <w:rsid w:val="009151BA"/>
    <w:rsid w:val="00925023"/>
    <w:rsid w:val="00926981"/>
    <w:rsid w:val="009277BC"/>
    <w:rsid w:val="00927D57"/>
    <w:rsid w:val="00930BF1"/>
    <w:rsid w:val="00931A51"/>
    <w:rsid w:val="00947185"/>
    <w:rsid w:val="009518B3"/>
    <w:rsid w:val="00963D9D"/>
    <w:rsid w:val="0096638F"/>
    <w:rsid w:val="00971D95"/>
    <w:rsid w:val="0098013E"/>
    <w:rsid w:val="00981B54"/>
    <w:rsid w:val="009842C3"/>
    <w:rsid w:val="00991A67"/>
    <w:rsid w:val="009A009A"/>
    <w:rsid w:val="009A13C5"/>
    <w:rsid w:val="009A33C8"/>
    <w:rsid w:val="009A4781"/>
    <w:rsid w:val="009A6BB6"/>
    <w:rsid w:val="009B2699"/>
    <w:rsid w:val="009B31BE"/>
    <w:rsid w:val="009B3F43"/>
    <w:rsid w:val="009B5CFA"/>
    <w:rsid w:val="009C161F"/>
    <w:rsid w:val="009C56B4"/>
    <w:rsid w:val="009C66B6"/>
    <w:rsid w:val="009D2966"/>
    <w:rsid w:val="009D51A2"/>
    <w:rsid w:val="009E04A8"/>
    <w:rsid w:val="009E4AEC"/>
    <w:rsid w:val="009E5BD8"/>
    <w:rsid w:val="009E681E"/>
    <w:rsid w:val="009F1439"/>
    <w:rsid w:val="009F1F35"/>
    <w:rsid w:val="00A05FC7"/>
    <w:rsid w:val="00A07F4F"/>
    <w:rsid w:val="00A119E6"/>
    <w:rsid w:val="00A20FBC"/>
    <w:rsid w:val="00A22E99"/>
    <w:rsid w:val="00A24803"/>
    <w:rsid w:val="00A31370"/>
    <w:rsid w:val="00A33846"/>
    <w:rsid w:val="00A34D6F"/>
    <w:rsid w:val="00A41F91"/>
    <w:rsid w:val="00A507D8"/>
    <w:rsid w:val="00A63355"/>
    <w:rsid w:val="00A7189E"/>
    <w:rsid w:val="00A74DBB"/>
    <w:rsid w:val="00A7596D"/>
    <w:rsid w:val="00A861D1"/>
    <w:rsid w:val="00A86C48"/>
    <w:rsid w:val="00A92392"/>
    <w:rsid w:val="00A928C0"/>
    <w:rsid w:val="00A963DF"/>
    <w:rsid w:val="00AA0BD0"/>
    <w:rsid w:val="00AA2EA2"/>
    <w:rsid w:val="00AA6205"/>
    <w:rsid w:val="00AC0C22"/>
    <w:rsid w:val="00AC3896"/>
    <w:rsid w:val="00AD2CF2"/>
    <w:rsid w:val="00AD75CF"/>
    <w:rsid w:val="00AE2D88"/>
    <w:rsid w:val="00AE6F6F"/>
    <w:rsid w:val="00AF3325"/>
    <w:rsid w:val="00AF34D9"/>
    <w:rsid w:val="00AF68E0"/>
    <w:rsid w:val="00AF70DA"/>
    <w:rsid w:val="00B019D3"/>
    <w:rsid w:val="00B34532"/>
    <w:rsid w:val="00B34CF9"/>
    <w:rsid w:val="00B37559"/>
    <w:rsid w:val="00B4054B"/>
    <w:rsid w:val="00B579B0"/>
    <w:rsid w:val="00B57D11"/>
    <w:rsid w:val="00B649D7"/>
    <w:rsid w:val="00B65478"/>
    <w:rsid w:val="00B76575"/>
    <w:rsid w:val="00B817C3"/>
    <w:rsid w:val="00B81C2F"/>
    <w:rsid w:val="00B90743"/>
    <w:rsid w:val="00B90C45"/>
    <w:rsid w:val="00B933BE"/>
    <w:rsid w:val="00BA4FCD"/>
    <w:rsid w:val="00BA7144"/>
    <w:rsid w:val="00BB0826"/>
    <w:rsid w:val="00BB5AF6"/>
    <w:rsid w:val="00BB692D"/>
    <w:rsid w:val="00BC3190"/>
    <w:rsid w:val="00BD1315"/>
    <w:rsid w:val="00BD2885"/>
    <w:rsid w:val="00BD4337"/>
    <w:rsid w:val="00BD6415"/>
    <w:rsid w:val="00BD6738"/>
    <w:rsid w:val="00BD7E5E"/>
    <w:rsid w:val="00BE63DB"/>
    <w:rsid w:val="00BE6574"/>
    <w:rsid w:val="00C06FDB"/>
    <w:rsid w:val="00C07319"/>
    <w:rsid w:val="00C16FD2"/>
    <w:rsid w:val="00C23078"/>
    <w:rsid w:val="00C251AD"/>
    <w:rsid w:val="00C27513"/>
    <w:rsid w:val="00C278CE"/>
    <w:rsid w:val="00C37E87"/>
    <w:rsid w:val="00C4395E"/>
    <w:rsid w:val="00C46139"/>
    <w:rsid w:val="00C47FFD"/>
    <w:rsid w:val="00C51E92"/>
    <w:rsid w:val="00C56B63"/>
    <w:rsid w:val="00C57E2C"/>
    <w:rsid w:val="00C608B7"/>
    <w:rsid w:val="00C647E6"/>
    <w:rsid w:val="00C66F24"/>
    <w:rsid w:val="00C76D7F"/>
    <w:rsid w:val="00C813AA"/>
    <w:rsid w:val="00C877D0"/>
    <w:rsid w:val="00C87E0E"/>
    <w:rsid w:val="00C9291E"/>
    <w:rsid w:val="00CA3F44"/>
    <w:rsid w:val="00CA3FB4"/>
    <w:rsid w:val="00CA4E58"/>
    <w:rsid w:val="00CA725B"/>
    <w:rsid w:val="00CB3771"/>
    <w:rsid w:val="00CB38AB"/>
    <w:rsid w:val="00CB44BF"/>
    <w:rsid w:val="00CB5153"/>
    <w:rsid w:val="00CD077A"/>
    <w:rsid w:val="00CE037E"/>
    <w:rsid w:val="00CE076A"/>
    <w:rsid w:val="00CE463D"/>
    <w:rsid w:val="00CE7325"/>
    <w:rsid w:val="00D10BA0"/>
    <w:rsid w:val="00D21694"/>
    <w:rsid w:val="00D24EB5"/>
    <w:rsid w:val="00D35AB9"/>
    <w:rsid w:val="00D41571"/>
    <w:rsid w:val="00D416A0"/>
    <w:rsid w:val="00D47672"/>
    <w:rsid w:val="00D5123C"/>
    <w:rsid w:val="00D51702"/>
    <w:rsid w:val="00D5494E"/>
    <w:rsid w:val="00D55487"/>
    <w:rsid w:val="00D55560"/>
    <w:rsid w:val="00D61C5A"/>
    <w:rsid w:val="00D62D8D"/>
    <w:rsid w:val="00D6790C"/>
    <w:rsid w:val="00D73277"/>
    <w:rsid w:val="00D76586"/>
    <w:rsid w:val="00D82657"/>
    <w:rsid w:val="00D831F7"/>
    <w:rsid w:val="00D83A7D"/>
    <w:rsid w:val="00D87E20"/>
    <w:rsid w:val="00D92B90"/>
    <w:rsid w:val="00DA34D6"/>
    <w:rsid w:val="00DA4037"/>
    <w:rsid w:val="00DA63D9"/>
    <w:rsid w:val="00DA6C06"/>
    <w:rsid w:val="00DA7973"/>
    <w:rsid w:val="00DB02FA"/>
    <w:rsid w:val="00DB125D"/>
    <w:rsid w:val="00DB3BE3"/>
    <w:rsid w:val="00DE404A"/>
    <w:rsid w:val="00DE5F95"/>
    <w:rsid w:val="00DE66A5"/>
    <w:rsid w:val="00DF24B3"/>
    <w:rsid w:val="00DF2B50"/>
    <w:rsid w:val="00E01059"/>
    <w:rsid w:val="00E01651"/>
    <w:rsid w:val="00E025E8"/>
    <w:rsid w:val="00E04C86"/>
    <w:rsid w:val="00E075A1"/>
    <w:rsid w:val="00E118B4"/>
    <w:rsid w:val="00E17344"/>
    <w:rsid w:val="00E20F30"/>
    <w:rsid w:val="00E2189C"/>
    <w:rsid w:val="00E21F95"/>
    <w:rsid w:val="00E25BB1"/>
    <w:rsid w:val="00E27BBA"/>
    <w:rsid w:val="00E30E3F"/>
    <w:rsid w:val="00E35E8F"/>
    <w:rsid w:val="00E36541"/>
    <w:rsid w:val="00E41258"/>
    <w:rsid w:val="00E428AB"/>
    <w:rsid w:val="00E438E8"/>
    <w:rsid w:val="00E453A3"/>
    <w:rsid w:val="00E4563D"/>
    <w:rsid w:val="00E4785D"/>
    <w:rsid w:val="00E50C9B"/>
    <w:rsid w:val="00E520E2"/>
    <w:rsid w:val="00E530C4"/>
    <w:rsid w:val="00E53DCE"/>
    <w:rsid w:val="00E55996"/>
    <w:rsid w:val="00E618BC"/>
    <w:rsid w:val="00E64140"/>
    <w:rsid w:val="00E64254"/>
    <w:rsid w:val="00E67928"/>
    <w:rsid w:val="00E70FB5"/>
    <w:rsid w:val="00E83F71"/>
    <w:rsid w:val="00E84BE1"/>
    <w:rsid w:val="00E85E00"/>
    <w:rsid w:val="00E915AF"/>
    <w:rsid w:val="00E9175C"/>
    <w:rsid w:val="00E96415"/>
    <w:rsid w:val="00EA15B3"/>
    <w:rsid w:val="00EA183D"/>
    <w:rsid w:val="00EB2358"/>
    <w:rsid w:val="00EB3A33"/>
    <w:rsid w:val="00EB3EB8"/>
    <w:rsid w:val="00EB3F18"/>
    <w:rsid w:val="00EB5F16"/>
    <w:rsid w:val="00EC00EF"/>
    <w:rsid w:val="00EC02FE"/>
    <w:rsid w:val="00EC4A96"/>
    <w:rsid w:val="00EC7DA4"/>
    <w:rsid w:val="00EE03A0"/>
    <w:rsid w:val="00EE0717"/>
    <w:rsid w:val="00EE340B"/>
    <w:rsid w:val="00EF1C42"/>
    <w:rsid w:val="00EF4069"/>
    <w:rsid w:val="00EF6721"/>
    <w:rsid w:val="00F207A5"/>
    <w:rsid w:val="00F23906"/>
    <w:rsid w:val="00F26672"/>
    <w:rsid w:val="00F34245"/>
    <w:rsid w:val="00F424BF"/>
    <w:rsid w:val="00F44FC3"/>
    <w:rsid w:val="00F46107"/>
    <w:rsid w:val="00F468C5"/>
    <w:rsid w:val="00F51787"/>
    <w:rsid w:val="00F52F39"/>
    <w:rsid w:val="00F54AF4"/>
    <w:rsid w:val="00F6184F"/>
    <w:rsid w:val="00F61E99"/>
    <w:rsid w:val="00F76C5A"/>
    <w:rsid w:val="00F76CE5"/>
    <w:rsid w:val="00F8310E"/>
    <w:rsid w:val="00F914DD"/>
    <w:rsid w:val="00F947EC"/>
    <w:rsid w:val="00FA216E"/>
    <w:rsid w:val="00FA2358"/>
    <w:rsid w:val="00FA235E"/>
    <w:rsid w:val="00FB2592"/>
    <w:rsid w:val="00FB2810"/>
    <w:rsid w:val="00FB7A2C"/>
    <w:rsid w:val="00FB7F80"/>
    <w:rsid w:val="00FC2947"/>
    <w:rsid w:val="00FC7CC9"/>
    <w:rsid w:val="00FD6526"/>
    <w:rsid w:val="00FD7379"/>
    <w:rsid w:val="00FE0818"/>
    <w:rsid w:val="00FE6FB1"/>
    <w:rsid w:val="00FF08C4"/>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5:docId w15:val="{22D34637-1331-43DF-8FBA-45AEE9EC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415"/>
    <w:pPr>
      <w:tabs>
        <w:tab w:val="left" w:pos="794"/>
        <w:tab w:val="left" w:pos="1191"/>
        <w:tab w:val="left" w:pos="1588"/>
        <w:tab w:val="left" w:pos="1985"/>
      </w:tabs>
      <w:overflowPunct w:val="0"/>
      <w:autoSpaceDE w:val="0"/>
      <w:autoSpaceDN w:val="0"/>
      <w:adjustRightInd w:val="0"/>
      <w:spacing w:before="120"/>
      <w:jc w:val="both"/>
      <w:textAlignment w:val="baseline"/>
    </w:pPr>
    <w:rPr>
      <w:sz w:val="22"/>
      <w:szCs w:val="22"/>
      <w:lang w:val="en-US" w:eastAsia="en-US"/>
    </w:rPr>
  </w:style>
  <w:style w:type="paragraph" w:styleId="Heading1">
    <w:name w:val="heading 1"/>
    <w:basedOn w:val="Normal"/>
    <w:next w:val="Normal"/>
    <w:qFormat/>
    <w:rsid w:val="00037ED0"/>
    <w:pPr>
      <w:keepNext/>
      <w:keepLines/>
      <w:spacing w:before="360" w:line="320" w:lineRule="exact"/>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
    <w:basedOn w:val="Normal"/>
    <w:link w:val="HeaderChar"/>
    <w:rsid w:val="00235A29"/>
    <w:pPr>
      <w:tabs>
        <w:tab w:val="clear" w:pos="1191"/>
        <w:tab w:val="clear" w:pos="1588"/>
        <w:tab w:val="clear" w:pos="1985"/>
        <w:tab w:val="center" w:pos="4820"/>
        <w:tab w:val="center" w:pos="9639"/>
      </w:tabs>
      <w:spacing w:before="0"/>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rsid w:val="00520779"/>
    <w:rPr>
      <w:rFonts w:ascii="Calibri" w:hAnsi="Calibr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uiPriority w:val="99"/>
    <w:rsid w:val="00520779"/>
    <w:pPr>
      <w:keepLines/>
      <w:tabs>
        <w:tab w:val="left" w:pos="284"/>
      </w:tabs>
      <w:ind w:left="284" w:hanging="284"/>
    </w:pPr>
    <w:rPr>
      <w:sz w:val="22"/>
    </w:r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link w:val="enumlev2Char"/>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semiHidden/>
    <w:rsid w:val="004326DB"/>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semiHidden/>
    <w:rsid w:val="004326DB"/>
    <w:pPr>
      <w:ind w:left="284"/>
    </w:pPr>
  </w:style>
  <w:style w:type="paragraph" w:styleId="Index3">
    <w:name w:val="index 3"/>
    <w:basedOn w:val="Normal"/>
    <w:next w:val="Normal"/>
    <w:semiHidden/>
    <w:rsid w:val="004326DB"/>
    <w:pPr>
      <w:ind w:left="567"/>
    </w:pPr>
  </w:style>
  <w:style w:type="paragraph" w:customStyle="1" w:styleId="PartNo">
    <w:name w:val="Part_No"/>
    <w:basedOn w:val="Normal"/>
    <w:next w:val="Partref"/>
    <w:rsid w:val="00A22E99"/>
    <w:pPr>
      <w:keepNext/>
      <w:keepLines/>
      <w:spacing w:before="480" w:after="80"/>
      <w:jc w:val="center"/>
    </w:pPr>
    <w:rPr>
      <w:caps/>
      <w:sz w:val="26"/>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A22E99"/>
    <w:pPr>
      <w:keepNext/>
      <w:keepLines/>
      <w:spacing w:before="240" w:after="280" w:line="320" w:lineRule="exact"/>
      <w:jc w:val="center"/>
    </w:pPr>
    <w:rPr>
      <w:b/>
      <w:sz w:val="26"/>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pPr>
    <w:rPr>
      <w:b/>
      <w:sz w:val="28"/>
    </w:rPr>
  </w:style>
  <w:style w:type="paragraph" w:customStyle="1" w:styleId="Rectitle">
    <w:name w:val="Rec_title"/>
    <w:basedOn w:val="Normal"/>
    <w:next w:val="Normalaftertitle"/>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link w:val="ResNoChar"/>
    <w:rsid w:val="00786C7E"/>
    <w:pPr>
      <w:tabs>
        <w:tab w:val="clear" w:pos="794"/>
        <w:tab w:val="clear" w:pos="1191"/>
        <w:tab w:val="clear" w:pos="1588"/>
        <w:tab w:val="clear" w:pos="1985"/>
      </w:tabs>
      <w:jc w:val="center"/>
    </w:pPr>
    <w:rPr>
      <w:b w:val="0"/>
      <w:caps/>
      <w:sz w:val="26"/>
    </w:rPr>
  </w:style>
  <w:style w:type="paragraph" w:customStyle="1" w:styleId="Restitle">
    <w:name w:val="Res_title"/>
    <w:basedOn w:val="Rectitle"/>
    <w:next w:val="Resref"/>
    <w:link w:val="RestitleChar"/>
    <w:rsid w:val="00786C7E"/>
    <w:rPr>
      <w:sz w:val="26"/>
    </w:rPr>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textAlignment w:val="auto"/>
    </w:pPr>
    <w:rPr>
      <w:rFonts w:ascii="Arial" w:hAnsi="Arial" w:cs="Times New Roman"/>
      <w:sz w:val="20"/>
      <w:szCs w:val="20"/>
      <w:lang w:bidi="he-IL"/>
    </w:rPr>
  </w:style>
  <w:style w:type="character" w:styleId="Strong">
    <w:name w:val="Strong"/>
    <w:aliases w:val="ECC HL bold"/>
    <w:basedOn w:val="DefaultParagraphFont"/>
    <w:uiPriority w:val="22"/>
    <w:qFormat/>
    <w:rsid w:val="009518B3"/>
    <w:rPr>
      <w:b/>
      <w:bCs/>
    </w:rPr>
  </w:style>
  <w:style w:type="paragraph" w:customStyle="1" w:styleId="Normalaftertitle0">
    <w:name w:val="Normal after title"/>
    <w:basedOn w:val="Normal"/>
    <w:next w:val="Normal"/>
    <w:link w:val="NormalaftertitleChar0"/>
    <w:rsid w:val="00B65478"/>
    <w:pPr>
      <w:tabs>
        <w:tab w:val="clear" w:pos="794"/>
        <w:tab w:val="clear" w:pos="1191"/>
        <w:tab w:val="clear" w:pos="1588"/>
        <w:tab w:val="clear" w:pos="1985"/>
        <w:tab w:val="left" w:pos="1134"/>
        <w:tab w:val="left" w:pos="1871"/>
        <w:tab w:val="left" w:pos="2268"/>
      </w:tabs>
      <w:spacing w:before="280"/>
    </w:pPr>
    <w:rPr>
      <w:rFonts w:cs="Times New Roman"/>
      <w:szCs w:val="20"/>
      <w:lang w:val="en-GB"/>
    </w:rPr>
  </w:style>
  <w:style w:type="paragraph" w:customStyle="1" w:styleId="AnnexNo">
    <w:name w:val="Annex_No"/>
    <w:basedOn w:val="Normal"/>
    <w:next w:val="Normal"/>
    <w:link w:val="AnnexNoChar"/>
    <w:rsid w:val="00B65478"/>
    <w:pPr>
      <w:keepNext/>
      <w:keepLines/>
      <w:tabs>
        <w:tab w:val="clear" w:pos="794"/>
        <w:tab w:val="clear" w:pos="1191"/>
        <w:tab w:val="clear" w:pos="1588"/>
        <w:tab w:val="clear" w:pos="1985"/>
        <w:tab w:val="left" w:pos="1134"/>
        <w:tab w:val="left" w:pos="1871"/>
        <w:tab w:val="left" w:pos="2268"/>
      </w:tabs>
      <w:spacing w:before="480" w:after="80"/>
      <w:jc w:val="center"/>
    </w:pPr>
    <w:rPr>
      <w:rFonts w:cs="Times New Roman"/>
      <w:caps/>
      <w:sz w:val="26"/>
      <w:szCs w:val="20"/>
      <w:lang w:val="en-GB"/>
    </w:rPr>
  </w:style>
  <w:style w:type="character" w:customStyle="1" w:styleId="NormalaftertitleChar0">
    <w:name w:val="Normal after title Char"/>
    <w:basedOn w:val="DefaultParagraphFont"/>
    <w:link w:val="Normalaftertitle0"/>
    <w:locked/>
    <w:rsid w:val="00B65478"/>
    <w:rPr>
      <w:rFonts w:cs="Times New Roman"/>
      <w:sz w:val="22"/>
      <w:lang w:val="en-GB" w:eastAsia="en-US"/>
    </w:rPr>
  </w:style>
  <w:style w:type="paragraph" w:customStyle="1" w:styleId="Reasons">
    <w:name w:val="Reasons"/>
    <w:basedOn w:val="Normal"/>
    <w:qFormat/>
    <w:rsid w:val="00B65478"/>
    <w:pPr>
      <w:tabs>
        <w:tab w:val="clear" w:pos="794"/>
        <w:tab w:val="clear" w:pos="1191"/>
        <w:tab w:val="clear" w:pos="1588"/>
        <w:tab w:val="clear" w:pos="1985"/>
      </w:tabs>
      <w:overflowPunct/>
      <w:autoSpaceDE/>
      <w:autoSpaceDN/>
      <w:adjustRightInd/>
      <w:spacing w:before="0"/>
      <w:textAlignment w:val="auto"/>
    </w:pPr>
    <w:rPr>
      <w:rFonts w:ascii="Times New Roman" w:hAnsi="Times New Roman" w:cs="Times New Roman"/>
      <w:sz w:val="24"/>
      <w:szCs w:val="20"/>
    </w:rPr>
  </w:style>
  <w:style w:type="character" w:styleId="FollowedHyperlink">
    <w:name w:val="FollowedHyperlink"/>
    <w:basedOn w:val="DefaultParagraphFont"/>
    <w:rsid w:val="00E9175C"/>
    <w:rPr>
      <w:color w:val="800080" w:themeColor="followedHyperlink"/>
      <w:u w:val="single"/>
    </w:rPr>
  </w:style>
  <w:style w:type="paragraph" w:customStyle="1" w:styleId="Annextitle">
    <w:name w:val="Annex_title"/>
    <w:basedOn w:val="Normal"/>
    <w:next w:val="Normal"/>
    <w:link w:val="AnnextitleChar1"/>
    <w:rsid w:val="00B34532"/>
    <w:pPr>
      <w:keepNext/>
      <w:keepLines/>
      <w:spacing w:before="240" w:after="280"/>
      <w:jc w:val="center"/>
    </w:pPr>
    <w:rPr>
      <w:rFonts w:eastAsia="MS Mincho" w:cs="Times New Roman"/>
      <w:b/>
      <w:sz w:val="26"/>
      <w:szCs w:val="20"/>
      <w:lang w:val="en-GB"/>
    </w:rPr>
  </w:style>
  <w:style w:type="character" w:customStyle="1" w:styleId="AnnexNoChar">
    <w:name w:val="Annex_No Char"/>
    <w:basedOn w:val="DefaultParagraphFont"/>
    <w:link w:val="AnnexNo"/>
    <w:rsid w:val="006D20F0"/>
    <w:rPr>
      <w:rFonts w:cs="Times New Roman"/>
      <w:caps/>
      <w:sz w:val="26"/>
      <w:lang w:val="en-GB" w:eastAsia="en-US"/>
    </w:rPr>
  </w:style>
  <w:style w:type="character" w:customStyle="1" w:styleId="HeaderChar">
    <w:name w:val="Header Char"/>
    <w:aliases w:val="encabezado Char,Page No Char"/>
    <w:basedOn w:val="DefaultParagraphFont"/>
    <w:link w:val="Header"/>
    <w:rsid w:val="006D20F0"/>
    <w:rPr>
      <w:sz w:val="22"/>
      <w:szCs w:val="22"/>
      <w:lang w:val="en-US" w:eastAsia="en-US"/>
    </w:rPr>
  </w:style>
  <w:style w:type="table" w:styleId="TableGrid">
    <w:name w:val="Table Grid"/>
    <w:basedOn w:val="TableNormal"/>
    <w:uiPriority w:val="59"/>
    <w:rsid w:val="0032331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32331E"/>
    <w:rPr>
      <w:sz w:val="22"/>
      <w:szCs w:val="22"/>
      <w:lang w:val="en-US" w:eastAsia="en-US"/>
    </w:rPr>
  </w:style>
  <w:style w:type="paragraph" w:customStyle="1" w:styleId="headingb0">
    <w:name w:val="heading_b"/>
    <w:basedOn w:val="Heading3"/>
    <w:next w:val="Normal"/>
    <w:rsid w:val="00A33846"/>
    <w:pPr>
      <w:tabs>
        <w:tab w:val="left" w:pos="2127"/>
        <w:tab w:val="left" w:pos="2410"/>
        <w:tab w:val="left" w:pos="2921"/>
        <w:tab w:val="left" w:pos="3261"/>
      </w:tabs>
      <w:overflowPunct/>
      <w:autoSpaceDE/>
      <w:autoSpaceDN/>
      <w:adjustRightInd/>
      <w:spacing w:before="160" w:line="240" w:lineRule="auto"/>
      <w:ind w:left="0" w:firstLine="0"/>
      <w:textAlignment w:val="auto"/>
      <w:outlineLvl w:val="9"/>
    </w:pPr>
    <w:rPr>
      <w:rFonts w:ascii="Times New Roman" w:hAnsi="Times New Roman" w:cs="Times New Roman"/>
      <w:szCs w:val="20"/>
      <w:lang w:val="en-GB"/>
    </w:rPr>
  </w:style>
  <w:style w:type="character" w:customStyle="1" w:styleId="Artdef">
    <w:name w:val="Art_def"/>
    <w:basedOn w:val="DefaultParagraphFont"/>
    <w:rsid w:val="006F1C6B"/>
    <w:rPr>
      <w:rFonts w:ascii="Times New Roman" w:eastAsia="SimSun" w:hAnsi="Times New Roman" w:cs="Times New Roman Bold"/>
      <w:b/>
      <w:bCs/>
      <w:iCs/>
      <w:color w:val="000000"/>
      <w:szCs w:val="22"/>
    </w:rPr>
  </w:style>
  <w:style w:type="character" w:customStyle="1" w:styleId="CallChar">
    <w:name w:val="Call Char"/>
    <w:basedOn w:val="DefaultParagraphFont"/>
    <w:link w:val="Call"/>
    <w:locked/>
    <w:rsid w:val="006F1C6B"/>
    <w:rPr>
      <w:i/>
      <w:sz w:val="22"/>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uiPriority w:val="99"/>
    <w:rsid w:val="00520779"/>
    <w:rPr>
      <w:sz w:val="22"/>
      <w:szCs w:val="22"/>
      <w:lang w:val="en-US" w:eastAsia="en-US"/>
    </w:rPr>
  </w:style>
  <w:style w:type="character" w:customStyle="1" w:styleId="BRNormal">
    <w:name w:val="BR_Normal"/>
    <w:basedOn w:val="DefaultParagraphFont"/>
    <w:uiPriority w:val="1"/>
    <w:qFormat/>
    <w:rsid w:val="006F1C6B"/>
  </w:style>
  <w:style w:type="character" w:customStyle="1" w:styleId="ResNoChar">
    <w:name w:val="Res_No Char"/>
    <w:basedOn w:val="DefaultParagraphFont"/>
    <w:link w:val="ResNo"/>
    <w:locked/>
    <w:rsid w:val="00930BF1"/>
    <w:rPr>
      <w:caps/>
      <w:sz w:val="26"/>
      <w:szCs w:val="22"/>
      <w:lang w:val="en-US" w:eastAsia="en-US"/>
    </w:rPr>
  </w:style>
  <w:style w:type="character" w:customStyle="1" w:styleId="RestitleChar">
    <w:name w:val="Res_title Char"/>
    <w:basedOn w:val="DefaultParagraphFont"/>
    <w:link w:val="Restitle"/>
    <w:locked/>
    <w:rsid w:val="00930BF1"/>
    <w:rPr>
      <w:b/>
      <w:sz w:val="26"/>
      <w:szCs w:val="22"/>
      <w:lang w:val="en-US" w:eastAsia="en-US"/>
    </w:rPr>
  </w:style>
  <w:style w:type="character" w:customStyle="1" w:styleId="TabletextChar">
    <w:name w:val="Table_text Char"/>
    <w:basedOn w:val="DefaultParagraphFont"/>
    <w:link w:val="Tabletext"/>
    <w:locked/>
    <w:rsid w:val="00930BF1"/>
    <w:rPr>
      <w:szCs w:val="22"/>
      <w:lang w:val="en-US" w:eastAsia="en-US"/>
    </w:rPr>
  </w:style>
  <w:style w:type="character" w:customStyle="1" w:styleId="TableheadChar">
    <w:name w:val="Table_head Char"/>
    <w:basedOn w:val="DefaultParagraphFont"/>
    <w:link w:val="Tablehead"/>
    <w:locked/>
    <w:rsid w:val="00930BF1"/>
    <w:rPr>
      <w:b/>
      <w:szCs w:val="22"/>
      <w:lang w:val="en-US" w:eastAsia="en-US"/>
    </w:rPr>
  </w:style>
  <w:style w:type="character" w:customStyle="1" w:styleId="AnnextitleChar1">
    <w:name w:val="Annex_title Char1"/>
    <w:basedOn w:val="DefaultParagraphFont"/>
    <w:link w:val="Annextitle"/>
    <w:locked/>
    <w:rsid w:val="00930BF1"/>
    <w:rPr>
      <w:rFonts w:eastAsia="MS Mincho" w:cs="Times New Roman"/>
      <w:b/>
      <w:sz w:val="26"/>
      <w:lang w:val="en-GB" w:eastAsia="en-US"/>
    </w:rPr>
  </w:style>
  <w:style w:type="character" w:customStyle="1" w:styleId="enumlev1Char">
    <w:name w:val="enumlev1 Char"/>
    <w:basedOn w:val="DefaultParagraphFont"/>
    <w:link w:val="enumlev1"/>
    <w:rsid w:val="00DA6C06"/>
    <w:rPr>
      <w:sz w:val="22"/>
      <w:szCs w:val="22"/>
      <w:lang w:val="en-US" w:eastAsia="en-US"/>
    </w:rPr>
  </w:style>
  <w:style w:type="paragraph" w:customStyle="1" w:styleId="TableNo">
    <w:name w:val="Table_No"/>
    <w:basedOn w:val="Normal"/>
    <w:next w:val="Normal"/>
    <w:link w:val="TableNoChar"/>
    <w:rsid w:val="00AF68E0"/>
    <w:pPr>
      <w:keepNext/>
      <w:tabs>
        <w:tab w:val="clear" w:pos="794"/>
        <w:tab w:val="clear" w:pos="1191"/>
        <w:tab w:val="clear" w:pos="1588"/>
        <w:tab w:val="clear" w:pos="1985"/>
        <w:tab w:val="left" w:pos="1134"/>
        <w:tab w:val="left" w:pos="1871"/>
        <w:tab w:val="left" w:pos="2268"/>
      </w:tabs>
      <w:spacing w:before="560" w:after="120"/>
      <w:jc w:val="center"/>
    </w:pPr>
    <w:rPr>
      <w:rFonts w:cs="Times New Roman"/>
      <w:caps/>
      <w:sz w:val="20"/>
      <w:szCs w:val="20"/>
      <w:lang w:val="en-GB"/>
    </w:rPr>
  </w:style>
  <w:style w:type="character" w:customStyle="1" w:styleId="TableNoChar">
    <w:name w:val="Table_No Char"/>
    <w:link w:val="TableNo"/>
    <w:locked/>
    <w:rsid w:val="00AF68E0"/>
    <w:rPr>
      <w:rFonts w:cs="Times New Roman"/>
      <w:caps/>
      <w:lang w:val="en-GB" w:eastAsia="en-US"/>
    </w:rPr>
  </w:style>
  <w:style w:type="character" w:customStyle="1" w:styleId="NormalaftertitleChar">
    <w:name w:val="Normal_after_title Char"/>
    <w:basedOn w:val="DefaultParagraphFont"/>
    <w:link w:val="Normalaftertitle"/>
    <w:locked/>
    <w:rsid w:val="00037ED0"/>
    <w:rPr>
      <w:sz w:val="22"/>
      <w:szCs w:val="22"/>
      <w:lang w:val="en-US" w:eastAsia="en-US"/>
    </w:rPr>
  </w:style>
  <w:style w:type="paragraph" w:customStyle="1" w:styleId="Agendaitem">
    <w:name w:val="Agenda_item"/>
    <w:basedOn w:val="Normal"/>
    <w:next w:val="Normal"/>
    <w:qFormat/>
    <w:rsid w:val="00E118B4"/>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cs="Times New Roman"/>
      <w:sz w:val="26"/>
      <w:szCs w:val="20"/>
      <w:lang w:val="es-ES_tradnl"/>
    </w:rPr>
  </w:style>
  <w:style w:type="character" w:customStyle="1" w:styleId="HeadingbChar">
    <w:name w:val="Heading_b Char"/>
    <w:link w:val="Headingb"/>
    <w:locked/>
    <w:rsid w:val="00037ED0"/>
    <w:rPr>
      <w:b/>
      <w:sz w:val="22"/>
      <w:szCs w:val="22"/>
      <w:lang w:val="en-US" w:eastAsia="en-US"/>
    </w:rPr>
  </w:style>
  <w:style w:type="character" w:customStyle="1" w:styleId="Heading6Char">
    <w:name w:val="Heading 6 Char"/>
    <w:basedOn w:val="DefaultParagraphFont"/>
    <w:link w:val="Heading6"/>
    <w:locked/>
    <w:rsid w:val="00BB0826"/>
    <w:rPr>
      <w:b/>
      <w:sz w:val="22"/>
      <w:szCs w:val="22"/>
      <w:lang w:val="en-US" w:eastAsia="en-US"/>
    </w:rPr>
  </w:style>
  <w:style w:type="character" w:customStyle="1" w:styleId="enumlev2Char">
    <w:name w:val="enumlev2 Char"/>
    <w:basedOn w:val="DefaultParagraphFont"/>
    <w:link w:val="enumlev2"/>
    <w:locked/>
    <w:rsid w:val="00746D66"/>
    <w:rPr>
      <w:sz w:val="22"/>
      <w:szCs w:val="22"/>
      <w:lang w:val="en-US" w:eastAsia="en-US"/>
    </w:rPr>
  </w:style>
  <w:style w:type="paragraph" w:customStyle="1" w:styleId="AnnexTitle0">
    <w:name w:val="Annex_Title"/>
    <w:basedOn w:val="Normal"/>
    <w:next w:val="Normal"/>
    <w:rsid w:val="00632647"/>
    <w:pPr>
      <w:keepNext/>
      <w:keepLines/>
      <w:overflowPunct/>
      <w:autoSpaceDE/>
      <w:autoSpaceDN/>
      <w:adjustRightInd/>
      <w:spacing w:before="240" w:after="280"/>
      <w:jc w:val="center"/>
      <w:textAlignment w:val="auto"/>
    </w:pPr>
    <w:rPr>
      <w:rFonts w:ascii="Times New Roman" w:hAnsi="Times New Roman" w:cs="Times New Roman"/>
      <w:b/>
      <w:sz w:val="26"/>
      <w:szCs w:val="20"/>
      <w:lang w:val="en-GB"/>
    </w:rPr>
  </w:style>
  <w:style w:type="character" w:styleId="Emphasis">
    <w:name w:val="Emphasis"/>
    <w:basedOn w:val="DefaultParagraphFont"/>
    <w:uiPriority w:val="20"/>
    <w:qFormat/>
    <w:rsid w:val="00544B49"/>
    <w:rPr>
      <w:i/>
      <w:iCs/>
    </w:rPr>
  </w:style>
  <w:style w:type="character" w:customStyle="1" w:styleId="Artref">
    <w:name w:val="Art_ref"/>
    <w:basedOn w:val="DefaultParagraphFont"/>
    <w:rsid w:val="00216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57B535AEAC4D1F9A8DB5486F7747DE"/>
        <w:category>
          <w:name w:val="General"/>
          <w:gallery w:val="placeholder"/>
        </w:category>
        <w:types>
          <w:type w:val="bbPlcHdr"/>
        </w:types>
        <w:behaviors>
          <w:behavior w:val="content"/>
        </w:behaviors>
        <w:guid w:val="{9E19B559-141E-416C-BE21-200E759CD35C}"/>
      </w:docPartPr>
      <w:docPartBody>
        <w:p w:rsidR="00D0206E" w:rsidRDefault="00B52420" w:rsidP="00B52420">
          <w:pPr>
            <w:pStyle w:val="5F57B535AEAC4D1F9A8DB5486F7747DE"/>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21"/>
    <w:rsid w:val="000C7453"/>
    <w:rsid w:val="001825E5"/>
    <w:rsid w:val="004070A7"/>
    <w:rsid w:val="006F35DB"/>
    <w:rsid w:val="008C7821"/>
    <w:rsid w:val="00B52420"/>
    <w:rsid w:val="00C356F3"/>
    <w:rsid w:val="00D0206E"/>
    <w:rsid w:val="00F335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420"/>
    <w:rPr>
      <w:color w:val="808080"/>
    </w:rPr>
  </w:style>
  <w:style w:type="paragraph" w:customStyle="1" w:styleId="2C95E7C05A6D4489B041EF3356A73BBF">
    <w:name w:val="2C95E7C05A6D4489B041EF3356A73BBF"/>
  </w:style>
  <w:style w:type="paragraph" w:customStyle="1" w:styleId="DB38CA588B0B43BA8E823C153C784B4B">
    <w:name w:val="DB38CA588B0B43BA8E823C153C784B4B"/>
    <w:rsid w:val="00B52420"/>
  </w:style>
  <w:style w:type="paragraph" w:customStyle="1" w:styleId="5F57B535AEAC4D1F9A8DB5486F7747DE">
    <w:name w:val="5F57B535AEAC4D1F9A8DB5486F7747DE"/>
    <w:rsid w:val="00B52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BE5ED-4E4C-4467-9490-3922320E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PR_NewBRcirc.dotx</Template>
  <TotalTime>221</TotalTime>
  <Pages>7</Pages>
  <Words>1590</Words>
  <Characters>10914</Characters>
  <Application>Microsoft Office Word</Application>
  <DocSecurity>0</DocSecurity>
  <Lines>90</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12480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Maloletkova, Svetlana</dc:creator>
  <cp:keywords/>
  <dc:description/>
  <cp:lastModifiedBy>Detraz, Laurence</cp:lastModifiedBy>
  <cp:revision>11</cp:revision>
  <cp:lastPrinted>2016-01-15T10:38:00Z</cp:lastPrinted>
  <dcterms:created xsi:type="dcterms:W3CDTF">2016-01-13T13:38:00Z</dcterms:created>
  <dcterms:modified xsi:type="dcterms:W3CDTF">2016-01-15T10:42:00Z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