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D60C6" w:rsidTr="00EA15B3">
        <w:tc>
          <w:tcPr>
            <w:tcW w:w="9889" w:type="dxa"/>
            <w:gridSpan w:val="3"/>
            <w:shd w:val="clear" w:color="auto" w:fill="auto"/>
          </w:tcPr>
          <w:p w:rsidR="00EA15B3" w:rsidRPr="009D60C6" w:rsidRDefault="00287856" w:rsidP="00287856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9D60C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 xml:space="preserve">Oficina de </w:t>
            </w:r>
            <w:r w:rsidR="008E38B4" w:rsidRPr="009D60C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Radiocomunica</w:t>
            </w:r>
            <w:r w:rsidRPr="009D60C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c</w:t>
            </w:r>
            <w:r w:rsidR="008E38B4" w:rsidRPr="009D60C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ion</w:t>
            </w:r>
            <w:r w:rsidRPr="009D60C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es</w:t>
            </w:r>
            <w:r w:rsidR="00AF70DA" w:rsidRPr="009D60C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 xml:space="preserve"> (BR)</w:t>
            </w:r>
          </w:p>
          <w:p w:rsidR="008E38B4" w:rsidRPr="009D60C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8E38B4" w:rsidRPr="009D60C6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651777" w:rsidRPr="009D60C6" w:rsidTr="00034340">
        <w:tc>
          <w:tcPr>
            <w:tcW w:w="7054" w:type="dxa"/>
            <w:gridSpan w:val="2"/>
            <w:shd w:val="clear" w:color="auto" w:fill="auto"/>
          </w:tcPr>
          <w:p w:rsidR="00C76D7F" w:rsidRPr="009D60C6" w:rsidRDefault="00287856" w:rsidP="00287856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>Circular Administrativa</w:t>
            </w:r>
          </w:p>
          <w:p w:rsidR="00651777" w:rsidRPr="009D60C6" w:rsidRDefault="00E17344" w:rsidP="00F47850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CA</w:t>
            </w:r>
            <w:r w:rsidR="003836D4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/</w:t>
            </w:r>
            <w:r w:rsidR="00F47850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22</w:t>
            </w:r>
            <w:r w:rsidR="00EE48E9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51777" w:rsidRPr="009D60C6" w:rsidRDefault="00EE48E9" w:rsidP="00945C5E">
            <w:pPr>
              <w:spacing w:before="0"/>
              <w:jc w:val="right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="00945C5E">
              <w:rPr>
                <w:rFonts w:asciiTheme="minorHAnsi" w:hAnsiTheme="minorHAnsi"/>
                <w:sz w:val="24"/>
                <w:szCs w:val="24"/>
                <w:lang w:val="es-ES_tradnl"/>
              </w:rPr>
              <w:t>2</w:t>
            </w:r>
            <w:bookmarkStart w:id="0" w:name="_GoBack"/>
            <w:bookmarkEnd w:id="0"/>
            <w:r w:rsidR="00133CDB"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r w:rsidR="00287856"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>de mayo de</w:t>
            </w:r>
            <w:r w:rsidR="00133CDB"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2015</w:t>
            </w:r>
          </w:p>
        </w:tc>
      </w:tr>
      <w:tr w:rsidR="0037309C" w:rsidRPr="009D60C6" w:rsidTr="0056294C">
        <w:tc>
          <w:tcPr>
            <w:tcW w:w="9889" w:type="dxa"/>
            <w:gridSpan w:val="3"/>
            <w:shd w:val="clear" w:color="auto" w:fill="auto"/>
          </w:tcPr>
          <w:p w:rsidR="0037309C" w:rsidRPr="009D60C6" w:rsidRDefault="0037309C" w:rsidP="006047E5">
            <w:pPr>
              <w:spacing w:before="0"/>
              <w:jc w:val="left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</w:tc>
      </w:tr>
      <w:tr w:rsidR="0037309C" w:rsidRPr="009D60C6" w:rsidTr="0056294C">
        <w:tc>
          <w:tcPr>
            <w:tcW w:w="9889" w:type="dxa"/>
            <w:gridSpan w:val="3"/>
            <w:shd w:val="clear" w:color="auto" w:fill="auto"/>
          </w:tcPr>
          <w:p w:rsidR="0037309C" w:rsidRPr="009D60C6" w:rsidRDefault="0037309C" w:rsidP="0056294C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37309C" w:rsidRPr="00945C5E" w:rsidTr="0056294C">
        <w:tc>
          <w:tcPr>
            <w:tcW w:w="9889" w:type="dxa"/>
            <w:gridSpan w:val="3"/>
            <w:shd w:val="clear" w:color="auto" w:fill="auto"/>
          </w:tcPr>
          <w:p w:rsidR="00D21694" w:rsidRPr="009D60C6" w:rsidRDefault="00287856" w:rsidP="00287856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A las</w:t>
            </w:r>
            <w:r w:rsidR="0037309C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Administra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</w:t>
            </w:r>
            <w:r w:rsidR="0037309C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ion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e</w:t>
            </w:r>
            <w:r w:rsidR="0037309C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s 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de los Estad</w:t>
            </w:r>
            <w:r w:rsidR="0037309C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o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s</w:t>
            </w:r>
            <w:r w:rsidR="0037309C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M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iembros</w:t>
            </w:r>
            <w:r w:rsidR="0037309C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de la UIT y a los 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br/>
              <w:t xml:space="preserve">Miembros del Sector de </w:t>
            </w:r>
            <w:r w:rsidR="006639A1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Radiocomunica</w:t>
            </w:r>
            <w:r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</w:t>
            </w:r>
            <w:r w:rsidR="006639A1" w:rsidRPr="009D60C6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iones</w:t>
            </w:r>
          </w:p>
          <w:p w:rsidR="00D21694" w:rsidRPr="009D60C6" w:rsidRDefault="00D21694" w:rsidP="006047E5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37309C" w:rsidRPr="00945C5E" w:rsidTr="0056294C">
        <w:tc>
          <w:tcPr>
            <w:tcW w:w="9889" w:type="dxa"/>
            <w:gridSpan w:val="3"/>
            <w:shd w:val="clear" w:color="auto" w:fill="auto"/>
          </w:tcPr>
          <w:p w:rsidR="0037309C" w:rsidRPr="009D60C6" w:rsidRDefault="0037309C" w:rsidP="006047E5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37309C" w:rsidRPr="00945C5E" w:rsidTr="0056294C">
        <w:tc>
          <w:tcPr>
            <w:tcW w:w="9889" w:type="dxa"/>
            <w:gridSpan w:val="3"/>
            <w:shd w:val="clear" w:color="auto" w:fill="auto"/>
          </w:tcPr>
          <w:p w:rsidR="0037309C" w:rsidRPr="009D60C6" w:rsidRDefault="0037309C" w:rsidP="006047E5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B4054B" w:rsidRPr="00945C5E" w:rsidTr="0037309C">
        <w:tc>
          <w:tcPr>
            <w:tcW w:w="1526" w:type="dxa"/>
            <w:shd w:val="clear" w:color="auto" w:fill="auto"/>
          </w:tcPr>
          <w:p w:rsidR="00B4054B" w:rsidRPr="009D60C6" w:rsidRDefault="00287856" w:rsidP="0056294C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>Objeto</w:t>
            </w:r>
            <w:r w:rsidR="00B4054B" w:rsidRPr="009D60C6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39405F" w:rsidRDefault="00EE48E9" w:rsidP="00287856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39405F">
              <w:rPr>
                <w:b/>
                <w:bCs/>
                <w:sz w:val="24"/>
                <w:szCs w:val="24"/>
                <w:lang w:val="es-ES_tradnl"/>
              </w:rPr>
              <w:t>Invita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>i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ó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 xml:space="preserve">n 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a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 xml:space="preserve"> participa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e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 xml:space="preserve">n 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el Simposio Internacional de la UIT sobre la transición a los sistemas digitales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 xml:space="preserve">: 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br/>
              <w:t xml:space="preserve">17 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de junio de</w:t>
            </w:r>
            <w:r w:rsidRPr="0039405F">
              <w:rPr>
                <w:b/>
                <w:bCs/>
                <w:sz w:val="24"/>
                <w:szCs w:val="24"/>
                <w:lang w:val="es-ES_tradnl"/>
              </w:rPr>
              <w:t xml:space="preserve"> 2015 – </w:t>
            </w:r>
            <w:r w:rsidR="0056294C" w:rsidRPr="0039405F">
              <w:rPr>
                <w:b/>
                <w:bCs/>
                <w:sz w:val="24"/>
                <w:szCs w:val="24"/>
                <w:lang w:val="es-ES_tradnl"/>
              </w:rPr>
              <w:t xml:space="preserve">Una fecha clave </w:t>
            </w:r>
            <w:r w:rsidR="00287856" w:rsidRPr="0039405F">
              <w:rPr>
                <w:b/>
                <w:bCs/>
                <w:sz w:val="24"/>
                <w:szCs w:val="24"/>
                <w:lang w:val="es-ES_tradnl"/>
              </w:rPr>
              <w:t>para la televisión digital terrenal</w:t>
            </w:r>
          </w:p>
        </w:tc>
      </w:tr>
      <w:tr w:rsidR="00B4054B" w:rsidRPr="00945C5E" w:rsidTr="0056294C">
        <w:tc>
          <w:tcPr>
            <w:tcW w:w="1526" w:type="dxa"/>
            <w:shd w:val="clear" w:color="auto" w:fill="auto"/>
          </w:tcPr>
          <w:p w:rsidR="00B4054B" w:rsidRPr="009D60C6" w:rsidRDefault="00B4054B" w:rsidP="0056294C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D60C6" w:rsidRDefault="00B4054B" w:rsidP="0056294C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4054B" w:rsidRPr="00945C5E" w:rsidTr="0056294C">
        <w:tc>
          <w:tcPr>
            <w:tcW w:w="1526" w:type="dxa"/>
            <w:shd w:val="clear" w:color="auto" w:fill="auto"/>
          </w:tcPr>
          <w:p w:rsidR="00B4054B" w:rsidRPr="009D60C6" w:rsidRDefault="00B4054B" w:rsidP="0056294C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D60C6" w:rsidRDefault="00B4054B" w:rsidP="0056294C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E48E9" w:rsidRPr="009D60C6" w:rsidRDefault="00EE48E9" w:rsidP="00EE48E9">
      <w:pPr>
        <w:spacing w:before="0"/>
        <w:rPr>
          <w:rFonts w:cs="Times New Roman"/>
          <w:sz w:val="24"/>
          <w:szCs w:val="24"/>
          <w:lang w:val="es-ES_tradnl" w:eastAsia="zh-CN"/>
        </w:rPr>
      </w:pPr>
    </w:p>
    <w:p w:rsidR="00EE48E9" w:rsidRPr="008515EA" w:rsidRDefault="00287856" w:rsidP="0039405F">
      <w:pPr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 xml:space="preserve">Es para mí un placer invitarles a participar en el </w:t>
      </w:r>
      <w:r w:rsidR="008515EA" w:rsidRPr="008515EA">
        <w:rPr>
          <w:sz w:val="24"/>
          <w:szCs w:val="24"/>
          <w:lang w:val="es-ES_tradnl" w:eastAsia="zh-CN"/>
        </w:rPr>
        <w:t>"</w:t>
      </w:r>
      <w:r w:rsidRPr="008515EA">
        <w:rPr>
          <w:sz w:val="24"/>
          <w:szCs w:val="24"/>
          <w:lang w:val="es-ES_tradnl" w:eastAsia="zh-CN"/>
        </w:rPr>
        <w:t xml:space="preserve">Simposio Internacional de la </w:t>
      </w:r>
      <w:r w:rsidR="00EE48E9" w:rsidRPr="008515EA">
        <w:rPr>
          <w:sz w:val="24"/>
          <w:szCs w:val="24"/>
          <w:lang w:val="es-ES_tradnl" w:eastAsia="zh-CN"/>
        </w:rPr>
        <w:t>U</w:t>
      </w:r>
      <w:r w:rsidRPr="008515EA">
        <w:rPr>
          <w:sz w:val="24"/>
          <w:szCs w:val="24"/>
          <w:lang w:val="es-ES_tradnl" w:eastAsia="zh-CN"/>
        </w:rPr>
        <w:t>IT sobre la transición a los sistemas digitales</w:t>
      </w:r>
      <w:r w:rsidR="00EE48E9" w:rsidRPr="008515EA">
        <w:rPr>
          <w:sz w:val="24"/>
          <w:szCs w:val="24"/>
          <w:lang w:val="es-ES_tradnl" w:eastAsia="zh-CN"/>
        </w:rPr>
        <w:t xml:space="preserve">: 17 </w:t>
      </w:r>
      <w:r w:rsidRPr="008515EA">
        <w:rPr>
          <w:sz w:val="24"/>
          <w:szCs w:val="24"/>
          <w:lang w:val="es-ES_tradnl" w:eastAsia="zh-CN"/>
        </w:rPr>
        <w:t xml:space="preserve">de junio de </w:t>
      </w:r>
      <w:r w:rsidR="00EE48E9" w:rsidRPr="008515EA">
        <w:rPr>
          <w:sz w:val="24"/>
          <w:szCs w:val="24"/>
          <w:lang w:val="es-ES_tradnl" w:eastAsia="zh-CN"/>
        </w:rPr>
        <w:t xml:space="preserve">2015 – </w:t>
      </w:r>
      <w:r w:rsidR="0056294C" w:rsidRPr="008515EA">
        <w:rPr>
          <w:sz w:val="24"/>
          <w:szCs w:val="24"/>
          <w:lang w:val="es-ES_tradnl" w:eastAsia="zh-CN"/>
        </w:rPr>
        <w:t xml:space="preserve">Una fecha clave </w:t>
      </w:r>
      <w:r w:rsidRPr="008515EA">
        <w:rPr>
          <w:sz w:val="24"/>
          <w:szCs w:val="24"/>
          <w:lang w:val="es-ES_tradnl" w:eastAsia="zh-CN"/>
        </w:rPr>
        <w:t>para la televisión digital terrenal</w:t>
      </w:r>
      <w:r w:rsidR="008515EA" w:rsidRPr="008515EA">
        <w:rPr>
          <w:sz w:val="24"/>
          <w:szCs w:val="24"/>
          <w:lang w:val="es-ES_tradnl" w:eastAsia="zh-CN"/>
        </w:rPr>
        <w:t>"</w:t>
      </w:r>
      <w:r w:rsidR="00EE48E9" w:rsidRPr="008515EA">
        <w:rPr>
          <w:sz w:val="24"/>
          <w:szCs w:val="24"/>
          <w:lang w:val="es-ES_tradnl" w:eastAsia="zh-CN"/>
        </w:rPr>
        <w:t xml:space="preserve">, </w:t>
      </w:r>
      <w:r w:rsidR="000531C8" w:rsidRPr="008515EA">
        <w:rPr>
          <w:sz w:val="24"/>
          <w:szCs w:val="24"/>
          <w:lang w:val="es-ES_tradnl" w:eastAsia="zh-CN"/>
        </w:rPr>
        <w:t>que se celebrará en la Sede de la UIT</w:t>
      </w:r>
      <w:r w:rsidR="009D60C6" w:rsidRPr="008515EA">
        <w:rPr>
          <w:sz w:val="24"/>
          <w:szCs w:val="24"/>
          <w:lang w:val="es-ES_tradnl" w:eastAsia="zh-CN"/>
        </w:rPr>
        <w:t>,</w:t>
      </w:r>
      <w:r w:rsidR="000531C8" w:rsidRPr="008515EA">
        <w:rPr>
          <w:sz w:val="24"/>
          <w:szCs w:val="24"/>
          <w:lang w:val="es-ES_tradnl" w:eastAsia="zh-CN"/>
        </w:rPr>
        <w:t xml:space="preserve"> en Ginebra</w:t>
      </w:r>
      <w:r w:rsidR="009D60C6" w:rsidRPr="008515EA">
        <w:rPr>
          <w:sz w:val="24"/>
          <w:szCs w:val="24"/>
          <w:lang w:val="es-ES_tradnl" w:eastAsia="zh-CN"/>
        </w:rPr>
        <w:t>,</w:t>
      </w:r>
      <w:r w:rsidR="000531C8" w:rsidRPr="008515EA">
        <w:rPr>
          <w:sz w:val="24"/>
          <w:szCs w:val="24"/>
          <w:lang w:val="es-ES_tradnl" w:eastAsia="zh-CN"/>
        </w:rPr>
        <w:t xml:space="preserve"> el próximo día </w:t>
      </w:r>
      <w:r w:rsidR="00EE48E9" w:rsidRPr="008515EA">
        <w:rPr>
          <w:sz w:val="24"/>
          <w:szCs w:val="24"/>
          <w:lang w:val="es-ES_tradnl" w:eastAsia="zh-CN"/>
        </w:rPr>
        <w:t xml:space="preserve">17 </w:t>
      </w:r>
      <w:r w:rsidR="000531C8" w:rsidRPr="008515EA">
        <w:rPr>
          <w:sz w:val="24"/>
          <w:szCs w:val="24"/>
          <w:lang w:val="es-ES_tradnl" w:eastAsia="zh-CN"/>
        </w:rPr>
        <w:t xml:space="preserve">de junio de </w:t>
      </w:r>
      <w:r w:rsidR="00EE48E9" w:rsidRPr="008515EA">
        <w:rPr>
          <w:sz w:val="24"/>
          <w:szCs w:val="24"/>
          <w:lang w:val="es-ES_tradnl" w:eastAsia="zh-CN"/>
        </w:rPr>
        <w:t xml:space="preserve">2015. </w:t>
      </w:r>
      <w:r w:rsidR="000531C8" w:rsidRPr="008515EA">
        <w:rPr>
          <w:sz w:val="24"/>
          <w:szCs w:val="24"/>
          <w:lang w:val="es-ES_tradnl" w:eastAsia="zh-CN"/>
        </w:rPr>
        <w:t>En este Simposio se abordarán, entre otros, los siguientes temas</w:t>
      </w:r>
      <w:r w:rsidR="00EE48E9" w:rsidRPr="008515EA">
        <w:rPr>
          <w:sz w:val="24"/>
          <w:szCs w:val="24"/>
          <w:lang w:val="es-ES_tradnl" w:eastAsia="zh-CN"/>
        </w:rPr>
        <w:t>:</w:t>
      </w:r>
    </w:p>
    <w:p w:rsidR="00EE48E9" w:rsidRPr="008515EA" w:rsidRDefault="008515EA" w:rsidP="0039405F">
      <w:pPr>
        <w:pStyle w:val="enumlev1"/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•</w:t>
      </w:r>
      <w:r w:rsidRPr="008515EA">
        <w:rPr>
          <w:sz w:val="24"/>
          <w:szCs w:val="24"/>
          <w:lang w:val="es-ES_tradnl" w:eastAsia="zh-CN"/>
        </w:rPr>
        <w:tab/>
      </w:r>
      <w:r w:rsidR="004225F1" w:rsidRPr="008515EA">
        <w:rPr>
          <w:sz w:val="24"/>
          <w:szCs w:val="24"/>
          <w:lang w:val="es-ES_tradnl" w:eastAsia="zh-CN"/>
        </w:rPr>
        <w:t xml:space="preserve">Objetivos de la transición a la TV </w:t>
      </w:r>
      <w:r w:rsidR="00EE48E9" w:rsidRPr="008515EA">
        <w:rPr>
          <w:sz w:val="24"/>
          <w:szCs w:val="24"/>
          <w:lang w:val="es-ES_tradnl" w:eastAsia="zh-CN"/>
        </w:rPr>
        <w:t>digital</w:t>
      </w:r>
      <w:r w:rsidR="004225F1" w:rsidRPr="008515EA">
        <w:rPr>
          <w:sz w:val="24"/>
          <w:szCs w:val="24"/>
          <w:lang w:val="es-ES_tradnl" w:eastAsia="zh-CN"/>
        </w:rPr>
        <w:t xml:space="preserve"> </w:t>
      </w:r>
      <w:r w:rsidR="00EE48E9" w:rsidRPr="008515EA">
        <w:rPr>
          <w:sz w:val="24"/>
          <w:szCs w:val="24"/>
          <w:lang w:val="es-ES_tradnl" w:eastAsia="zh-CN"/>
        </w:rPr>
        <w:t xml:space="preserve">– </w:t>
      </w:r>
      <w:r w:rsidR="004225F1" w:rsidRPr="008515EA">
        <w:rPr>
          <w:sz w:val="24"/>
          <w:szCs w:val="24"/>
          <w:lang w:val="es-ES_tradnl" w:eastAsia="zh-CN"/>
        </w:rPr>
        <w:t>marcos técnico y regulador</w:t>
      </w:r>
      <w:r w:rsidR="000A7FDF">
        <w:rPr>
          <w:sz w:val="24"/>
          <w:szCs w:val="24"/>
          <w:lang w:val="es-ES_tradnl" w:eastAsia="zh-CN"/>
        </w:rPr>
        <w:t>;</w:t>
      </w:r>
    </w:p>
    <w:p w:rsidR="00EE48E9" w:rsidRPr="008515EA" w:rsidRDefault="008515EA" w:rsidP="0039405F">
      <w:pPr>
        <w:pStyle w:val="enumlev1"/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•</w:t>
      </w:r>
      <w:r w:rsidRPr="008515EA">
        <w:rPr>
          <w:sz w:val="24"/>
          <w:szCs w:val="24"/>
          <w:lang w:val="es-ES_tradnl" w:eastAsia="zh-CN"/>
        </w:rPr>
        <w:tab/>
      </w:r>
      <w:r w:rsidR="004225F1" w:rsidRPr="008515EA">
        <w:rPr>
          <w:sz w:val="24"/>
          <w:szCs w:val="24"/>
          <w:lang w:val="es-ES_tradnl" w:eastAsia="zh-CN"/>
        </w:rPr>
        <w:t xml:space="preserve">Transición de los sistemas analógicos a los digitales </w:t>
      </w:r>
      <w:r w:rsidR="00EE48E9" w:rsidRPr="008515EA">
        <w:rPr>
          <w:sz w:val="24"/>
          <w:szCs w:val="24"/>
          <w:lang w:val="es-ES_tradnl" w:eastAsia="zh-CN"/>
        </w:rPr>
        <w:t xml:space="preserve">– </w:t>
      </w:r>
      <w:r w:rsidR="004225F1" w:rsidRPr="008515EA">
        <w:rPr>
          <w:sz w:val="24"/>
          <w:szCs w:val="24"/>
          <w:lang w:val="es-ES_tradnl" w:eastAsia="zh-CN"/>
        </w:rPr>
        <w:t>inventario a nivel mundial</w:t>
      </w:r>
      <w:r w:rsidR="000A7FDF">
        <w:rPr>
          <w:sz w:val="24"/>
          <w:szCs w:val="24"/>
          <w:lang w:val="es-ES_tradnl" w:eastAsia="zh-CN"/>
        </w:rPr>
        <w:t>;</w:t>
      </w:r>
    </w:p>
    <w:p w:rsidR="00EE48E9" w:rsidRPr="008515EA" w:rsidRDefault="008515EA" w:rsidP="0039405F">
      <w:pPr>
        <w:pStyle w:val="enumlev1"/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•</w:t>
      </w:r>
      <w:r w:rsidRPr="008515EA">
        <w:rPr>
          <w:sz w:val="24"/>
          <w:szCs w:val="24"/>
          <w:lang w:val="es-ES_tradnl" w:eastAsia="zh-CN"/>
        </w:rPr>
        <w:tab/>
      </w:r>
      <w:r w:rsidR="004225F1" w:rsidRPr="008515EA">
        <w:rPr>
          <w:sz w:val="24"/>
          <w:szCs w:val="24"/>
          <w:lang w:val="es-ES_tradnl" w:eastAsia="zh-CN"/>
        </w:rPr>
        <w:t>Tecnologías avanzadas para la televisión</w:t>
      </w:r>
      <w:r w:rsidR="000A7FDF">
        <w:rPr>
          <w:sz w:val="24"/>
          <w:szCs w:val="24"/>
          <w:lang w:val="es-ES_tradnl" w:eastAsia="zh-CN"/>
        </w:rPr>
        <w:t>;</w:t>
      </w:r>
    </w:p>
    <w:p w:rsidR="00EE48E9" w:rsidRPr="008515EA" w:rsidRDefault="008515EA" w:rsidP="0039405F">
      <w:pPr>
        <w:pStyle w:val="enumlev1"/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•</w:t>
      </w:r>
      <w:r w:rsidRPr="008515EA">
        <w:rPr>
          <w:sz w:val="24"/>
          <w:szCs w:val="24"/>
          <w:lang w:val="es-ES_tradnl" w:eastAsia="zh-CN"/>
        </w:rPr>
        <w:tab/>
      </w:r>
      <w:r w:rsidR="004225F1" w:rsidRPr="008515EA">
        <w:rPr>
          <w:sz w:val="24"/>
          <w:szCs w:val="24"/>
          <w:lang w:val="es-ES_tradnl" w:eastAsia="zh-CN"/>
        </w:rPr>
        <w:t>Creación de un ecosistema sostenible para la TV</w:t>
      </w:r>
      <w:r w:rsidR="00EE48E9" w:rsidRPr="008515EA">
        <w:rPr>
          <w:sz w:val="24"/>
          <w:szCs w:val="24"/>
          <w:lang w:val="es-ES_tradnl" w:eastAsia="zh-CN"/>
        </w:rPr>
        <w:t xml:space="preserve"> </w:t>
      </w:r>
      <w:r w:rsidR="004225F1" w:rsidRPr="008515EA">
        <w:rPr>
          <w:sz w:val="24"/>
          <w:szCs w:val="24"/>
          <w:lang w:val="es-ES_tradnl" w:eastAsia="zh-CN"/>
        </w:rPr>
        <w:t>digital</w:t>
      </w:r>
      <w:r w:rsidR="00EE48E9" w:rsidRPr="008515EA">
        <w:rPr>
          <w:sz w:val="24"/>
          <w:szCs w:val="24"/>
          <w:lang w:val="es-ES_tradnl" w:eastAsia="zh-CN"/>
        </w:rPr>
        <w:t>.</w:t>
      </w:r>
    </w:p>
    <w:p w:rsidR="00EE48E9" w:rsidRPr="008515EA" w:rsidRDefault="00EF1817" w:rsidP="0039405F">
      <w:pPr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En el Simposio, que concluirá con la celebración de una mesa redonda de alto nivel, se rendirá un homenaje a las personas destacadas que han aportado su contribución al Acuerdo de Ginebra de</w:t>
      </w:r>
      <w:r w:rsidR="0039405F">
        <w:rPr>
          <w:sz w:val="24"/>
          <w:szCs w:val="24"/>
          <w:lang w:val="es-ES_tradnl" w:eastAsia="zh-CN"/>
        </w:rPr>
        <w:t> </w:t>
      </w:r>
      <w:r w:rsidR="00EE48E9" w:rsidRPr="008515EA">
        <w:rPr>
          <w:sz w:val="24"/>
          <w:szCs w:val="24"/>
          <w:lang w:val="es-ES_tradnl" w:eastAsia="zh-CN"/>
        </w:rPr>
        <w:t xml:space="preserve">2006. </w:t>
      </w:r>
      <w:r w:rsidRPr="008515EA">
        <w:rPr>
          <w:sz w:val="24"/>
          <w:szCs w:val="24"/>
          <w:lang w:val="es-ES_tradnl" w:eastAsia="zh-CN"/>
        </w:rPr>
        <w:t xml:space="preserve">En anexo a la presente carta se adjunta un proyecto de </w:t>
      </w:r>
      <w:r w:rsidR="00615A05" w:rsidRPr="008515EA">
        <w:rPr>
          <w:sz w:val="24"/>
          <w:szCs w:val="24"/>
          <w:lang w:val="es-ES_tradnl" w:eastAsia="zh-CN"/>
        </w:rPr>
        <w:t>programa</w:t>
      </w:r>
      <w:r w:rsidR="00EE48E9" w:rsidRPr="008515EA">
        <w:rPr>
          <w:sz w:val="24"/>
          <w:szCs w:val="24"/>
          <w:lang w:val="es-ES_tradnl" w:eastAsia="zh-CN"/>
        </w:rPr>
        <w:t xml:space="preserve">. </w:t>
      </w:r>
      <w:r w:rsidR="009D60C6" w:rsidRPr="008515EA">
        <w:rPr>
          <w:sz w:val="24"/>
          <w:szCs w:val="24"/>
          <w:lang w:val="es-ES_tradnl" w:eastAsia="zh-CN"/>
        </w:rPr>
        <w:t xml:space="preserve">La </w:t>
      </w:r>
      <w:r w:rsidR="004A36F7" w:rsidRPr="008515EA">
        <w:rPr>
          <w:sz w:val="24"/>
          <w:szCs w:val="24"/>
          <w:lang w:val="es-ES_tradnl" w:eastAsia="zh-CN"/>
        </w:rPr>
        <w:t>versión definitiva</w:t>
      </w:r>
      <w:r w:rsidR="009D60C6" w:rsidRPr="008515EA">
        <w:rPr>
          <w:sz w:val="24"/>
          <w:szCs w:val="24"/>
          <w:lang w:val="es-ES_tradnl" w:eastAsia="zh-CN"/>
        </w:rPr>
        <w:t xml:space="preserve"> </w:t>
      </w:r>
      <w:proofErr w:type="gramStart"/>
      <w:r w:rsidR="009D60C6" w:rsidRPr="008515EA">
        <w:rPr>
          <w:sz w:val="24"/>
          <w:szCs w:val="24"/>
          <w:lang w:val="es-ES_tradnl" w:eastAsia="zh-CN"/>
        </w:rPr>
        <w:t>estará</w:t>
      </w:r>
      <w:proofErr w:type="gramEnd"/>
      <w:r w:rsidR="009D60C6" w:rsidRPr="008515EA">
        <w:rPr>
          <w:sz w:val="24"/>
          <w:szCs w:val="24"/>
          <w:lang w:val="es-ES_tradnl" w:eastAsia="zh-CN"/>
        </w:rPr>
        <w:t xml:space="preserve"> disponible en </w:t>
      </w:r>
      <w:r w:rsidR="004A36F7" w:rsidRPr="008515EA">
        <w:rPr>
          <w:sz w:val="24"/>
          <w:szCs w:val="24"/>
          <w:lang w:val="es-ES_tradnl" w:eastAsia="zh-CN"/>
        </w:rPr>
        <w:t xml:space="preserve">el sitio web del evento, en la dirección que se indica </w:t>
      </w:r>
      <w:r w:rsidR="009D60C6" w:rsidRPr="008515EA">
        <w:rPr>
          <w:sz w:val="24"/>
          <w:szCs w:val="24"/>
          <w:lang w:val="es-ES_tradnl" w:eastAsia="zh-CN"/>
        </w:rPr>
        <w:t>más abajo</w:t>
      </w:r>
      <w:r w:rsidR="00EE48E9" w:rsidRPr="008515EA">
        <w:rPr>
          <w:sz w:val="24"/>
          <w:szCs w:val="24"/>
          <w:lang w:val="es-ES_tradnl" w:eastAsia="zh-CN"/>
        </w:rPr>
        <w:t>.</w:t>
      </w:r>
    </w:p>
    <w:p w:rsidR="008E73DB" w:rsidRPr="008515EA" w:rsidRDefault="009D60C6" w:rsidP="00856FE4">
      <w:pPr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 xml:space="preserve">Se invita a </w:t>
      </w:r>
      <w:r w:rsidR="00E24B23" w:rsidRPr="008515EA">
        <w:rPr>
          <w:sz w:val="24"/>
          <w:szCs w:val="24"/>
          <w:lang w:val="es-ES_tradnl" w:eastAsia="zh-CN"/>
        </w:rPr>
        <w:t xml:space="preserve">todos los </w:t>
      </w:r>
      <w:r w:rsidR="00856FE4">
        <w:rPr>
          <w:sz w:val="24"/>
          <w:szCs w:val="24"/>
          <w:lang w:val="es-ES_tradnl" w:eastAsia="zh-CN"/>
        </w:rPr>
        <w:t>m</w:t>
      </w:r>
      <w:r w:rsidR="00E24B23" w:rsidRPr="008515EA">
        <w:rPr>
          <w:sz w:val="24"/>
          <w:szCs w:val="24"/>
          <w:lang w:val="es-ES_tradnl" w:eastAsia="zh-CN"/>
        </w:rPr>
        <w:t>iembros de la UIT</w:t>
      </w:r>
      <w:r w:rsidRPr="008515EA">
        <w:rPr>
          <w:sz w:val="24"/>
          <w:szCs w:val="24"/>
          <w:lang w:val="es-ES_tradnl" w:eastAsia="zh-CN"/>
        </w:rPr>
        <w:t>, es decir,</w:t>
      </w:r>
      <w:r w:rsidR="00EE48E9" w:rsidRPr="008515EA">
        <w:rPr>
          <w:sz w:val="24"/>
          <w:szCs w:val="24"/>
          <w:lang w:val="es-ES_tradnl" w:eastAsia="zh-CN"/>
        </w:rPr>
        <w:t xml:space="preserve"> </w:t>
      </w:r>
      <w:r w:rsidR="00E24B23" w:rsidRPr="008515EA">
        <w:rPr>
          <w:sz w:val="24"/>
          <w:szCs w:val="24"/>
          <w:lang w:val="es-ES_tradnl" w:eastAsia="zh-CN"/>
        </w:rPr>
        <w:t xml:space="preserve">los Estados </w:t>
      </w:r>
      <w:r w:rsidR="00EE48E9" w:rsidRPr="008515EA">
        <w:rPr>
          <w:sz w:val="24"/>
          <w:szCs w:val="24"/>
          <w:lang w:val="es-ES_tradnl" w:eastAsia="zh-CN"/>
        </w:rPr>
        <w:t>M</w:t>
      </w:r>
      <w:r w:rsidR="00E24B23" w:rsidRPr="008515EA">
        <w:rPr>
          <w:sz w:val="24"/>
          <w:szCs w:val="24"/>
          <w:lang w:val="es-ES_tradnl" w:eastAsia="zh-CN"/>
        </w:rPr>
        <w:t>i</w:t>
      </w:r>
      <w:r w:rsidR="00EE48E9" w:rsidRPr="008515EA">
        <w:rPr>
          <w:sz w:val="24"/>
          <w:szCs w:val="24"/>
          <w:lang w:val="es-ES_tradnl" w:eastAsia="zh-CN"/>
        </w:rPr>
        <w:t>embr</w:t>
      </w:r>
      <w:r w:rsidR="00E24B23" w:rsidRPr="008515EA">
        <w:rPr>
          <w:sz w:val="24"/>
          <w:szCs w:val="24"/>
          <w:lang w:val="es-ES_tradnl" w:eastAsia="zh-CN"/>
        </w:rPr>
        <w:t>os</w:t>
      </w:r>
      <w:r w:rsidR="00EE48E9" w:rsidRPr="008515EA">
        <w:rPr>
          <w:sz w:val="24"/>
          <w:szCs w:val="24"/>
          <w:lang w:val="es-ES_tradnl" w:eastAsia="zh-CN"/>
        </w:rPr>
        <w:t xml:space="preserve">, </w:t>
      </w:r>
      <w:r w:rsidRPr="008515EA">
        <w:rPr>
          <w:sz w:val="24"/>
          <w:szCs w:val="24"/>
          <w:lang w:val="es-ES_tradnl" w:eastAsia="zh-CN"/>
        </w:rPr>
        <w:t xml:space="preserve">los </w:t>
      </w:r>
      <w:r w:rsidR="00E24B23" w:rsidRPr="008515EA">
        <w:rPr>
          <w:sz w:val="24"/>
          <w:szCs w:val="24"/>
          <w:lang w:val="es-ES_tradnl" w:eastAsia="zh-CN"/>
        </w:rPr>
        <w:t xml:space="preserve">Miembros de </w:t>
      </w:r>
      <w:r w:rsidR="00EE48E9" w:rsidRPr="008515EA">
        <w:rPr>
          <w:sz w:val="24"/>
          <w:szCs w:val="24"/>
          <w:lang w:val="es-ES_tradnl" w:eastAsia="zh-CN"/>
        </w:rPr>
        <w:t xml:space="preserve">Sector, </w:t>
      </w:r>
      <w:r w:rsidRPr="008515EA">
        <w:rPr>
          <w:sz w:val="24"/>
          <w:szCs w:val="24"/>
          <w:lang w:val="es-ES_tradnl" w:eastAsia="zh-CN"/>
        </w:rPr>
        <w:t xml:space="preserve">los </w:t>
      </w:r>
      <w:r w:rsidR="00EE48E9" w:rsidRPr="008515EA">
        <w:rPr>
          <w:sz w:val="24"/>
          <w:szCs w:val="24"/>
          <w:lang w:val="es-ES_tradnl" w:eastAsia="zh-CN"/>
        </w:rPr>
        <w:t>A</w:t>
      </w:r>
      <w:r w:rsidR="00E24B23" w:rsidRPr="008515EA">
        <w:rPr>
          <w:sz w:val="24"/>
          <w:szCs w:val="24"/>
          <w:lang w:val="es-ES_tradnl" w:eastAsia="zh-CN"/>
        </w:rPr>
        <w:t>sociados</w:t>
      </w:r>
      <w:r w:rsidRPr="008515EA">
        <w:rPr>
          <w:sz w:val="24"/>
          <w:szCs w:val="24"/>
          <w:lang w:val="es-ES_tradnl" w:eastAsia="zh-CN"/>
        </w:rPr>
        <w:t xml:space="preserve"> y las</w:t>
      </w:r>
      <w:r w:rsidR="00E24B23" w:rsidRPr="008515EA">
        <w:rPr>
          <w:sz w:val="24"/>
          <w:szCs w:val="24"/>
          <w:lang w:val="es-ES_tradnl" w:eastAsia="zh-CN"/>
        </w:rPr>
        <w:t xml:space="preserve"> Instituciones Académ</w:t>
      </w:r>
      <w:r w:rsidR="00EE48E9" w:rsidRPr="008515EA">
        <w:rPr>
          <w:sz w:val="24"/>
          <w:szCs w:val="24"/>
          <w:lang w:val="es-ES_tradnl" w:eastAsia="zh-CN"/>
        </w:rPr>
        <w:t>i</w:t>
      </w:r>
      <w:r w:rsidR="00E24B23" w:rsidRPr="008515EA">
        <w:rPr>
          <w:sz w:val="24"/>
          <w:szCs w:val="24"/>
          <w:lang w:val="es-ES_tradnl" w:eastAsia="zh-CN"/>
        </w:rPr>
        <w:t>c</w:t>
      </w:r>
      <w:r w:rsidR="00EE48E9" w:rsidRPr="008515EA">
        <w:rPr>
          <w:sz w:val="24"/>
          <w:szCs w:val="24"/>
          <w:lang w:val="es-ES_tradnl" w:eastAsia="zh-CN"/>
        </w:rPr>
        <w:t>a</w:t>
      </w:r>
      <w:r w:rsidR="00E24B23" w:rsidRPr="008515EA">
        <w:rPr>
          <w:sz w:val="24"/>
          <w:szCs w:val="24"/>
          <w:lang w:val="es-ES_tradnl" w:eastAsia="zh-CN"/>
        </w:rPr>
        <w:t>s</w:t>
      </w:r>
      <w:r w:rsidRPr="008515EA">
        <w:rPr>
          <w:sz w:val="24"/>
          <w:szCs w:val="24"/>
          <w:lang w:val="es-ES_tradnl" w:eastAsia="zh-CN"/>
        </w:rPr>
        <w:t>,</w:t>
      </w:r>
      <w:r w:rsidR="00EE48E9" w:rsidRPr="008515EA">
        <w:rPr>
          <w:sz w:val="24"/>
          <w:szCs w:val="24"/>
          <w:lang w:val="es-ES_tradnl" w:eastAsia="zh-CN"/>
        </w:rPr>
        <w:t xml:space="preserve"> </w:t>
      </w:r>
      <w:r w:rsidR="00E24B23" w:rsidRPr="008515EA">
        <w:rPr>
          <w:sz w:val="24"/>
          <w:szCs w:val="24"/>
          <w:lang w:val="es-ES_tradnl" w:eastAsia="zh-CN"/>
        </w:rPr>
        <w:t>a participar en este evento</w:t>
      </w:r>
      <w:r w:rsidR="00EE48E9" w:rsidRPr="008515EA">
        <w:rPr>
          <w:sz w:val="24"/>
          <w:szCs w:val="24"/>
          <w:lang w:val="es-ES_tradnl" w:eastAsia="zh-CN"/>
        </w:rPr>
        <w:t xml:space="preserve">. </w:t>
      </w:r>
      <w:r w:rsidR="003051CF" w:rsidRPr="008515EA">
        <w:rPr>
          <w:sz w:val="24"/>
          <w:szCs w:val="24"/>
          <w:lang w:val="es-ES_tradnl" w:eastAsia="zh-CN"/>
        </w:rPr>
        <w:t xml:space="preserve">Los </w:t>
      </w:r>
      <w:r w:rsidR="00E24B23" w:rsidRPr="008515EA">
        <w:rPr>
          <w:sz w:val="24"/>
          <w:szCs w:val="24"/>
          <w:lang w:val="es-ES_tradnl" w:eastAsia="zh-CN"/>
        </w:rPr>
        <w:t xml:space="preserve">medios de comunicación acreditados de las Naciones Unidas </w:t>
      </w:r>
      <w:r w:rsidR="003051CF" w:rsidRPr="008515EA">
        <w:rPr>
          <w:sz w:val="24"/>
          <w:szCs w:val="24"/>
          <w:lang w:val="es-ES_tradnl" w:eastAsia="zh-CN"/>
        </w:rPr>
        <w:t>también están invitados</w:t>
      </w:r>
      <w:r w:rsidR="00EE48E9" w:rsidRPr="008515EA">
        <w:rPr>
          <w:sz w:val="24"/>
          <w:szCs w:val="24"/>
          <w:lang w:val="es-ES_tradnl" w:eastAsia="zh-CN"/>
        </w:rPr>
        <w:t xml:space="preserve">. </w:t>
      </w:r>
      <w:r w:rsidR="006D4571" w:rsidRPr="008515EA">
        <w:rPr>
          <w:sz w:val="24"/>
          <w:szCs w:val="24"/>
          <w:lang w:val="es-ES_tradnl" w:eastAsia="zh-CN"/>
        </w:rPr>
        <w:t xml:space="preserve">Este Simposio </w:t>
      </w:r>
      <w:r w:rsidRPr="008515EA">
        <w:rPr>
          <w:sz w:val="24"/>
          <w:szCs w:val="24"/>
          <w:lang w:val="es-ES_tradnl" w:eastAsia="zh-CN"/>
        </w:rPr>
        <w:t>será</w:t>
      </w:r>
      <w:r w:rsidR="006D4571" w:rsidRPr="008515EA">
        <w:rPr>
          <w:sz w:val="24"/>
          <w:szCs w:val="24"/>
          <w:lang w:val="es-ES_tradnl" w:eastAsia="zh-CN"/>
        </w:rPr>
        <w:t xml:space="preserve"> una </w:t>
      </w:r>
      <w:r w:rsidRPr="008515EA">
        <w:rPr>
          <w:sz w:val="24"/>
          <w:szCs w:val="24"/>
          <w:lang w:val="es-ES_tradnl" w:eastAsia="zh-CN"/>
        </w:rPr>
        <w:t xml:space="preserve">ocasión </w:t>
      </w:r>
      <w:r w:rsidR="006D4571" w:rsidRPr="008515EA">
        <w:rPr>
          <w:sz w:val="24"/>
          <w:szCs w:val="24"/>
          <w:lang w:val="es-ES_tradnl" w:eastAsia="zh-CN"/>
        </w:rPr>
        <w:t>excelente para que las distintas partes interesadas en los sectores público y privado entablen un diálogo</w:t>
      </w:r>
      <w:r w:rsidR="00EE48E9" w:rsidRPr="008515EA">
        <w:rPr>
          <w:sz w:val="24"/>
          <w:szCs w:val="24"/>
          <w:lang w:val="es-ES_tradnl" w:eastAsia="zh-CN"/>
        </w:rPr>
        <w:t xml:space="preserve">; </w:t>
      </w:r>
      <w:r w:rsidR="00CE4356" w:rsidRPr="008515EA">
        <w:rPr>
          <w:sz w:val="24"/>
          <w:szCs w:val="24"/>
          <w:lang w:val="es-ES_tradnl" w:eastAsia="zh-CN"/>
        </w:rPr>
        <w:t xml:space="preserve">también contará con una pequeña exposición en la que los Miembros de la UIT </w:t>
      </w:r>
      <w:r w:rsidRPr="008515EA">
        <w:rPr>
          <w:sz w:val="24"/>
          <w:szCs w:val="24"/>
          <w:lang w:val="es-ES_tradnl" w:eastAsia="zh-CN"/>
        </w:rPr>
        <w:t>podrán dar</w:t>
      </w:r>
      <w:r w:rsidR="00CE4356" w:rsidRPr="008515EA">
        <w:rPr>
          <w:sz w:val="24"/>
          <w:szCs w:val="24"/>
          <w:lang w:val="es-ES_tradnl" w:eastAsia="zh-CN"/>
        </w:rPr>
        <w:t xml:space="preserve"> a conocer productos y servicios innovadores en la industria de la televisión</w:t>
      </w:r>
      <w:r w:rsidR="00EE48E9" w:rsidRPr="008515EA">
        <w:rPr>
          <w:sz w:val="24"/>
          <w:szCs w:val="24"/>
          <w:lang w:val="es-ES_tradnl" w:eastAsia="zh-CN"/>
        </w:rPr>
        <w:t xml:space="preserve">. </w:t>
      </w:r>
    </w:p>
    <w:p w:rsidR="00561F2B" w:rsidRPr="008515EA" w:rsidRDefault="00561F2B" w:rsidP="0039405F">
      <w:pPr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Dur</w:t>
      </w:r>
      <w:r w:rsidR="004B1D8E" w:rsidRPr="008515EA">
        <w:rPr>
          <w:sz w:val="24"/>
          <w:szCs w:val="24"/>
          <w:lang w:val="es-ES_tradnl" w:eastAsia="zh-CN"/>
        </w:rPr>
        <w:t>a</w:t>
      </w:r>
      <w:r w:rsidRPr="008515EA">
        <w:rPr>
          <w:sz w:val="24"/>
          <w:szCs w:val="24"/>
          <w:lang w:val="es-ES_tradnl" w:eastAsia="zh-CN"/>
        </w:rPr>
        <w:t>n</w:t>
      </w:r>
      <w:r w:rsidR="004B1D8E" w:rsidRPr="008515EA">
        <w:rPr>
          <w:sz w:val="24"/>
          <w:szCs w:val="24"/>
          <w:lang w:val="es-ES_tradnl" w:eastAsia="zh-CN"/>
        </w:rPr>
        <w:t>te</w:t>
      </w:r>
      <w:r w:rsidRPr="008515EA">
        <w:rPr>
          <w:sz w:val="24"/>
          <w:szCs w:val="24"/>
          <w:lang w:val="es-ES_tradnl" w:eastAsia="zh-CN"/>
        </w:rPr>
        <w:t xml:space="preserve"> </w:t>
      </w:r>
      <w:r w:rsidR="00AA7073" w:rsidRPr="008515EA">
        <w:rPr>
          <w:sz w:val="24"/>
          <w:szCs w:val="24"/>
          <w:lang w:val="es-ES_tradnl" w:eastAsia="zh-CN"/>
        </w:rPr>
        <w:t>e</w:t>
      </w:r>
      <w:r w:rsidR="004B1D8E" w:rsidRPr="008515EA">
        <w:rPr>
          <w:sz w:val="24"/>
          <w:szCs w:val="24"/>
          <w:lang w:val="es-ES_tradnl" w:eastAsia="zh-CN"/>
        </w:rPr>
        <w:t>l</w:t>
      </w:r>
      <w:r w:rsidR="00AA7073" w:rsidRPr="008515EA">
        <w:rPr>
          <w:sz w:val="24"/>
          <w:szCs w:val="24"/>
          <w:lang w:val="es-ES_tradnl" w:eastAsia="zh-CN"/>
        </w:rPr>
        <w:t xml:space="preserve"> S</w:t>
      </w:r>
      <w:r w:rsidR="004B1D8E" w:rsidRPr="008515EA">
        <w:rPr>
          <w:sz w:val="24"/>
          <w:szCs w:val="24"/>
          <w:lang w:val="es-ES_tradnl" w:eastAsia="zh-CN"/>
        </w:rPr>
        <w:t>i</w:t>
      </w:r>
      <w:r w:rsidR="00AA7073" w:rsidRPr="008515EA">
        <w:rPr>
          <w:sz w:val="24"/>
          <w:szCs w:val="24"/>
          <w:lang w:val="es-ES_tradnl" w:eastAsia="zh-CN"/>
        </w:rPr>
        <w:t>mposi</w:t>
      </w:r>
      <w:r w:rsidR="004B1D8E" w:rsidRPr="008515EA">
        <w:rPr>
          <w:sz w:val="24"/>
          <w:szCs w:val="24"/>
          <w:lang w:val="es-ES_tradnl" w:eastAsia="zh-CN"/>
        </w:rPr>
        <w:t>o</w:t>
      </w:r>
      <w:r w:rsidRPr="008515EA">
        <w:rPr>
          <w:sz w:val="24"/>
          <w:szCs w:val="24"/>
          <w:lang w:val="es-ES_tradnl" w:eastAsia="zh-CN"/>
        </w:rPr>
        <w:t xml:space="preserve">, </w:t>
      </w:r>
      <w:r w:rsidR="004B1D8E" w:rsidRPr="008515EA">
        <w:rPr>
          <w:sz w:val="24"/>
          <w:szCs w:val="24"/>
          <w:lang w:val="es-ES_tradnl" w:eastAsia="zh-CN"/>
        </w:rPr>
        <w:t>se prestarán servicios de interpretación simultánea en los seis idiomas oficiales de la UIT</w:t>
      </w:r>
      <w:r w:rsidRPr="008515EA">
        <w:rPr>
          <w:sz w:val="24"/>
          <w:szCs w:val="24"/>
          <w:lang w:val="es-ES_tradnl" w:eastAsia="zh-CN"/>
        </w:rPr>
        <w:t>.</w:t>
      </w:r>
      <w:r w:rsidR="00AA7073" w:rsidRPr="008515EA">
        <w:rPr>
          <w:sz w:val="24"/>
          <w:szCs w:val="24"/>
          <w:lang w:val="es-ES_tradnl" w:eastAsia="zh-CN"/>
        </w:rPr>
        <w:t xml:space="preserve"> </w:t>
      </w:r>
    </w:p>
    <w:p w:rsidR="00EE48E9" w:rsidRPr="008515EA" w:rsidRDefault="004B1D8E" w:rsidP="0039405F">
      <w:pPr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t>Si desea información más detallada sobre la exposición y las posibilidades de patrocinio</w:t>
      </w:r>
      <w:r w:rsidR="00EE48E9" w:rsidRPr="008515EA">
        <w:rPr>
          <w:sz w:val="24"/>
          <w:szCs w:val="24"/>
          <w:lang w:val="es-ES_tradnl" w:eastAsia="zh-CN"/>
        </w:rPr>
        <w:t xml:space="preserve">, </w:t>
      </w:r>
      <w:r w:rsidRPr="008515EA">
        <w:rPr>
          <w:sz w:val="24"/>
          <w:szCs w:val="24"/>
          <w:lang w:val="es-ES_tradnl" w:eastAsia="zh-CN"/>
        </w:rPr>
        <w:t>la difusión del evento por la web u otra información relacionada con el Simposio, sírvase consultar la siguiente dirección</w:t>
      </w:r>
      <w:r w:rsidR="00EE48E9" w:rsidRPr="008515EA">
        <w:rPr>
          <w:sz w:val="24"/>
          <w:szCs w:val="24"/>
          <w:lang w:val="es-ES_tradnl" w:eastAsia="zh-CN"/>
        </w:rPr>
        <w:t xml:space="preserve">: </w:t>
      </w:r>
      <w:r w:rsidR="00862424">
        <w:fldChar w:fldCharType="begin"/>
      </w:r>
      <w:r w:rsidR="00862424" w:rsidRPr="00945C5E">
        <w:rPr>
          <w:lang w:val="es-ES_tradnl"/>
        </w:rPr>
        <w:instrText xml:space="preserve"> HYPERLINK "http://www.itu.int/go/GE06-Symposium-2015" </w:instrText>
      </w:r>
      <w:r w:rsidR="00862424">
        <w:fldChar w:fldCharType="separate"/>
      </w:r>
      <w:r w:rsidR="00EE48E9" w:rsidRPr="008515EA">
        <w:rPr>
          <w:rStyle w:val="Hyperlink"/>
          <w:sz w:val="24"/>
          <w:szCs w:val="24"/>
          <w:lang w:val="es-ES_tradnl"/>
        </w:rPr>
        <w:t>http://www.itu.int/go/GE06-Symposium-2015</w:t>
      </w:r>
      <w:r w:rsidR="00862424">
        <w:rPr>
          <w:rStyle w:val="Hyperlink"/>
          <w:sz w:val="24"/>
          <w:szCs w:val="24"/>
          <w:lang w:val="es-ES_tradnl"/>
        </w:rPr>
        <w:fldChar w:fldCharType="end"/>
      </w:r>
      <w:r w:rsidR="00EE48E9" w:rsidRPr="008515EA">
        <w:rPr>
          <w:sz w:val="24"/>
          <w:szCs w:val="24"/>
          <w:lang w:val="es-ES_tradnl" w:eastAsia="zh-CN"/>
        </w:rPr>
        <w:t>.</w:t>
      </w:r>
    </w:p>
    <w:p w:rsidR="00EE48E9" w:rsidRPr="008515EA" w:rsidRDefault="004D47BC" w:rsidP="00E93816">
      <w:pPr>
        <w:keepNext/>
        <w:keepLines/>
        <w:jc w:val="left"/>
        <w:rPr>
          <w:sz w:val="24"/>
          <w:szCs w:val="24"/>
          <w:lang w:val="es-ES_tradnl" w:eastAsia="zh-CN"/>
        </w:rPr>
      </w:pPr>
      <w:r w:rsidRPr="008515EA">
        <w:rPr>
          <w:sz w:val="24"/>
          <w:szCs w:val="24"/>
          <w:lang w:val="es-ES_tradnl" w:eastAsia="zh-CN"/>
        </w:rPr>
        <w:lastRenderedPageBreak/>
        <w:t xml:space="preserve">Los </w:t>
      </w:r>
      <w:r w:rsidR="00FF1F8F" w:rsidRPr="008515EA">
        <w:rPr>
          <w:sz w:val="24"/>
          <w:szCs w:val="24"/>
          <w:lang w:val="es-ES_tradnl" w:eastAsia="zh-CN"/>
        </w:rPr>
        <w:t xml:space="preserve">participantes </w:t>
      </w:r>
      <w:r w:rsidRPr="008515EA">
        <w:rPr>
          <w:sz w:val="24"/>
          <w:szCs w:val="24"/>
          <w:lang w:val="es-ES_tradnl" w:eastAsia="zh-CN"/>
        </w:rPr>
        <w:t>debe</w:t>
      </w:r>
      <w:r w:rsidR="0056294C" w:rsidRPr="008515EA">
        <w:rPr>
          <w:sz w:val="24"/>
          <w:szCs w:val="24"/>
          <w:lang w:val="es-ES_tradnl" w:eastAsia="zh-CN"/>
        </w:rPr>
        <w:t>rá</w:t>
      </w:r>
      <w:r w:rsidRPr="008515EA">
        <w:rPr>
          <w:sz w:val="24"/>
          <w:szCs w:val="24"/>
          <w:lang w:val="es-ES_tradnl" w:eastAsia="zh-CN"/>
        </w:rPr>
        <w:t>n inscribirse</w:t>
      </w:r>
      <w:r w:rsidR="00FF1F8F" w:rsidRPr="008515EA">
        <w:rPr>
          <w:sz w:val="24"/>
          <w:szCs w:val="24"/>
          <w:lang w:val="es-ES_tradnl" w:eastAsia="zh-CN"/>
        </w:rPr>
        <w:t xml:space="preserve"> en línea en la siguiente dirección</w:t>
      </w:r>
      <w:r w:rsidR="00EE48E9" w:rsidRPr="008515EA">
        <w:rPr>
          <w:sz w:val="24"/>
          <w:szCs w:val="24"/>
          <w:lang w:val="es-ES_tradnl" w:eastAsia="zh-CN"/>
        </w:rPr>
        <w:t xml:space="preserve"> </w:t>
      </w:r>
      <w:r w:rsidR="00862424">
        <w:fldChar w:fldCharType="begin"/>
      </w:r>
      <w:r w:rsidR="00862424" w:rsidRPr="00945C5E">
        <w:rPr>
          <w:lang w:val="es-ES_tradnl"/>
        </w:rPr>
        <w:instrText xml:space="preserve"> HYPERLINK "http://www.itu.int/go/GE06-Symposium-2015" </w:instrText>
      </w:r>
      <w:r w:rsidR="00862424">
        <w:fldChar w:fldCharType="separate"/>
      </w:r>
      <w:r w:rsidR="00EE48E9" w:rsidRPr="008515EA">
        <w:rPr>
          <w:rStyle w:val="Hyperlink"/>
          <w:sz w:val="24"/>
          <w:szCs w:val="24"/>
          <w:lang w:val="es-ES_tradnl"/>
        </w:rPr>
        <w:t>http://www.itu.int/go/GE06-Symposium-2015</w:t>
      </w:r>
      <w:r w:rsidR="00862424">
        <w:rPr>
          <w:rStyle w:val="Hyperlink"/>
          <w:sz w:val="24"/>
          <w:szCs w:val="24"/>
          <w:lang w:val="es-ES_tradnl"/>
        </w:rPr>
        <w:fldChar w:fldCharType="end"/>
      </w:r>
      <w:r w:rsidR="00EE48E9" w:rsidRPr="008515EA">
        <w:rPr>
          <w:sz w:val="24"/>
          <w:szCs w:val="24"/>
          <w:lang w:val="es-ES_tradnl" w:eastAsia="zh-CN"/>
        </w:rPr>
        <w:t xml:space="preserve">, </w:t>
      </w:r>
      <w:r w:rsidR="00FF1F8F" w:rsidRPr="008515EA">
        <w:rPr>
          <w:sz w:val="24"/>
          <w:szCs w:val="24"/>
          <w:lang w:val="es-ES_tradnl" w:eastAsia="zh-CN"/>
        </w:rPr>
        <w:t>a través de sus respectivos puntos focales designados</w:t>
      </w:r>
      <w:r w:rsidR="00EE48E9" w:rsidRPr="008515EA">
        <w:rPr>
          <w:sz w:val="24"/>
          <w:szCs w:val="24"/>
          <w:lang w:val="es-ES_tradnl" w:eastAsia="zh-CN"/>
        </w:rPr>
        <w:t xml:space="preserve">, </w:t>
      </w:r>
      <w:r w:rsidR="00FF1F8F" w:rsidRPr="008515EA">
        <w:rPr>
          <w:sz w:val="24"/>
          <w:szCs w:val="24"/>
          <w:lang w:val="es-ES_tradnl" w:eastAsia="zh-CN"/>
        </w:rPr>
        <w:t xml:space="preserve">antes del </w:t>
      </w:r>
      <w:r w:rsidR="00EE48E9" w:rsidRPr="008515EA">
        <w:rPr>
          <w:b/>
          <w:bCs/>
          <w:sz w:val="24"/>
          <w:szCs w:val="24"/>
          <w:lang w:val="es-ES_tradnl" w:eastAsia="zh-CN"/>
        </w:rPr>
        <w:t xml:space="preserve">29 </w:t>
      </w:r>
      <w:r w:rsidR="00FF1F8F" w:rsidRPr="008515EA">
        <w:rPr>
          <w:b/>
          <w:bCs/>
          <w:sz w:val="24"/>
          <w:szCs w:val="24"/>
          <w:lang w:val="es-ES_tradnl" w:eastAsia="zh-CN"/>
        </w:rPr>
        <w:t xml:space="preserve">de mayo de </w:t>
      </w:r>
      <w:r w:rsidR="00EE48E9" w:rsidRPr="008515EA">
        <w:rPr>
          <w:b/>
          <w:bCs/>
          <w:sz w:val="24"/>
          <w:szCs w:val="24"/>
          <w:lang w:val="es-ES_tradnl" w:eastAsia="zh-CN"/>
        </w:rPr>
        <w:t>2015</w:t>
      </w:r>
      <w:r w:rsidR="00EE48E9" w:rsidRPr="008515EA">
        <w:rPr>
          <w:sz w:val="24"/>
          <w:szCs w:val="24"/>
          <w:lang w:val="es-ES_tradnl" w:eastAsia="zh-CN"/>
        </w:rPr>
        <w:t xml:space="preserve">. </w:t>
      </w:r>
      <w:r w:rsidRPr="008515EA">
        <w:rPr>
          <w:sz w:val="24"/>
          <w:szCs w:val="24"/>
          <w:lang w:val="es-ES_tradnl" w:eastAsia="zh-CN"/>
        </w:rPr>
        <w:t>Se ruega a los participantes que requieran un visado de entrada en Suiza que se pongan en contacto con la Embajada Suiza más cercana para obtener información con anticipación</w:t>
      </w:r>
      <w:r w:rsidR="00EE48E9" w:rsidRPr="008515EA">
        <w:rPr>
          <w:sz w:val="24"/>
          <w:szCs w:val="24"/>
          <w:lang w:val="es-ES_tradnl" w:eastAsia="zh-CN"/>
        </w:rPr>
        <w:t xml:space="preserve">. </w:t>
      </w:r>
      <w:r w:rsidR="00000A01" w:rsidRPr="008515EA">
        <w:rPr>
          <w:sz w:val="24"/>
          <w:szCs w:val="24"/>
          <w:lang w:val="es-ES_tradnl" w:eastAsia="zh-CN"/>
        </w:rPr>
        <w:t>A título de referencia</w:t>
      </w:r>
      <w:r w:rsidR="00EE48E9" w:rsidRPr="008515EA">
        <w:rPr>
          <w:sz w:val="24"/>
          <w:szCs w:val="24"/>
          <w:lang w:val="es-ES_tradnl" w:eastAsia="zh-CN"/>
        </w:rPr>
        <w:t xml:space="preserve">, </w:t>
      </w:r>
      <w:r w:rsidR="00000A01" w:rsidRPr="008515EA">
        <w:rPr>
          <w:sz w:val="24"/>
          <w:szCs w:val="24"/>
          <w:lang w:val="es-ES_tradnl" w:eastAsia="zh-CN"/>
        </w:rPr>
        <w:t>se puede obtener información útil para los participantes también en el sitio web</w:t>
      </w:r>
      <w:r w:rsidR="00EE48E9" w:rsidRPr="008515EA">
        <w:rPr>
          <w:sz w:val="24"/>
          <w:szCs w:val="24"/>
          <w:lang w:val="es-ES_tradnl" w:eastAsia="zh-CN"/>
        </w:rPr>
        <w:t>.</w:t>
      </w:r>
    </w:p>
    <w:p w:rsidR="00EE48E9" w:rsidRPr="008515EA" w:rsidRDefault="00EE48E9" w:rsidP="007A54A8">
      <w:pPr>
        <w:spacing w:before="1300" w:line="276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0A7FDF">
        <w:rPr>
          <w:sz w:val="24"/>
          <w:szCs w:val="24"/>
          <w:lang w:val="es-ES_tradnl"/>
        </w:rPr>
        <w:t>François</w:t>
      </w:r>
      <w:r w:rsidRPr="008515EA">
        <w:rPr>
          <w:rFonts w:asciiTheme="minorHAnsi" w:hAnsiTheme="minorHAnsi" w:cstheme="minorHAnsi"/>
          <w:sz w:val="24"/>
          <w:szCs w:val="24"/>
          <w:lang w:val="es-ES_tradnl"/>
        </w:rPr>
        <w:t xml:space="preserve"> Rancy</w:t>
      </w:r>
    </w:p>
    <w:p w:rsidR="00EE48E9" w:rsidRPr="008515EA" w:rsidRDefault="00EE48E9" w:rsidP="0039405F">
      <w:pPr>
        <w:spacing w:before="0" w:line="276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8515EA">
        <w:rPr>
          <w:rFonts w:asciiTheme="minorHAnsi" w:hAnsiTheme="minorHAnsi" w:cstheme="minorHAnsi"/>
          <w:sz w:val="24"/>
          <w:szCs w:val="24"/>
          <w:lang w:val="es-ES_tradnl"/>
        </w:rPr>
        <w:t>Director</w:t>
      </w:r>
    </w:p>
    <w:p w:rsidR="00EE48E9" w:rsidRPr="008515EA" w:rsidRDefault="00EE48E9" w:rsidP="009437B0">
      <w:pPr>
        <w:spacing w:before="3120" w:line="276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9437B0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Anex</w:t>
      </w:r>
      <w:r w:rsidR="004F44AE" w:rsidRPr="009437B0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o</w:t>
      </w:r>
      <w:r w:rsidRPr="008515EA">
        <w:rPr>
          <w:rFonts w:asciiTheme="minorHAnsi" w:hAnsiTheme="minorHAnsi" w:cstheme="minorHAnsi"/>
          <w:sz w:val="24"/>
          <w:szCs w:val="24"/>
          <w:lang w:val="es-ES_tradnl"/>
        </w:rPr>
        <w:t>: 1</w:t>
      </w:r>
    </w:p>
    <w:p w:rsidR="00825326" w:rsidRDefault="00825326" w:rsidP="00825326">
      <w:pPr>
        <w:tabs>
          <w:tab w:val="left" w:pos="284"/>
          <w:tab w:val="left" w:pos="568"/>
        </w:tabs>
        <w:spacing w:before="132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D263C0" w:rsidRDefault="00D263C0" w:rsidP="00825326">
      <w:pPr>
        <w:tabs>
          <w:tab w:val="left" w:pos="284"/>
          <w:tab w:val="left" w:pos="568"/>
        </w:tabs>
        <w:spacing w:before="132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EE48E9" w:rsidRPr="009D60C6" w:rsidRDefault="00A3524F" w:rsidP="00D263C0">
      <w:pPr>
        <w:tabs>
          <w:tab w:val="left" w:pos="284"/>
          <w:tab w:val="left" w:pos="568"/>
        </w:tabs>
        <w:spacing w:before="480" w:line="240" w:lineRule="auto"/>
        <w:jc w:val="left"/>
        <w:rPr>
          <w:b/>
          <w:bCs/>
          <w:sz w:val="18"/>
          <w:szCs w:val="18"/>
          <w:lang w:val="es-ES_tradnl"/>
        </w:rPr>
      </w:pPr>
      <w:r w:rsidRPr="009D60C6">
        <w:rPr>
          <w:b/>
          <w:bCs/>
          <w:sz w:val="18"/>
          <w:szCs w:val="18"/>
          <w:lang w:val="es-ES_tradnl"/>
        </w:rPr>
        <w:t>Distribución</w:t>
      </w:r>
      <w:r w:rsidR="00EE48E9" w:rsidRPr="009D60C6">
        <w:rPr>
          <w:b/>
          <w:bCs/>
          <w:sz w:val="18"/>
          <w:szCs w:val="18"/>
          <w:lang w:val="es-ES_tradnl"/>
        </w:rPr>
        <w:t>:</w:t>
      </w:r>
    </w:p>
    <w:p w:rsidR="00EE48E9" w:rsidRPr="009D60C6" w:rsidRDefault="00EE48E9" w:rsidP="0039405F">
      <w:pPr>
        <w:tabs>
          <w:tab w:val="left" w:pos="284"/>
        </w:tabs>
        <w:spacing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</w:r>
      <w:r w:rsidR="00A3524F" w:rsidRPr="009D60C6">
        <w:rPr>
          <w:sz w:val="18"/>
          <w:szCs w:val="18"/>
          <w:lang w:val="es-ES_tradnl"/>
        </w:rPr>
        <w:t>Administraciones de los Estados Miembros de la UIT</w:t>
      </w:r>
    </w:p>
    <w:p w:rsidR="00EE48E9" w:rsidRPr="009D60C6" w:rsidRDefault="00EE48E9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  <w:t>Observ</w:t>
      </w:r>
      <w:r w:rsidR="00A3524F" w:rsidRPr="009D60C6">
        <w:rPr>
          <w:sz w:val="18"/>
          <w:szCs w:val="18"/>
          <w:lang w:val="es-ES_tradnl"/>
        </w:rPr>
        <w:t>ado</w:t>
      </w:r>
      <w:r w:rsidRPr="009D60C6">
        <w:rPr>
          <w:sz w:val="18"/>
          <w:szCs w:val="18"/>
          <w:lang w:val="es-ES_tradnl"/>
        </w:rPr>
        <w:t>r (</w:t>
      </w:r>
      <w:r w:rsidR="00A3524F" w:rsidRPr="009D60C6">
        <w:rPr>
          <w:sz w:val="18"/>
          <w:szCs w:val="18"/>
          <w:lang w:val="es-ES_tradnl"/>
        </w:rPr>
        <w:t>Resolución</w:t>
      </w:r>
      <w:r w:rsidRPr="009D60C6">
        <w:rPr>
          <w:sz w:val="18"/>
          <w:szCs w:val="18"/>
          <w:lang w:val="es-ES_tradnl"/>
        </w:rPr>
        <w:t xml:space="preserve"> 99 (Rev. </w:t>
      </w:r>
      <w:proofErr w:type="spellStart"/>
      <w:r w:rsidR="00A3524F" w:rsidRPr="009D60C6">
        <w:rPr>
          <w:sz w:val="18"/>
          <w:szCs w:val="18"/>
          <w:lang w:val="es-ES_tradnl"/>
        </w:rPr>
        <w:t>Busán</w:t>
      </w:r>
      <w:proofErr w:type="spellEnd"/>
      <w:r w:rsidRPr="009D60C6">
        <w:rPr>
          <w:sz w:val="18"/>
          <w:szCs w:val="18"/>
          <w:lang w:val="es-ES_tradnl"/>
        </w:rPr>
        <w:t>, 2014))</w:t>
      </w:r>
    </w:p>
    <w:p w:rsidR="00EE48E9" w:rsidRPr="009D60C6" w:rsidRDefault="00EE48E9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  <w:t>Observ</w:t>
      </w:r>
      <w:r w:rsidR="00A3524F" w:rsidRPr="009D60C6">
        <w:rPr>
          <w:sz w:val="18"/>
          <w:szCs w:val="18"/>
          <w:lang w:val="es-ES_tradnl"/>
        </w:rPr>
        <w:t>ado</w:t>
      </w:r>
      <w:r w:rsidRPr="009D60C6">
        <w:rPr>
          <w:sz w:val="18"/>
          <w:szCs w:val="18"/>
          <w:lang w:val="es-ES_tradnl"/>
        </w:rPr>
        <w:t>r</w:t>
      </w:r>
      <w:r w:rsidR="00A3524F" w:rsidRPr="009D60C6">
        <w:rPr>
          <w:sz w:val="18"/>
          <w:szCs w:val="18"/>
          <w:lang w:val="es-ES_tradnl"/>
        </w:rPr>
        <w:t>e</w:t>
      </w:r>
      <w:r w:rsidRPr="009D60C6">
        <w:rPr>
          <w:sz w:val="18"/>
          <w:szCs w:val="18"/>
          <w:lang w:val="es-ES_tradnl"/>
        </w:rPr>
        <w:t xml:space="preserve">s </w:t>
      </w:r>
      <w:r w:rsidR="00A3524F" w:rsidRPr="009D60C6">
        <w:rPr>
          <w:sz w:val="18"/>
          <w:szCs w:val="18"/>
          <w:lang w:val="es-ES_tradnl"/>
        </w:rPr>
        <w:t>que participan con carácter consultivo con arreglo a los números</w:t>
      </w:r>
      <w:r w:rsidRPr="009D60C6">
        <w:rPr>
          <w:sz w:val="18"/>
          <w:szCs w:val="18"/>
          <w:lang w:val="es-ES_tradnl"/>
        </w:rPr>
        <w:t xml:space="preserve"> 278 </w:t>
      </w:r>
      <w:r w:rsidR="00A3524F" w:rsidRPr="009D60C6">
        <w:rPr>
          <w:sz w:val="18"/>
          <w:szCs w:val="18"/>
          <w:lang w:val="es-ES_tradnl"/>
        </w:rPr>
        <w:t xml:space="preserve">y </w:t>
      </w:r>
      <w:r w:rsidRPr="009D60C6">
        <w:rPr>
          <w:sz w:val="18"/>
          <w:szCs w:val="18"/>
          <w:lang w:val="es-ES_tradnl"/>
        </w:rPr>
        <w:t xml:space="preserve">279 </w:t>
      </w:r>
      <w:r w:rsidR="00A3524F" w:rsidRPr="009D60C6">
        <w:rPr>
          <w:sz w:val="18"/>
          <w:szCs w:val="18"/>
          <w:lang w:val="es-ES_tradnl"/>
        </w:rPr>
        <w:t>del Convenio de la UIT</w:t>
      </w:r>
    </w:p>
    <w:p w:rsidR="00EE48E9" w:rsidRPr="009D60C6" w:rsidRDefault="00EE48E9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</w:r>
      <w:r w:rsidR="00DE6960" w:rsidRPr="009D60C6">
        <w:rPr>
          <w:sz w:val="18"/>
          <w:szCs w:val="18"/>
          <w:lang w:val="es-ES_tradnl"/>
        </w:rPr>
        <w:t xml:space="preserve">Observadores de los Miembros del Sector de </w:t>
      </w:r>
      <w:r w:rsidRPr="009D60C6">
        <w:rPr>
          <w:sz w:val="18"/>
          <w:szCs w:val="18"/>
          <w:lang w:val="es-ES_tradnl"/>
        </w:rPr>
        <w:t>Radiocomunica</w:t>
      </w:r>
      <w:r w:rsidR="00DE6960" w:rsidRPr="009D60C6">
        <w:rPr>
          <w:sz w:val="18"/>
          <w:szCs w:val="18"/>
          <w:lang w:val="es-ES_tradnl"/>
        </w:rPr>
        <w:t>c</w:t>
      </w:r>
      <w:r w:rsidRPr="009D60C6">
        <w:rPr>
          <w:sz w:val="18"/>
          <w:szCs w:val="18"/>
          <w:lang w:val="es-ES_tradnl"/>
        </w:rPr>
        <w:t>ion</w:t>
      </w:r>
      <w:r w:rsidR="00DE6960" w:rsidRPr="009D60C6">
        <w:rPr>
          <w:sz w:val="18"/>
          <w:szCs w:val="18"/>
          <w:lang w:val="es-ES_tradnl"/>
        </w:rPr>
        <w:t>es que no participan con carácter consultivo con arreglo al número</w:t>
      </w:r>
      <w:r w:rsidRPr="009D60C6">
        <w:rPr>
          <w:sz w:val="18"/>
          <w:szCs w:val="18"/>
          <w:lang w:val="es-ES_tradnl"/>
        </w:rPr>
        <w:t xml:space="preserve"> 280 </w:t>
      </w:r>
      <w:r w:rsidR="00DE6960" w:rsidRPr="009D60C6">
        <w:rPr>
          <w:sz w:val="18"/>
          <w:szCs w:val="18"/>
          <w:lang w:val="es-ES_tradnl"/>
        </w:rPr>
        <w:t>del Convenio de la UIT</w:t>
      </w:r>
    </w:p>
    <w:p w:rsidR="00EE48E9" w:rsidRPr="009D60C6" w:rsidRDefault="00EE48E9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</w:r>
      <w:r w:rsidR="00DE6960" w:rsidRPr="009D60C6">
        <w:rPr>
          <w:sz w:val="18"/>
          <w:szCs w:val="18"/>
          <w:lang w:val="es-ES_tradnl"/>
        </w:rPr>
        <w:t>Presidentes y Vicepresidentes de las Comisiones de Estudio y de la Comisión Especial para asuntos reglamentarios y de procedimiento</w:t>
      </w:r>
    </w:p>
    <w:p w:rsidR="00DE6960" w:rsidRPr="009D60C6" w:rsidRDefault="00EE48E9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</w:r>
      <w:r w:rsidR="00DE6960" w:rsidRPr="009D60C6">
        <w:rPr>
          <w:sz w:val="18"/>
          <w:szCs w:val="18"/>
          <w:lang w:val="es-ES_tradnl"/>
        </w:rPr>
        <w:t>Presidente y Vicepresidentes del Grupo Asesor de Radiocomunicaciones</w:t>
      </w:r>
    </w:p>
    <w:p w:rsidR="00DE6960" w:rsidRPr="009D60C6" w:rsidRDefault="00DE6960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sym w:font="Symbol" w:char="F02D"/>
      </w:r>
      <w:r w:rsidRPr="009D60C6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EE48E9" w:rsidRPr="009D60C6" w:rsidRDefault="00DE6960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sym w:font="Symbol" w:char="F02D"/>
      </w:r>
      <w:r w:rsidRPr="009D60C6">
        <w:rPr>
          <w:sz w:val="18"/>
          <w:szCs w:val="18"/>
          <w:lang w:val="es-ES_tradnl"/>
        </w:rPr>
        <w:tab/>
        <w:t>Miembros de la Junta del Reglamento de Radiocomunicaciones</w:t>
      </w:r>
    </w:p>
    <w:p w:rsidR="00EE48E9" w:rsidRPr="009D60C6" w:rsidRDefault="00EE48E9" w:rsidP="0039405F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9D60C6">
        <w:rPr>
          <w:sz w:val="18"/>
          <w:szCs w:val="18"/>
          <w:lang w:val="es-ES_tradnl"/>
        </w:rPr>
        <w:t>–</w:t>
      </w:r>
      <w:r w:rsidRPr="009D60C6">
        <w:rPr>
          <w:sz w:val="18"/>
          <w:szCs w:val="18"/>
          <w:lang w:val="es-ES_tradnl"/>
        </w:rPr>
        <w:tab/>
        <w:t>Secretar</w:t>
      </w:r>
      <w:r w:rsidR="00DE6960" w:rsidRPr="009D60C6">
        <w:rPr>
          <w:sz w:val="18"/>
          <w:szCs w:val="18"/>
          <w:lang w:val="es-ES_tradnl"/>
        </w:rPr>
        <w:t xml:space="preserve">io </w:t>
      </w:r>
      <w:r w:rsidRPr="009D60C6">
        <w:rPr>
          <w:sz w:val="18"/>
          <w:szCs w:val="18"/>
          <w:lang w:val="es-ES_tradnl"/>
        </w:rPr>
        <w:t xml:space="preserve">General </w:t>
      </w:r>
      <w:r w:rsidR="00DE6960" w:rsidRPr="009D60C6">
        <w:rPr>
          <w:sz w:val="18"/>
          <w:szCs w:val="18"/>
          <w:lang w:val="es-ES_tradnl"/>
        </w:rPr>
        <w:t>de la UIT</w:t>
      </w:r>
      <w:r w:rsidRPr="009D60C6">
        <w:rPr>
          <w:sz w:val="18"/>
          <w:szCs w:val="18"/>
          <w:lang w:val="es-ES_tradnl"/>
        </w:rPr>
        <w:t xml:space="preserve">, </w:t>
      </w:r>
      <w:r w:rsidR="00DE6960" w:rsidRPr="009D60C6">
        <w:rPr>
          <w:sz w:val="18"/>
          <w:szCs w:val="18"/>
          <w:lang w:val="es-ES_tradnl"/>
        </w:rPr>
        <w:t xml:space="preserve">Vicesecretario </w:t>
      </w:r>
      <w:r w:rsidRPr="009D60C6">
        <w:rPr>
          <w:sz w:val="18"/>
          <w:szCs w:val="18"/>
          <w:lang w:val="es-ES_tradnl"/>
        </w:rPr>
        <w:t xml:space="preserve">General </w:t>
      </w:r>
      <w:r w:rsidR="00DE6960" w:rsidRPr="009D60C6">
        <w:rPr>
          <w:sz w:val="18"/>
          <w:szCs w:val="18"/>
          <w:lang w:val="es-ES_tradnl"/>
        </w:rPr>
        <w:t>de la UIT</w:t>
      </w:r>
      <w:r w:rsidRPr="009D60C6">
        <w:rPr>
          <w:sz w:val="18"/>
          <w:szCs w:val="18"/>
          <w:lang w:val="es-ES_tradnl"/>
        </w:rPr>
        <w:t xml:space="preserve">, Director </w:t>
      </w:r>
      <w:r w:rsidR="00DE6960" w:rsidRPr="009D60C6">
        <w:rPr>
          <w:sz w:val="18"/>
          <w:szCs w:val="18"/>
          <w:lang w:val="es-ES_tradnl"/>
        </w:rPr>
        <w:t>de la Oficina de Normalización de las Telecomunicaciones</w:t>
      </w:r>
      <w:r w:rsidRPr="009D60C6">
        <w:rPr>
          <w:sz w:val="18"/>
          <w:szCs w:val="18"/>
          <w:lang w:val="es-ES_tradnl"/>
        </w:rPr>
        <w:t xml:space="preserve">, Director </w:t>
      </w:r>
      <w:r w:rsidR="00DE6960" w:rsidRPr="009D60C6">
        <w:rPr>
          <w:sz w:val="18"/>
          <w:szCs w:val="18"/>
          <w:lang w:val="es-ES_tradnl"/>
        </w:rPr>
        <w:t>de la Oficina de Desarrollo de las Telecomunicaciones</w:t>
      </w:r>
    </w:p>
    <w:p w:rsidR="006B5BE7" w:rsidRPr="009D60C6" w:rsidRDefault="006B5BE7" w:rsidP="003940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9D60C6">
        <w:rPr>
          <w:rFonts w:asciiTheme="minorHAnsi" w:hAnsiTheme="minorHAnsi" w:cstheme="minorHAnsi"/>
          <w:lang w:val="es-ES_tradnl"/>
        </w:rPr>
        <w:br w:type="page"/>
      </w:r>
    </w:p>
    <w:p w:rsidR="00EE48E9" w:rsidRPr="009D60C6" w:rsidRDefault="00825326" w:rsidP="00825326">
      <w:pPr>
        <w:pStyle w:val="AnnexNoTitle"/>
        <w:rPr>
          <w:rFonts w:asciiTheme="minorHAnsi" w:hAnsiTheme="minorHAnsi"/>
          <w:b w:val="0"/>
          <w:bCs/>
          <w:sz w:val="28"/>
          <w:szCs w:val="28"/>
          <w:lang w:val="es-ES_tradnl" w:eastAsia="de-DE"/>
        </w:rPr>
      </w:pPr>
      <w:r w:rsidRPr="00825326">
        <w:rPr>
          <w:b w:val="0"/>
          <w:bCs/>
          <w:sz w:val="28"/>
          <w:szCs w:val="28"/>
          <w:lang w:val="es-ES_tradnl"/>
        </w:rPr>
        <w:lastRenderedPageBreak/>
        <w:t>ANEXO</w:t>
      </w:r>
      <w:r w:rsidRPr="00825326">
        <w:rPr>
          <w:b w:val="0"/>
          <w:bCs/>
          <w:sz w:val="28"/>
          <w:szCs w:val="28"/>
          <w:lang w:val="es-ES_tradnl"/>
        </w:rPr>
        <w:br/>
      </w:r>
      <w:r>
        <w:rPr>
          <w:lang w:val="es-ES_tradnl"/>
        </w:rPr>
        <w:br/>
      </w:r>
      <w:r w:rsidR="00615A05" w:rsidRPr="009D60C6">
        <w:rPr>
          <w:rFonts w:asciiTheme="minorHAnsi" w:hAnsiTheme="minorHAnsi"/>
          <w:bCs/>
          <w:sz w:val="28"/>
          <w:szCs w:val="28"/>
          <w:lang w:val="es-ES_tradnl" w:eastAsia="de-DE"/>
        </w:rPr>
        <w:t>Simposio Internacional de la UIT sobre la transición a los sistemas digitales</w:t>
      </w:r>
    </w:p>
    <w:p w:rsidR="00EE48E9" w:rsidRPr="009D60C6" w:rsidRDefault="00EE48E9" w:rsidP="00825326">
      <w:pPr>
        <w:spacing w:line="240" w:lineRule="auto"/>
        <w:jc w:val="center"/>
        <w:rPr>
          <w:rFonts w:asciiTheme="minorHAnsi" w:hAnsiTheme="minorHAnsi"/>
          <w:sz w:val="28"/>
          <w:szCs w:val="28"/>
          <w:lang w:val="es-ES_tradnl" w:eastAsia="de-DE"/>
        </w:rPr>
      </w:pPr>
      <w:r w:rsidRPr="009D60C6">
        <w:rPr>
          <w:rFonts w:asciiTheme="minorHAnsi" w:hAnsiTheme="minorHAnsi"/>
          <w:b/>
          <w:bCs/>
          <w:sz w:val="28"/>
          <w:szCs w:val="28"/>
          <w:lang w:val="es-ES_tradnl" w:eastAsia="de-DE"/>
        </w:rPr>
        <w:t xml:space="preserve">17 </w:t>
      </w:r>
      <w:r w:rsidR="00615A05" w:rsidRPr="009D60C6">
        <w:rPr>
          <w:rFonts w:asciiTheme="minorHAnsi" w:hAnsiTheme="minorHAnsi"/>
          <w:b/>
          <w:bCs/>
          <w:sz w:val="28"/>
          <w:szCs w:val="28"/>
          <w:lang w:val="es-ES_tradnl" w:eastAsia="de-DE"/>
        </w:rPr>
        <w:t>de junio de</w:t>
      </w:r>
      <w:r w:rsidRPr="009D60C6">
        <w:rPr>
          <w:rFonts w:asciiTheme="minorHAnsi" w:hAnsiTheme="minorHAnsi"/>
          <w:b/>
          <w:bCs/>
          <w:sz w:val="28"/>
          <w:szCs w:val="28"/>
          <w:lang w:val="es-ES_tradnl" w:eastAsia="de-DE"/>
        </w:rPr>
        <w:t xml:space="preserve"> 2015 – </w:t>
      </w:r>
      <w:r w:rsidR="00287856" w:rsidRPr="009D60C6">
        <w:rPr>
          <w:rFonts w:asciiTheme="minorHAnsi" w:hAnsiTheme="minorHAnsi"/>
          <w:b/>
          <w:bCs/>
          <w:sz w:val="28"/>
          <w:szCs w:val="28"/>
          <w:lang w:val="es-ES_tradnl" w:eastAsia="de-DE"/>
        </w:rPr>
        <w:t>Un</w:t>
      </w:r>
      <w:r w:rsidR="0056294C">
        <w:rPr>
          <w:rFonts w:asciiTheme="minorHAnsi" w:hAnsiTheme="minorHAnsi"/>
          <w:b/>
          <w:bCs/>
          <w:sz w:val="28"/>
          <w:szCs w:val="28"/>
          <w:lang w:val="es-ES_tradnl" w:eastAsia="de-DE"/>
        </w:rPr>
        <w:t>a fecha clave</w:t>
      </w:r>
      <w:r w:rsidR="00287856" w:rsidRPr="009D60C6">
        <w:rPr>
          <w:rFonts w:asciiTheme="minorHAnsi" w:hAnsiTheme="minorHAnsi"/>
          <w:b/>
          <w:bCs/>
          <w:sz w:val="28"/>
          <w:szCs w:val="28"/>
          <w:lang w:val="es-ES_tradnl" w:eastAsia="de-DE"/>
        </w:rPr>
        <w:t xml:space="preserve"> para la televisión digital terrenal</w:t>
      </w:r>
    </w:p>
    <w:p w:rsidR="00EE48E9" w:rsidRPr="009D60C6" w:rsidRDefault="00EE48E9" w:rsidP="00EF60FD">
      <w:pPr>
        <w:spacing w:before="360" w:line="240" w:lineRule="auto"/>
        <w:jc w:val="center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17 </w:t>
      </w:r>
      <w:r w:rsidR="00615A05" w:rsidRPr="009D60C6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de junio de </w:t>
      </w:r>
      <w:r w:rsidRPr="009D60C6">
        <w:rPr>
          <w:rFonts w:asciiTheme="minorHAnsi" w:hAnsiTheme="minorHAnsi"/>
          <w:b/>
          <w:bCs/>
          <w:sz w:val="24"/>
          <w:szCs w:val="24"/>
          <w:lang w:val="es-ES_tradnl"/>
        </w:rPr>
        <w:t>2015</w:t>
      </w:r>
    </w:p>
    <w:p w:rsidR="00EE48E9" w:rsidRPr="009D60C6" w:rsidRDefault="00626FF2" w:rsidP="00825326">
      <w:pPr>
        <w:spacing w:before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bCs/>
          <w:sz w:val="24"/>
          <w:szCs w:val="24"/>
          <w:lang w:val="es-ES_tradnl"/>
        </w:rPr>
        <w:t>(</w:t>
      </w:r>
      <w:r w:rsidR="00615A05" w:rsidRPr="009D60C6">
        <w:rPr>
          <w:rFonts w:asciiTheme="minorHAnsi" w:hAnsiTheme="minorHAnsi"/>
          <w:b/>
          <w:bCs/>
          <w:sz w:val="24"/>
          <w:szCs w:val="24"/>
          <w:lang w:val="es-ES_tradnl"/>
        </w:rPr>
        <w:t>Torre de la UIT</w:t>
      </w:r>
      <w:r w:rsidR="00EE48E9" w:rsidRPr="009D60C6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, </w:t>
      </w:r>
      <w:r w:rsidR="00615A05" w:rsidRPr="009D60C6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Sala </w:t>
      </w:r>
      <w:proofErr w:type="spellStart"/>
      <w:r w:rsidR="00EE48E9" w:rsidRPr="009D60C6">
        <w:rPr>
          <w:rFonts w:asciiTheme="minorHAnsi" w:hAnsiTheme="minorHAnsi"/>
          <w:b/>
          <w:bCs/>
          <w:sz w:val="24"/>
          <w:szCs w:val="24"/>
          <w:lang w:val="es-ES_tradnl"/>
        </w:rPr>
        <w:t>Popov</w:t>
      </w:r>
      <w:proofErr w:type="spellEnd"/>
      <w:r w:rsidRPr="009D60C6">
        <w:rPr>
          <w:rFonts w:asciiTheme="minorHAnsi" w:hAnsiTheme="minorHAnsi"/>
          <w:b/>
          <w:bCs/>
          <w:sz w:val="24"/>
          <w:szCs w:val="24"/>
          <w:lang w:val="es-ES_tradnl"/>
        </w:rPr>
        <w:t>)</w:t>
      </w:r>
    </w:p>
    <w:p w:rsidR="00EE48E9" w:rsidRPr="009D60C6" w:rsidRDefault="00EE48E9" w:rsidP="00825326">
      <w:pPr>
        <w:spacing w:before="0" w:line="240" w:lineRule="auto"/>
        <w:jc w:val="center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9</w:t>
      </w:r>
      <w:r w:rsidR="00615A05" w:rsidRPr="009D60C6">
        <w:rPr>
          <w:rFonts w:asciiTheme="minorHAnsi" w:hAnsiTheme="minorHAnsi"/>
          <w:sz w:val="24"/>
          <w:szCs w:val="24"/>
          <w:lang w:val="es-ES_tradnl"/>
        </w:rPr>
        <w:t>.</w:t>
      </w:r>
      <w:r w:rsidR="00EF60FD">
        <w:rPr>
          <w:rFonts w:asciiTheme="minorHAnsi" w:hAnsiTheme="minorHAnsi"/>
          <w:sz w:val="24"/>
          <w:szCs w:val="24"/>
          <w:lang w:val="es-ES_tradnl"/>
        </w:rPr>
        <w:t>30-</w:t>
      </w:r>
      <w:r w:rsidRPr="009D60C6">
        <w:rPr>
          <w:rFonts w:asciiTheme="minorHAnsi" w:hAnsiTheme="minorHAnsi"/>
          <w:sz w:val="24"/>
          <w:szCs w:val="24"/>
          <w:lang w:val="es-ES_tradnl"/>
        </w:rPr>
        <w:t>18</w:t>
      </w:r>
      <w:r w:rsidR="00615A05" w:rsidRPr="009D60C6">
        <w:rPr>
          <w:rFonts w:asciiTheme="minorHAnsi" w:hAnsiTheme="minorHAnsi"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sz w:val="24"/>
          <w:szCs w:val="24"/>
          <w:lang w:val="es-ES_tradnl"/>
        </w:rPr>
        <w:t>00</w:t>
      </w:r>
      <w:r w:rsidR="00615A05" w:rsidRPr="009D60C6">
        <w:rPr>
          <w:rFonts w:asciiTheme="minorHAnsi" w:hAnsiTheme="minorHAnsi"/>
          <w:sz w:val="24"/>
          <w:szCs w:val="24"/>
          <w:lang w:val="es-ES_tradnl"/>
        </w:rPr>
        <w:t xml:space="preserve"> horas</w:t>
      </w:r>
    </w:p>
    <w:p w:rsidR="00EE48E9" w:rsidRPr="009D60C6" w:rsidRDefault="00615A05" w:rsidP="00EF60FD">
      <w:pPr>
        <w:spacing w:before="360" w:line="240" w:lineRule="auto"/>
        <w:jc w:val="center"/>
        <w:rPr>
          <w:rFonts w:asciiTheme="minorHAnsi" w:hAnsiTheme="minorHAnsi"/>
          <w:b/>
          <w:sz w:val="28"/>
          <w:szCs w:val="28"/>
          <w:lang w:val="es-ES_tradnl" w:eastAsia="de-DE"/>
        </w:rPr>
      </w:pPr>
      <w:r w:rsidRPr="009D60C6">
        <w:rPr>
          <w:rFonts w:asciiTheme="minorHAnsi" w:hAnsiTheme="minorHAnsi"/>
          <w:b/>
          <w:sz w:val="28"/>
          <w:szCs w:val="28"/>
          <w:lang w:val="es-ES_tradnl" w:eastAsia="de-DE"/>
        </w:rPr>
        <w:t>Proyecto de programa</w:t>
      </w:r>
    </w:p>
    <w:p w:rsidR="00EE48E9" w:rsidRPr="009D60C6" w:rsidRDefault="00615A05" w:rsidP="0039405F">
      <w:pPr>
        <w:pStyle w:val="Heading2"/>
        <w:spacing w:after="120"/>
        <w:jc w:val="left"/>
        <w:rPr>
          <w:rFonts w:asciiTheme="minorHAnsi" w:hAnsiTheme="minorHAnsi"/>
          <w:color w:val="0070C0"/>
          <w:szCs w:val="24"/>
          <w:lang w:val="es-ES_tradnl"/>
        </w:rPr>
      </w:pPr>
      <w:r w:rsidRPr="009D60C6">
        <w:rPr>
          <w:rFonts w:asciiTheme="minorHAnsi" w:hAnsiTheme="minorHAnsi"/>
          <w:color w:val="365F91" w:themeColor="accent1" w:themeShade="BF"/>
          <w:szCs w:val="24"/>
          <w:lang w:val="es-ES_tradnl"/>
        </w:rPr>
        <w:t>Resumen</w:t>
      </w:r>
    </w:p>
    <w:p w:rsidR="00EE48E9" w:rsidRPr="009D60C6" w:rsidRDefault="00615A05" w:rsidP="0039405F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El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16 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de junio de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2006, </w:t>
      </w:r>
      <w:r w:rsidR="004E0DE0" w:rsidRPr="009D60C6">
        <w:rPr>
          <w:rFonts w:asciiTheme="minorHAnsi" w:hAnsiTheme="minorHAnsi"/>
          <w:sz w:val="24"/>
          <w:szCs w:val="24"/>
          <w:lang w:val="es-ES_tradnl"/>
        </w:rPr>
        <w:t xml:space="preserve">al término de la Conferencia Regional de Radiocomunicaciones de la UIT (CRR-06), celebrada en Ginebra, se firmó un acuerdo con carácter de tratado por el que se anunciaba el desarrollo de los servicios de radiodifusión terrenal </w:t>
      </w:r>
      <w:r w:rsidR="008515EA">
        <w:rPr>
          <w:rFonts w:asciiTheme="minorHAnsi" w:hAnsiTheme="minorHAnsi"/>
          <w:sz w:val="24"/>
          <w:szCs w:val="24"/>
          <w:lang w:val="es-ES_tradnl"/>
        </w:rPr>
        <w:t>"</w:t>
      </w:r>
      <w:r w:rsidR="004E0DE0" w:rsidRPr="009D60C6">
        <w:rPr>
          <w:rFonts w:asciiTheme="minorHAnsi" w:hAnsiTheme="minorHAnsi"/>
          <w:sz w:val="24"/>
          <w:szCs w:val="24"/>
          <w:lang w:val="es-ES_tradnl"/>
        </w:rPr>
        <w:t>totalmente digitales</w:t>
      </w:r>
      <w:r w:rsidR="008515EA">
        <w:rPr>
          <w:rFonts w:asciiTheme="minorHAnsi" w:hAnsiTheme="minorHAnsi"/>
          <w:sz w:val="24"/>
          <w:szCs w:val="24"/>
          <w:lang w:val="es-ES_tradnl"/>
        </w:rPr>
        <w:t>"</w:t>
      </w:r>
      <w:r w:rsidR="004E0DE0" w:rsidRPr="009D60C6">
        <w:rPr>
          <w:rFonts w:asciiTheme="minorHAnsi" w:hAnsiTheme="minorHAnsi"/>
          <w:sz w:val="24"/>
          <w:szCs w:val="24"/>
          <w:lang w:val="es-ES_tradnl"/>
        </w:rPr>
        <w:t xml:space="preserve"> para sonido y televisión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. </w:t>
      </w:r>
      <w:r w:rsidR="00472BFD" w:rsidRPr="009D60C6">
        <w:rPr>
          <w:rFonts w:asciiTheme="minorHAnsi" w:hAnsiTheme="minorHAnsi"/>
          <w:sz w:val="24"/>
          <w:szCs w:val="24"/>
          <w:lang w:val="es-ES_tradnl"/>
        </w:rPr>
        <w:t xml:space="preserve">La digitalización de la radiodifusión en Europa, África, Oriente Medio y la República Islámica </w:t>
      </w:r>
      <w:proofErr w:type="spellStart"/>
      <w:r w:rsidR="00472BFD" w:rsidRPr="009D60C6">
        <w:rPr>
          <w:rFonts w:asciiTheme="minorHAnsi" w:hAnsiTheme="minorHAnsi"/>
          <w:sz w:val="24"/>
          <w:szCs w:val="24"/>
          <w:lang w:val="es-ES_tradnl"/>
        </w:rPr>
        <w:t>del</w:t>
      </w:r>
      <w:proofErr w:type="spellEnd"/>
      <w:r w:rsidR="00472BFD" w:rsidRPr="009D60C6">
        <w:rPr>
          <w:rFonts w:asciiTheme="minorHAnsi" w:hAnsiTheme="minorHAnsi"/>
          <w:sz w:val="24"/>
          <w:szCs w:val="24"/>
          <w:lang w:val="es-ES_tradnl"/>
        </w:rPr>
        <w:t xml:space="preserve"> Irán para el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17 </w:t>
      </w:r>
      <w:r w:rsidR="00472BFD" w:rsidRPr="009D60C6">
        <w:rPr>
          <w:rFonts w:asciiTheme="minorHAnsi" w:hAnsiTheme="minorHAnsi"/>
          <w:sz w:val="24"/>
          <w:szCs w:val="24"/>
          <w:lang w:val="es-ES_tradnl"/>
        </w:rPr>
        <w:t>de junio de 2015 representa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472BFD" w:rsidRPr="009D60C6">
        <w:rPr>
          <w:rFonts w:asciiTheme="minorHAnsi" w:hAnsiTheme="minorHAnsi"/>
          <w:sz w:val="24"/>
          <w:szCs w:val="24"/>
          <w:lang w:val="es-ES_tradnl"/>
        </w:rPr>
        <w:t xml:space="preserve">un importante hito hacia la creación de una Sociedad de la Información más equitativa, justa y 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>centrada en l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a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>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>personas, que contribuya a conectar a quienes no lo están en las comunidades distantes e insuficientemente atendidas, y a reducir la brecha digital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  <w:r w:rsidR="004B1CB8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 xml:space="preserve">El nuevo Plan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GE06 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>digital brinda no sólo nuevas posibilidades para el desarrollo estructurado de la radiodifusión digital terrenal, sino también la flexibili</w:t>
      </w:r>
      <w:r w:rsidR="00FC1C2A" w:rsidRPr="009D60C6">
        <w:rPr>
          <w:rFonts w:asciiTheme="minorHAnsi" w:hAnsiTheme="minorHAnsi"/>
          <w:sz w:val="24"/>
          <w:szCs w:val="24"/>
          <w:lang w:val="es-ES_tradnl"/>
        </w:rPr>
        <w:t xml:space="preserve">dad suficiente para adaptarse al 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 xml:space="preserve">entorno </w:t>
      </w:r>
      <w:r w:rsidR="00FC1C2A" w:rsidRPr="009D60C6">
        <w:rPr>
          <w:rFonts w:asciiTheme="minorHAnsi" w:hAnsiTheme="minorHAnsi"/>
          <w:sz w:val="24"/>
          <w:szCs w:val="24"/>
          <w:lang w:val="es-ES_tradnl"/>
        </w:rPr>
        <w:t xml:space="preserve">cambiante </w:t>
      </w:r>
      <w:r w:rsidR="008409CC" w:rsidRPr="009D60C6">
        <w:rPr>
          <w:rFonts w:asciiTheme="minorHAnsi" w:hAnsiTheme="minorHAnsi"/>
          <w:sz w:val="24"/>
          <w:szCs w:val="24"/>
          <w:lang w:val="es-ES_tradnl"/>
        </w:rPr>
        <w:t>de las telecomunicaciones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. </w:t>
      </w:r>
      <w:r w:rsidR="00246A32" w:rsidRPr="009D60C6">
        <w:rPr>
          <w:rFonts w:asciiTheme="minorHAnsi" w:hAnsiTheme="minorHAnsi"/>
          <w:sz w:val="24"/>
          <w:szCs w:val="24"/>
          <w:lang w:val="es-ES_tradnl"/>
        </w:rPr>
        <w:t xml:space="preserve">El Acuerdo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GE06 </w:t>
      </w:r>
      <w:r w:rsidR="00246A32" w:rsidRPr="009D60C6">
        <w:rPr>
          <w:rFonts w:asciiTheme="minorHAnsi" w:hAnsiTheme="minorHAnsi"/>
          <w:sz w:val="24"/>
          <w:szCs w:val="24"/>
          <w:lang w:val="es-ES_tradnl"/>
        </w:rPr>
        <w:t xml:space="preserve">fue el desencadenante de la transición de la radiodifusión analógica a la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digital </w:t>
      </w:r>
      <w:r w:rsidR="00246A32" w:rsidRPr="009D60C6">
        <w:rPr>
          <w:rFonts w:asciiTheme="minorHAnsi" w:hAnsiTheme="minorHAnsi"/>
          <w:sz w:val="24"/>
          <w:szCs w:val="24"/>
          <w:lang w:val="es-ES_tradnl"/>
        </w:rPr>
        <w:t>en todo el mundo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EE48E9" w:rsidRPr="009D60C6" w:rsidRDefault="00F171CA" w:rsidP="00E93816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En el Simposio se ofrecerá información general sobre el Acuerdo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GE06, 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sobre la situación real respecto de la transición de la radiodifusión analógica a la digital en todo el mundo, y sobre el posible uso en el futuro de la TV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digital 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por los radiodifusores en las tres </w:t>
      </w:r>
      <w:r w:rsidR="00E93816">
        <w:rPr>
          <w:rFonts w:asciiTheme="minorHAnsi" w:hAnsiTheme="minorHAnsi"/>
          <w:sz w:val="24"/>
          <w:szCs w:val="24"/>
          <w:lang w:val="es-ES_tradnl"/>
        </w:rPr>
        <w:t>R</w:t>
      </w:r>
      <w:r w:rsidRPr="009D60C6">
        <w:rPr>
          <w:rFonts w:asciiTheme="minorHAnsi" w:hAnsiTheme="minorHAnsi"/>
          <w:sz w:val="24"/>
          <w:szCs w:val="24"/>
          <w:lang w:val="es-ES_tradnl"/>
        </w:rPr>
        <w:t>egiones de la UIT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teniendo en cuenta, por una parte, los nuevos sistemas de televisión, como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HDTV 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y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UHDTV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, y por otra parte, la atribución de la banda de ondas </w:t>
      </w:r>
      <w:proofErr w:type="spellStart"/>
      <w:r w:rsidRPr="009D60C6">
        <w:rPr>
          <w:rFonts w:asciiTheme="minorHAnsi" w:hAnsiTheme="minorHAnsi"/>
          <w:sz w:val="24"/>
          <w:szCs w:val="24"/>
          <w:lang w:val="es-ES_tradnl"/>
        </w:rPr>
        <w:t>decimétricas</w:t>
      </w:r>
      <w:proofErr w:type="spellEnd"/>
      <w:r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8260C5" w:rsidRPr="009D60C6">
        <w:rPr>
          <w:rFonts w:asciiTheme="minorHAnsi" w:hAnsiTheme="minorHAnsi"/>
          <w:sz w:val="24"/>
          <w:szCs w:val="24"/>
          <w:lang w:val="es-ES_tradnl"/>
        </w:rPr>
        <w:t xml:space="preserve">a otros servicios conocidos como </w:t>
      </w:r>
      <w:r w:rsidR="008515EA">
        <w:rPr>
          <w:rFonts w:asciiTheme="minorHAnsi" w:hAnsiTheme="minorHAnsi"/>
          <w:sz w:val="24"/>
          <w:szCs w:val="24"/>
          <w:lang w:val="es-ES_tradnl"/>
        </w:rPr>
        <w:t>"</w:t>
      </w:r>
      <w:r w:rsidR="008260C5" w:rsidRPr="009D60C6">
        <w:rPr>
          <w:rFonts w:asciiTheme="minorHAnsi" w:hAnsiTheme="minorHAnsi"/>
          <w:sz w:val="24"/>
          <w:szCs w:val="24"/>
          <w:lang w:val="es-ES_tradnl"/>
        </w:rPr>
        <w:t>dividendo digital</w:t>
      </w:r>
      <w:r w:rsidR="008515EA">
        <w:rPr>
          <w:rFonts w:asciiTheme="minorHAnsi" w:hAnsiTheme="minorHAnsi"/>
          <w:sz w:val="24"/>
          <w:szCs w:val="24"/>
          <w:lang w:val="es-ES_tradnl"/>
        </w:rPr>
        <w:t>"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. </w:t>
      </w:r>
      <w:r w:rsidR="00ED2545" w:rsidRPr="009D60C6">
        <w:rPr>
          <w:rFonts w:asciiTheme="minorHAnsi" w:hAnsiTheme="minorHAnsi"/>
          <w:sz w:val="24"/>
          <w:szCs w:val="24"/>
          <w:lang w:val="es-ES_tradnl"/>
        </w:rPr>
        <w:t xml:space="preserve">Durante el Simposio se realizarán </w:t>
      </w:r>
      <w:r w:rsidR="009A5F98" w:rsidRPr="009D60C6">
        <w:rPr>
          <w:rFonts w:asciiTheme="minorHAnsi" w:hAnsiTheme="minorHAnsi"/>
          <w:sz w:val="24"/>
          <w:szCs w:val="24"/>
          <w:lang w:val="es-ES_tradnl"/>
        </w:rPr>
        <w:t>demostraciones</w:t>
      </w:r>
      <w:r w:rsidR="00ED2545" w:rsidRPr="009D60C6">
        <w:rPr>
          <w:rFonts w:asciiTheme="minorHAnsi" w:hAnsiTheme="minorHAnsi"/>
          <w:sz w:val="24"/>
          <w:szCs w:val="24"/>
          <w:lang w:val="es-ES_tradnl"/>
        </w:rPr>
        <w:t xml:space="preserve"> técnicas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EE48E9" w:rsidRPr="009D60C6" w:rsidRDefault="009A5F98" w:rsidP="0039405F">
      <w:pPr>
        <w:pStyle w:val="Heading2"/>
        <w:spacing w:before="240" w:after="120"/>
        <w:jc w:val="left"/>
        <w:rPr>
          <w:rFonts w:asciiTheme="minorHAnsi" w:hAnsiTheme="minorHAnsi"/>
          <w:color w:val="365F91" w:themeColor="accent1" w:themeShade="BF"/>
          <w:szCs w:val="24"/>
          <w:lang w:val="es-ES_tradnl"/>
        </w:rPr>
      </w:pPr>
      <w:r w:rsidRPr="009D60C6">
        <w:rPr>
          <w:rFonts w:asciiTheme="minorHAnsi" w:hAnsiTheme="minorHAnsi"/>
          <w:color w:val="365F91" w:themeColor="accent1" w:themeShade="BF"/>
          <w:szCs w:val="24"/>
          <w:lang w:val="es-ES_tradnl"/>
        </w:rPr>
        <w:t>Sesiones previstas</w:t>
      </w:r>
    </w:p>
    <w:p w:rsidR="00EE48E9" w:rsidRPr="009D60C6" w:rsidRDefault="009A5F98" w:rsidP="0039405F">
      <w:pPr>
        <w:spacing w:after="120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Moderador del Simposio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: </w:t>
      </w:r>
      <w:proofErr w:type="spellStart"/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>Christoph</w:t>
      </w:r>
      <w:proofErr w:type="spellEnd"/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 </w:t>
      </w:r>
      <w:proofErr w:type="spellStart"/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>Dosch</w:t>
      </w:r>
      <w:proofErr w:type="spellEnd"/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, </w:t>
      </w: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 la Comisión de Estudio 6 del UIT-R</w:t>
      </w:r>
    </w:p>
    <w:p w:rsidR="00EE48E9" w:rsidRPr="009D60C6" w:rsidRDefault="00EE48E9" w:rsidP="00825326">
      <w:pPr>
        <w:spacing w:after="120"/>
        <w:jc w:val="left"/>
        <w:rPr>
          <w:rFonts w:asciiTheme="minorHAnsi" w:hAnsiTheme="minorHAnsi"/>
          <w:b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sz w:val="24"/>
          <w:szCs w:val="24"/>
          <w:lang w:val="es-ES_tradnl"/>
        </w:rPr>
        <w:t>9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30-9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45</w:t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 xml:space="preserve"> horas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C85C93" w:rsidRPr="009D60C6">
        <w:rPr>
          <w:rFonts w:asciiTheme="minorHAnsi" w:hAnsiTheme="minorHAnsi"/>
          <w:b/>
          <w:sz w:val="24"/>
          <w:szCs w:val="24"/>
          <w:lang w:val="es-ES_tradnl"/>
        </w:rPr>
        <w:t>Bienvenida d</w:t>
      </w:r>
      <w:r w:rsidR="00691C39" w:rsidRPr="009D60C6">
        <w:rPr>
          <w:rFonts w:asciiTheme="minorHAnsi" w:hAnsiTheme="minorHAnsi"/>
          <w:b/>
          <w:sz w:val="24"/>
          <w:szCs w:val="24"/>
          <w:lang w:val="es-ES_tradnl"/>
        </w:rPr>
        <w:t>el Secretario General de la UIT y del Director de la BR</w:t>
      </w:r>
    </w:p>
    <w:p w:rsidR="00EE48E9" w:rsidRPr="009D60C6" w:rsidRDefault="00C85C93" w:rsidP="0039405F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ab/>
        <w:t xml:space="preserve">Vídeo </w:t>
      </w:r>
      <w:r w:rsidR="00856E62">
        <w:rPr>
          <w:rFonts w:asciiTheme="minorHAnsi" w:hAnsiTheme="minorHAnsi"/>
          <w:sz w:val="24"/>
          <w:szCs w:val="24"/>
          <w:lang w:val="es-ES_tradnl"/>
        </w:rPr>
        <w:t>introductorio</w:t>
      </w:r>
    </w:p>
    <w:p w:rsidR="00EE48E9" w:rsidRPr="009D60C6" w:rsidRDefault="00EE48E9" w:rsidP="004B1CB8">
      <w:pPr>
        <w:spacing w:after="120"/>
        <w:ind w:left="2160" w:hanging="2160"/>
        <w:jc w:val="left"/>
        <w:rPr>
          <w:rFonts w:asciiTheme="minorHAnsi" w:hAnsiTheme="minorHAnsi"/>
          <w:b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sz w:val="24"/>
          <w:szCs w:val="24"/>
          <w:lang w:val="es-ES_tradnl"/>
        </w:rPr>
        <w:t>9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45-11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00 </w:t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>horas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ab/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755307"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>Sesión</w:t>
      </w:r>
      <w:r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 xml:space="preserve"> 1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: </w:t>
      </w:r>
      <w:r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>Obje</w:t>
      </w:r>
      <w:r w:rsidR="00755307"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 xml:space="preserve">tivos de la transición a la TV </w:t>
      </w:r>
      <w:r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>digital</w:t>
      </w:r>
      <w:r w:rsidR="00755307"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 xml:space="preserve"> </w:t>
      </w:r>
      <w:r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 xml:space="preserve">– </w:t>
      </w:r>
      <w:r w:rsidR="00755307"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>marcos técnico y regulador</w:t>
      </w:r>
      <w:r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 xml:space="preserve"> </w:t>
      </w:r>
    </w:p>
    <w:p w:rsidR="00EE48E9" w:rsidRPr="009D60C6" w:rsidRDefault="0079427D" w:rsidP="0039405F">
      <w:pPr>
        <w:spacing w:after="120"/>
        <w:ind w:firstLine="708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 la sesión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>: François</w:t>
      </w:r>
      <w:r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 Rancy, Director de la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 BR</w:t>
      </w:r>
    </w:p>
    <w:p w:rsidR="00EE48E9" w:rsidRPr="009D60C6" w:rsidRDefault="0079427D" w:rsidP="00825326">
      <w:pPr>
        <w:spacing w:after="120"/>
        <w:ind w:firstLine="708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Esta sesión tendrá por objeto presentar de manera general la evolución hacia la televisión digital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="00425F43" w:rsidRPr="009D60C6">
        <w:rPr>
          <w:rFonts w:asciiTheme="minorHAnsi" w:hAnsiTheme="minorHAnsi"/>
          <w:sz w:val="24"/>
          <w:szCs w:val="24"/>
          <w:lang w:val="es-ES_tradnl"/>
        </w:rPr>
        <w:t>lo que ha motivado el establecimiento de un nuevo plan de frecuencias en el Acuerdo GE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06 </w:t>
      </w:r>
      <w:r w:rsidR="00425F43" w:rsidRPr="009D60C6">
        <w:rPr>
          <w:rFonts w:asciiTheme="minorHAnsi" w:hAnsiTheme="minorHAnsi"/>
          <w:sz w:val="24"/>
          <w:szCs w:val="24"/>
          <w:lang w:val="es-ES_tradnl"/>
        </w:rPr>
        <w:t>y las consecuencias del llamado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8515EA">
        <w:rPr>
          <w:rFonts w:asciiTheme="minorHAnsi" w:hAnsiTheme="minorHAnsi"/>
          <w:sz w:val="24"/>
          <w:szCs w:val="24"/>
          <w:lang w:val="es-ES_tradnl"/>
        </w:rPr>
        <w:t>"</w:t>
      </w:r>
      <w:r w:rsidR="00425F43" w:rsidRPr="009D60C6">
        <w:rPr>
          <w:rFonts w:asciiTheme="minorHAnsi" w:hAnsiTheme="minorHAnsi"/>
          <w:sz w:val="24"/>
          <w:szCs w:val="24"/>
          <w:lang w:val="es-ES_tradnl"/>
        </w:rPr>
        <w:t xml:space="preserve">dividendo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digital</w:t>
      </w:r>
      <w:r w:rsidR="008515EA">
        <w:rPr>
          <w:rFonts w:asciiTheme="minorHAnsi" w:hAnsiTheme="minorHAnsi"/>
          <w:sz w:val="24"/>
          <w:szCs w:val="24"/>
          <w:lang w:val="es-ES_tradnl"/>
        </w:rPr>
        <w:t>"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425F43" w:rsidRPr="009D60C6">
        <w:rPr>
          <w:rFonts w:asciiTheme="minorHAnsi" w:hAnsiTheme="minorHAnsi"/>
          <w:sz w:val="24"/>
          <w:szCs w:val="24"/>
          <w:lang w:val="es-ES_tradnl"/>
        </w:rPr>
        <w:t xml:space="preserve">con respecto al servicio de televisión en las bandas de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800</w:t>
      </w:r>
      <w:r w:rsidR="00825326">
        <w:rPr>
          <w:rFonts w:asciiTheme="minorHAnsi" w:hAnsiTheme="minorHAnsi"/>
          <w:sz w:val="24"/>
          <w:szCs w:val="24"/>
          <w:lang w:val="es-ES_tradnl"/>
        </w:rPr>
        <w:t> 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MHz </w:t>
      </w:r>
      <w:r w:rsidR="00425F43" w:rsidRPr="009D60C6">
        <w:rPr>
          <w:rFonts w:asciiTheme="minorHAnsi" w:hAnsiTheme="minorHAnsi"/>
          <w:sz w:val="24"/>
          <w:szCs w:val="24"/>
          <w:lang w:val="es-ES_tradnl"/>
        </w:rPr>
        <w:t xml:space="preserve">y de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700</w:t>
      </w:r>
      <w:r w:rsidR="00825326">
        <w:rPr>
          <w:rFonts w:asciiTheme="minorHAnsi" w:hAnsiTheme="minorHAnsi"/>
          <w:sz w:val="24"/>
          <w:szCs w:val="24"/>
          <w:lang w:val="es-ES_tradnl"/>
        </w:rPr>
        <w:t> 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MHz. </w:t>
      </w:r>
      <w:r w:rsidR="00C418FD" w:rsidRPr="009D60C6">
        <w:rPr>
          <w:rFonts w:asciiTheme="minorHAnsi" w:hAnsiTheme="minorHAnsi"/>
          <w:sz w:val="24"/>
          <w:szCs w:val="24"/>
          <w:lang w:val="es-ES_tradnl"/>
        </w:rPr>
        <w:t xml:space="preserve">También </w:t>
      </w:r>
      <w:r w:rsidR="00BF3AFE" w:rsidRPr="009D60C6">
        <w:rPr>
          <w:rFonts w:asciiTheme="minorHAnsi" w:hAnsiTheme="minorHAnsi"/>
          <w:sz w:val="24"/>
          <w:szCs w:val="24"/>
          <w:lang w:val="es-ES_tradnl"/>
        </w:rPr>
        <w:t xml:space="preserve">se abordarán las reuniones de coordinación de frecuencias celebradas en el marco del Acuerdo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GE06 </w:t>
      </w:r>
      <w:r w:rsidR="00BF3AFE" w:rsidRPr="009D60C6">
        <w:rPr>
          <w:rFonts w:asciiTheme="minorHAnsi" w:hAnsiTheme="minorHAnsi"/>
          <w:sz w:val="24"/>
          <w:szCs w:val="24"/>
          <w:lang w:val="es-ES_tradnl"/>
        </w:rPr>
        <w:t xml:space="preserve">en relación con los canales de televisión </w:t>
      </w:r>
      <w:r w:rsidR="00BF3AFE" w:rsidRPr="009D60C6">
        <w:rPr>
          <w:rFonts w:asciiTheme="minorHAnsi" w:hAnsiTheme="minorHAnsi"/>
          <w:sz w:val="24"/>
          <w:szCs w:val="24"/>
          <w:lang w:val="es-ES_tradnl"/>
        </w:rPr>
        <w:lastRenderedPageBreak/>
        <w:t xml:space="preserve">adicionales en la banda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470-694 MHz </w:t>
      </w:r>
      <w:r w:rsidR="00BF3AFE" w:rsidRPr="009D60C6">
        <w:rPr>
          <w:rFonts w:asciiTheme="minorHAnsi" w:hAnsiTheme="minorHAnsi"/>
          <w:sz w:val="24"/>
          <w:szCs w:val="24"/>
          <w:lang w:val="es-ES_tradnl"/>
        </w:rPr>
        <w:t xml:space="preserve">en el África subsahariana y en los países árabes, así como la elaboración de documentación técnica en el UIT-R para los sistemas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DTTB </w:t>
      </w:r>
      <w:r w:rsidR="00BF3AFE" w:rsidRPr="009D60C6">
        <w:rPr>
          <w:rFonts w:asciiTheme="minorHAnsi" w:hAnsiTheme="minorHAnsi"/>
          <w:sz w:val="24"/>
          <w:szCs w:val="24"/>
          <w:lang w:val="es-ES_tradnl"/>
        </w:rPr>
        <w:t xml:space="preserve">y la ayuda de la UIT </w:t>
      </w:r>
      <w:r w:rsidR="00140C82" w:rsidRPr="009D60C6">
        <w:rPr>
          <w:rFonts w:asciiTheme="minorHAnsi" w:hAnsiTheme="minorHAnsi"/>
          <w:sz w:val="24"/>
          <w:szCs w:val="24"/>
          <w:lang w:val="es-ES_tradnl"/>
        </w:rPr>
        <w:t>para determinar</w:t>
      </w:r>
      <w:r w:rsidR="00BF3AFE" w:rsidRPr="009D60C6">
        <w:rPr>
          <w:rFonts w:asciiTheme="minorHAnsi" w:hAnsiTheme="minorHAnsi"/>
          <w:sz w:val="24"/>
          <w:szCs w:val="24"/>
          <w:lang w:val="es-ES_tradnl"/>
        </w:rPr>
        <w:t xml:space="preserve"> las necesidades de los pa</w:t>
      </w:r>
      <w:r w:rsidR="00140C82" w:rsidRPr="009D60C6">
        <w:rPr>
          <w:rFonts w:asciiTheme="minorHAnsi" w:hAnsiTheme="minorHAnsi"/>
          <w:sz w:val="24"/>
          <w:szCs w:val="24"/>
          <w:lang w:val="es-ES_tradnl"/>
        </w:rPr>
        <w:t>íses en desarrollo.</w:t>
      </w:r>
    </w:p>
    <w:p w:rsidR="00EE48E9" w:rsidRPr="009D60C6" w:rsidRDefault="00EE48E9" w:rsidP="0039405F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ab/>
      </w:r>
      <w:r w:rsidR="00C6706A" w:rsidRPr="009D60C6">
        <w:rPr>
          <w:rFonts w:asciiTheme="minorHAnsi" w:hAnsiTheme="minorHAnsi"/>
          <w:sz w:val="24"/>
          <w:szCs w:val="24"/>
          <w:lang w:val="es-ES_tradnl"/>
        </w:rPr>
        <w:t>Sesión de preguntas y respuestas</w:t>
      </w:r>
    </w:p>
    <w:p w:rsidR="00EE48E9" w:rsidRPr="009D60C6" w:rsidRDefault="00487BA4" w:rsidP="00825326">
      <w:pPr>
        <w:spacing w:before="240" w:after="240"/>
        <w:jc w:val="center"/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</w:pP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PAUSA</w:t>
      </w:r>
      <w:r w:rsidR="00EE48E9"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/Demos</w:t>
      </w: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TRACIONES</w:t>
      </w:r>
    </w:p>
    <w:p w:rsidR="00EE48E9" w:rsidRPr="009D60C6" w:rsidRDefault="00EE48E9" w:rsidP="004B1CB8">
      <w:pPr>
        <w:spacing w:after="120"/>
        <w:ind w:left="2160" w:hanging="2160"/>
        <w:jc w:val="left"/>
        <w:rPr>
          <w:rFonts w:asciiTheme="minorHAnsi" w:hAnsiTheme="minorHAnsi"/>
          <w:b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sz w:val="24"/>
          <w:szCs w:val="24"/>
          <w:lang w:val="es-ES_tradnl"/>
        </w:rPr>
        <w:t>11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20-12</w:t>
      </w:r>
      <w:r w:rsidR="00825326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50 </w:t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>horas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487BA4"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>Sesión</w:t>
      </w:r>
      <w:r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 xml:space="preserve"> 2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: </w:t>
      </w:r>
      <w:r w:rsidR="00487BA4" w:rsidRPr="009D60C6">
        <w:rPr>
          <w:rFonts w:asciiTheme="minorHAnsi" w:hAnsiTheme="minorHAnsi"/>
          <w:b/>
          <w:i/>
          <w:iCs/>
          <w:sz w:val="24"/>
          <w:szCs w:val="24"/>
          <w:lang w:val="es-ES_tradnl"/>
        </w:rPr>
        <w:t>Transición de los sistemas analógicos a los digitales – inventario a nivel mundial</w:t>
      </w:r>
    </w:p>
    <w:p w:rsidR="00EE48E9" w:rsidRPr="009D60C6" w:rsidRDefault="009572BB" w:rsidP="0039405F">
      <w:pPr>
        <w:spacing w:after="120"/>
        <w:ind w:firstLine="708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 la sesión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>: Hai Pham, C</w:t>
      </w:r>
      <w:r w:rsidR="00E02429" w:rsidRPr="009D60C6">
        <w:rPr>
          <w:rFonts w:asciiTheme="minorHAnsi" w:hAnsiTheme="minorHAnsi"/>
          <w:i/>
          <w:sz w:val="24"/>
          <w:szCs w:val="24"/>
          <w:lang w:val="es-ES_tradnl"/>
        </w:rPr>
        <w:t>onsejero para la Comisión de Estudio 6 del UIT-R</w:t>
      </w:r>
    </w:p>
    <w:p w:rsidR="00EE48E9" w:rsidRPr="009D60C6" w:rsidRDefault="00B81840" w:rsidP="00E93816">
      <w:pPr>
        <w:spacing w:after="120"/>
        <w:ind w:firstLine="708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En esta sesión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los representantes de los países o zonas de las tres </w:t>
      </w:r>
      <w:r w:rsidR="00E93816">
        <w:rPr>
          <w:rFonts w:asciiTheme="minorHAnsi" w:hAnsiTheme="minorHAnsi"/>
          <w:sz w:val="24"/>
          <w:szCs w:val="24"/>
          <w:lang w:val="es-ES_tradnl"/>
        </w:rPr>
        <w:t>R</w:t>
      </w:r>
      <w:r w:rsidRPr="009D60C6">
        <w:rPr>
          <w:rFonts w:asciiTheme="minorHAnsi" w:hAnsiTheme="minorHAnsi"/>
          <w:sz w:val="24"/>
          <w:szCs w:val="24"/>
          <w:lang w:val="es-ES_tradnl"/>
        </w:rPr>
        <w:t>egiones de la UIT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informarán sobre el avance de la transición de los sistemas analógicos a los digitales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.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 xml:space="preserve">Se esperan que haya oradores de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China,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 xml:space="preserve"> C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orea,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Japón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Australia,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 xml:space="preserve">la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India,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la zona del Caribe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los Estados Unidos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 xml:space="preserve">el 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Bra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il,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la República Sudafricana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Nigeria, </w:t>
      </w:r>
      <w:proofErr w:type="spellStart"/>
      <w:r w:rsidR="00EE48E9" w:rsidRPr="009D60C6">
        <w:rPr>
          <w:rFonts w:asciiTheme="minorHAnsi" w:hAnsiTheme="minorHAnsi"/>
          <w:sz w:val="24"/>
          <w:szCs w:val="24"/>
          <w:lang w:val="es-ES_tradnl"/>
        </w:rPr>
        <w:t>Kenya</w:t>
      </w:r>
      <w:proofErr w:type="spellEnd"/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Senegal, 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la zona de los países árabes y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Europ</w:t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a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EE48E9" w:rsidRPr="009D60C6" w:rsidRDefault="00EE48E9" w:rsidP="0039405F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ab/>
      </w:r>
      <w:r w:rsidR="00F005A8" w:rsidRPr="009D60C6">
        <w:rPr>
          <w:rFonts w:asciiTheme="minorHAnsi" w:hAnsiTheme="minorHAnsi"/>
          <w:sz w:val="24"/>
          <w:szCs w:val="24"/>
          <w:lang w:val="es-ES_tradnl"/>
        </w:rPr>
        <w:t>Sesión de preguntas y respuestas</w:t>
      </w:r>
      <w:r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</w:p>
    <w:p w:rsidR="00EE48E9" w:rsidRPr="009D60C6" w:rsidRDefault="00EE48E9" w:rsidP="0039405F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(</w:t>
      </w:r>
      <w:r w:rsidR="00130876" w:rsidRPr="009D60C6">
        <w:rPr>
          <w:rFonts w:asciiTheme="minorHAnsi" w:hAnsiTheme="minorHAnsi"/>
          <w:sz w:val="24"/>
          <w:szCs w:val="24"/>
          <w:lang w:val="es-ES_tradnl"/>
        </w:rPr>
        <w:t>Este tema se abordará de nuevo en la mesa redonda final</w:t>
      </w:r>
      <w:r w:rsidRPr="009D60C6">
        <w:rPr>
          <w:rFonts w:asciiTheme="minorHAnsi" w:hAnsiTheme="minorHAnsi"/>
          <w:sz w:val="24"/>
          <w:szCs w:val="24"/>
          <w:lang w:val="es-ES_tradnl"/>
        </w:rPr>
        <w:t>.)</w:t>
      </w:r>
    </w:p>
    <w:p w:rsidR="00EE48E9" w:rsidRPr="009D60C6" w:rsidRDefault="00E96F17" w:rsidP="00D46F47">
      <w:pPr>
        <w:spacing w:before="240" w:after="240"/>
        <w:jc w:val="center"/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</w:pP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PAUSA</w:t>
      </w:r>
      <w:r w:rsidR="00D46F47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/</w:t>
      </w:r>
      <w:r w:rsidR="00EE48E9"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Demos</w:t>
      </w: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TRACIONES</w:t>
      </w:r>
    </w:p>
    <w:p w:rsidR="00EE48E9" w:rsidRPr="009D60C6" w:rsidRDefault="00EE48E9" w:rsidP="00D46F47">
      <w:pPr>
        <w:spacing w:after="120"/>
        <w:jc w:val="left"/>
        <w:rPr>
          <w:rFonts w:asciiTheme="minorHAnsi" w:hAnsiTheme="minorHAnsi"/>
          <w:b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sz w:val="24"/>
          <w:szCs w:val="24"/>
          <w:lang w:val="es-ES_tradnl"/>
        </w:rPr>
        <w:t>14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10-15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30 </w:t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>horas</w:t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ab/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E96F17"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>Sesión</w:t>
      </w:r>
      <w:r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 xml:space="preserve"> 3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: </w:t>
      </w:r>
      <w:r w:rsidR="00E96F17" w:rsidRPr="009D60C6">
        <w:rPr>
          <w:rFonts w:asciiTheme="minorHAnsi" w:hAnsiTheme="minorHAnsi"/>
          <w:b/>
          <w:i/>
          <w:sz w:val="24"/>
          <w:szCs w:val="24"/>
          <w:lang w:val="es-ES_tradnl"/>
        </w:rPr>
        <w:t>Tecnologías avanzadas para la televisión</w:t>
      </w:r>
    </w:p>
    <w:p w:rsidR="00EE48E9" w:rsidRPr="009D60C6" w:rsidRDefault="00E96F17" w:rsidP="0039405F">
      <w:pPr>
        <w:spacing w:after="120"/>
        <w:ind w:firstLine="708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 la sesión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: David Wood, </w:t>
      </w: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del Grupo de Trabajo 6C del UIT-R</w:t>
      </w:r>
    </w:p>
    <w:p w:rsidR="00EE48E9" w:rsidRPr="009D60C6" w:rsidRDefault="000053C5" w:rsidP="0039405F">
      <w:pPr>
        <w:spacing w:after="120"/>
        <w:ind w:firstLine="708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 xml:space="preserve">En esta sesión </w:t>
      </w:r>
      <w:r w:rsidR="00AD6019" w:rsidRPr="009D60C6">
        <w:rPr>
          <w:rFonts w:asciiTheme="minorHAnsi" w:hAnsiTheme="minorHAnsi"/>
          <w:sz w:val="24"/>
          <w:szCs w:val="24"/>
          <w:lang w:val="es-ES_tradnl"/>
        </w:rPr>
        <w:t>se presentará</w:t>
      </w:r>
      <w:r w:rsidR="005759CD" w:rsidRPr="009D60C6">
        <w:rPr>
          <w:rFonts w:asciiTheme="minorHAnsi" w:hAnsiTheme="minorHAnsi"/>
          <w:sz w:val="24"/>
          <w:szCs w:val="24"/>
          <w:lang w:val="es-ES_tradnl"/>
        </w:rPr>
        <w:t>n</w:t>
      </w:r>
      <w:r w:rsidR="00AD6019" w:rsidRPr="009D60C6">
        <w:rPr>
          <w:rFonts w:asciiTheme="minorHAnsi" w:hAnsiTheme="minorHAnsi"/>
          <w:sz w:val="24"/>
          <w:szCs w:val="24"/>
          <w:lang w:val="es-ES_tradnl"/>
        </w:rPr>
        <w:t xml:space="preserve"> tecnología</w:t>
      </w:r>
      <w:r w:rsidR="005759CD" w:rsidRPr="009D60C6">
        <w:rPr>
          <w:rFonts w:asciiTheme="minorHAnsi" w:hAnsiTheme="minorHAnsi"/>
          <w:sz w:val="24"/>
          <w:szCs w:val="24"/>
          <w:lang w:val="es-ES_tradnl"/>
        </w:rPr>
        <w:t>s</w:t>
      </w:r>
      <w:r w:rsidR="00AD6019" w:rsidRPr="009D60C6">
        <w:rPr>
          <w:rFonts w:asciiTheme="minorHAnsi" w:hAnsiTheme="minorHAnsi"/>
          <w:sz w:val="24"/>
          <w:szCs w:val="24"/>
          <w:lang w:val="es-ES_tradnl"/>
        </w:rPr>
        <w:t xml:space="preserve"> puntera</w:t>
      </w:r>
      <w:r w:rsidR="005759CD" w:rsidRPr="009D60C6">
        <w:rPr>
          <w:rFonts w:asciiTheme="minorHAnsi" w:hAnsiTheme="minorHAnsi"/>
          <w:sz w:val="24"/>
          <w:szCs w:val="24"/>
          <w:lang w:val="es-ES_tradnl"/>
        </w:rPr>
        <w:t>s</w:t>
      </w:r>
      <w:r w:rsidR="00AD6019" w:rsidRPr="009D60C6">
        <w:rPr>
          <w:rFonts w:asciiTheme="minorHAnsi" w:hAnsiTheme="minorHAnsi"/>
          <w:sz w:val="24"/>
          <w:szCs w:val="24"/>
          <w:lang w:val="es-ES_tradnl"/>
        </w:rPr>
        <w:t xml:space="preserve"> en materia de producción y servicios de televisión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. </w:t>
      </w:r>
      <w:r w:rsidR="00AD6019" w:rsidRPr="009D60C6">
        <w:rPr>
          <w:rFonts w:asciiTheme="minorHAnsi" w:hAnsiTheme="minorHAnsi"/>
          <w:sz w:val="24"/>
          <w:szCs w:val="24"/>
          <w:lang w:val="es-ES_tradnl"/>
        </w:rPr>
        <w:t>Se abordarán tres temas apasionantes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:</w:t>
      </w:r>
    </w:p>
    <w:p w:rsidR="00EE48E9" w:rsidRPr="00D46F47" w:rsidRDefault="00D46F47" w:rsidP="00D46F47">
      <w:pPr>
        <w:pStyle w:val="enumlev1"/>
        <w:rPr>
          <w:sz w:val="24"/>
          <w:szCs w:val="24"/>
          <w:lang w:val="es-ES_tradnl"/>
        </w:rPr>
      </w:pPr>
      <w:r w:rsidRPr="00D46F47">
        <w:rPr>
          <w:sz w:val="24"/>
          <w:szCs w:val="24"/>
          <w:lang w:val="es-ES_tradnl"/>
        </w:rPr>
        <w:t>•</w:t>
      </w:r>
      <w:r>
        <w:rPr>
          <w:sz w:val="24"/>
          <w:szCs w:val="24"/>
          <w:lang w:val="es-ES_tradnl"/>
        </w:rPr>
        <w:tab/>
        <w:t>N</w:t>
      </w:r>
      <w:r w:rsidR="005759CD" w:rsidRPr="00D46F47">
        <w:rPr>
          <w:sz w:val="24"/>
          <w:szCs w:val="24"/>
          <w:lang w:val="es-ES_tradnl"/>
        </w:rPr>
        <w:t>uevas tecnologías de imagen, como la UHDTV</w:t>
      </w:r>
      <w:r w:rsidR="00EE48E9" w:rsidRPr="00D46F47">
        <w:rPr>
          <w:sz w:val="24"/>
          <w:szCs w:val="24"/>
          <w:lang w:val="es-ES_tradnl"/>
        </w:rPr>
        <w:t xml:space="preserve">, </w:t>
      </w:r>
      <w:r w:rsidR="005759CD" w:rsidRPr="00D46F47">
        <w:rPr>
          <w:sz w:val="24"/>
          <w:szCs w:val="24"/>
          <w:lang w:val="es-ES_tradnl"/>
        </w:rPr>
        <w:t>la gama de imagen dinámica mejorada</w:t>
      </w:r>
      <w:r w:rsidR="00EE48E9" w:rsidRPr="00D46F47">
        <w:rPr>
          <w:sz w:val="24"/>
          <w:szCs w:val="24"/>
          <w:lang w:val="es-ES_tradnl"/>
        </w:rPr>
        <w:t xml:space="preserve">, </w:t>
      </w:r>
      <w:r w:rsidR="005759CD" w:rsidRPr="00D46F47">
        <w:rPr>
          <w:sz w:val="24"/>
          <w:szCs w:val="24"/>
          <w:lang w:val="es-ES_tradnl"/>
        </w:rPr>
        <w:t>la gama de colores ancha</w:t>
      </w:r>
      <w:r w:rsidR="00EE48E9" w:rsidRPr="00D46F47">
        <w:rPr>
          <w:sz w:val="24"/>
          <w:szCs w:val="24"/>
          <w:lang w:val="es-ES_tradnl"/>
        </w:rPr>
        <w:t>, etc.</w:t>
      </w:r>
    </w:p>
    <w:p w:rsidR="00EE48E9" w:rsidRPr="00D46F47" w:rsidRDefault="00D46F47" w:rsidP="00D46F47">
      <w:pPr>
        <w:pStyle w:val="enumlev1"/>
        <w:rPr>
          <w:sz w:val="24"/>
          <w:szCs w:val="24"/>
          <w:lang w:val="es-ES_tradnl"/>
        </w:rPr>
      </w:pPr>
      <w:r w:rsidRPr="00D46F47">
        <w:rPr>
          <w:sz w:val="24"/>
          <w:szCs w:val="24"/>
          <w:lang w:val="es-ES_tradnl"/>
        </w:rPr>
        <w:t>•</w:t>
      </w:r>
      <w:r>
        <w:rPr>
          <w:sz w:val="24"/>
          <w:szCs w:val="24"/>
          <w:lang w:val="es-ES_tradnl"/>
        </w:rPr>
        <w:tab/>
        <w:t>N</w:t>
      </w:r>
      <w:r w:rsidR="005759CD" w:rsidRPr="00D46F47">
        <w:rPr>
          <w:sz w:val="24"/>
          <w:szCs w:val="24"/>
          <w:lang w:val="es-ES_tradnl"/>
        </w:rPr>
        <w:t>uevas tecnologías de sonido, como los sistemas de audio avanzados para la UHDTV</w:t>
      </w:r>
      <w:r w:rsidR="00EE48E9" w:rsidRPr="00D46F47">
        <w:rPr>
          <w:sz w:val="24"/>
          <w:szCs w:val="24"/>
          <w:lang w:val="es-ES_tradnl"/>
        </w:rPr>
        <w:t xml:space="preserve"> </w:t>
      </w:r>
      <w:r w:rsidR="005759CD" w:rsidRPr="00D46F47">
        <w:rPr>
          <w:sz w:val="24"/>
          <w:szCs w:val="24"/>
          <w:lang w:val="es-ES_tradnl"/>
        </w:rPr>
        <w:t xml:space="preserve">y la </w:t>
      </w:r>
      <w:r w:rsidR="00EE48E9" w:rsidRPr="00D46F47">
        <w:rPr>
          <w:sz w:val="24"/>
          <w:szCs w:val="24"/>
          <w:lang w:val="es-ES_tradnl"/>
        </w:rPr>
        <w:t>TV</w:t>
      </w:r>
      <w:r w:rsidR="005759CD" w:rsidRPr="00D46F47">
        <w:rPr>
          <w:sz w:val="24"/>
          <w:szCs w:val="24"/>
          <w:lang w:val="es-ES_tradnl"/>
        </w:rPr>
        <w:t xml:space="preserve"> en 3D</w:t>
      </w:r>
    </w:p>
    <w:p w:rsidR="00EE48E9" w:rsidRPr="00D46F47" w:rsidRDefault="00D46F47" w:rsidP="00D46F47">
      <w:pPr>
        <w:pStyle w:val="enumlev1"/>
        <w:rPr>
          <w:sz w:val="24"/>
          <w:szCs w:val="24"/>
          <w:lang w:val="es-ES_tradnl"/>
        </w:rPr>
      </w:pPr>
      <w:r w:rsidRPr="00D46F47">
        <w:rPr>
          <w:sz w:val="24"/>
          <w:szCs w:val="24"/>
          <w:lang w:val="es-ES_tradnl"/>
        </w:rPr>
        <w:t>•</w:t>
      </w:r>
      <w:r>
        <w:rPr>
          <w:sz w:val="24"/>
          <w:szCs w:val="24"/>
          <w:lang w:val="es-ES_tradnl"/>
        </w:rPr>
        <w:tab/>
        <w:t>S</w:t>
      </w:r>
      <w:r w:rsidR="005759CD" w:rsidRPr="00D46F47">
        <w:rPr>
          <w:sz w:val="24"/>
          <w:szCs w:val="24"/>
          <w:lang w:val="es-ES_tradnl"/>
        </w:rPr>
        <w:t xml:space="preserve">istemas de radiodifusión y </w:t>
      </w:r>
      <w:proofErr w:type="gramStart"/>
      <w:r w:rsidR="005759CD" w:rsidRPr="00D46F47">
        <w:rPr>
          <w:sz w:val="24"/>
          <w:szCs w:val="24"/>
          <w:lang w:val="es-ES_tradnl"/>
        </w:rPr>
        <w:t>banda ancha integradas</w:t>
      </w:r>
      <w:proofErr w:type="gramEnd"/>
      <w:r w:rsidR="00EE48E9" w:rsidRPr="00D46F47">
        <w:rPr>
          <w:sz w:val="24"/>
          <w:szCs w:val="24"/>
          <w:lang w:val="es-ES_tradnl"/>
        </w:rPr>
        <w:t xml:space="preserve"> (IBB)</w:t>
      </w:r>
      <w:r w:rsidR="005759CD" w:rsidRPr="00D46F47">
        <w:rPr>
          <w:sz w:val="24"/>
          <w:szCs w:val="24"/>
          <w:lang w:val="es-ES_tradnl"/>
        </w:rPr>
        <w:t>,</w:t>
      </w:r>
      <w:r w:rsidR="00EE48E9" w:rsidRPr="00D46F47">
        <w:rPr>
          <w:sz w:val="24"/>
          <w:szCs w:val="24"/>
          <w:lang w:val="es-ES_tradnl"/>
        </w:rPr>
        <w:t xml:space="preserve"> </w:t>
      </w:r>
      <w:r w:rsidR="005759CD" w:rsidRPr="00D46F47">
        <w:rPr>
          <w:sz w:val="24"/>
          <w:szCs w:val="24"/>
          <w:lang w:val="es-ES_tradnl"/>
        </w:rPr>
        <w:t xml:space="preserve">como la </w:t>
      </w:r>
      <w:proofErr w:type="spellStart"/>
      <w:r w:rsidR="00EE48E9" w:rsidRPr="00D46F47">
        <w:rPr>
          <w:sz w:val="24"/>
          <w:szCs w:val="24"/>
          <w:lang w:val="es-ES_tradnl"/>
        </w:rPr>
        <w:t>HbbTV</w:t>
      </w:r>
      <w:proofErr w:type="spellEnd"/>
      <w:r w:rsidR="00EE48E9" w:rsidRPr="00D46F47">
        <w:rPr>
          <w:sz w:val="24"/>
          <w:szCs w:val="24"/>
          <w:lang w:val="es-ES_tradnl"/>
        </w:rPr>
        <w:t xml:space="preserve">, </w:t>
      </w:r>
      <w:proofErr w:type="spellStart"/>
      <w:r w:rsidR="00EE48E9" w:rsidRPr="00D46F47">
        <w:rPr>
          <w:sz w:val="24"/>
          <w:szCs w:val="24"/>
          <w:lang w:val="es-ES_tradnl"/>
        </w:rPr>
        <w:t>HybridCast</w:t>
      </w:r>
      <w:proofErr w:type="spellEnd"/>
      <w:r w:rsidR="00EE48E9" w:rsidRPr="00D46F47">
        <w:rPr>
          <w:sz w:val="24"/>
          <w:szCs w:val="24"/>
          <w:lang w:val="es-ES_tradnl"/>
        </w:rPr>
        <w:t xml:space="preserve">, GINGA NCL o </w:t>
      </w:r>
      <w:r w:rsidR="005759CD" w:rsidRPr="00D46F47">
        <w:rPr>
          <w:sz w:val="24"/>
          <w:szCs w:val="24"/>
          <w:lang w:val="es-ES_tradnl"/>
        </w:rPr>
        <w:t xml:space="preserve">la plataforma de televisión inteligente basada en </w:t>
      </w:r>
      <w:r>
        <w:rPr>
          <w:sz w:val="24"/>
          <w:szCs w:val="24"/>
          <w:lang w:val="es-ES_tradnl"/>
        </w:rPr>
        <w:t>HTML5.</w:t>
      </w:r>
    </w:p>
    <w:p w:rsidR="00EE48E9" w:rsidRPr="009D60C6" w:rsidRDefault="00CF51C9" w:rsidP="0039405F">
      <w:pPr>
        <w:spacing w:after="120"/>
        <w:ind w:firstLine="708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Esta sesión concluirá con una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Sesión de debates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9D60C6">
        <w:rPr>
          <w:rFonts w:asciiTheme="minorHAnsi" w:hAnsiTheme="minorHAnsi"/>
          <w:sz w:val="24"/>
          <w:szCs w:val="24"/>
          <w:lang w:val="es-ES_tradnl"/>
        </w:rPr>
        <w:t>sobre los desafíos futuros más importantes a que hace frente el UIT-R en lo que respecta a las tecnologías utilizadas en los medios y la radiodifusión</w:t>
      </w:r>
      <w:r w:rsidR="009D26AE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EE48E9" w:rsidRPr="009D60C6" w:rsidRDefault="009D26AE" w:rsidP="00743A13">
      <w:pPr>
        <w:spacing w:before="240" w:after="240"/>
        <w:jc w:val="center"/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</w:pP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PAUSA</w:t>
      </w:r>
      <w:r w:rsidR="00EE48E9"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/Demos</w:t>
      </w: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TRACIONES</w:t>
      </w:r>
      <w:r w:rsidR="00D46F47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/</w:t>
      </w:r>
      <w:r w:rsidRPr="009D60C6">
        <w:rPr>
          <w:rFonts w:asciiTheme="minorHAnsi" w:hAnsiTheme="minorHAnsi"/>
          <w:caps/>
          <w:color w:val="365F91" w:themeColor="accent1" w:themeShade="BF"/>
          <w:sz w:val="24"/>
          <w:szCs w:val="24"/>
          <w:lang w:val="es-ES_tradnl"/>
        </w:rPr>
        <w:t>RUEDA DE PRENSA</w:t>
      </w:r>
    </w:p>
    <w:p w:rsidR="00EE48E9" w:rsidRPr="009D60C6" w:rsidRDefault="00EE48E9" w:rsidP="00D46F47">
      <w:pPr>
        <w:spacing w:after="120"/>
        <w:jc w:val="left"/>
        <w:rPr>
          <w:rFonts w:asciiTheme="minorHAnsi" w:hAnsiTheme="minorHAnsi"/>
          <w:b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sz w:val="24"/>
          <w:szCs w:val="24"/>
          <w:lang w:val="es-ES_tradnl"/>
        </w:rPr>
        <w:t>16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00-17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20 </w:t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>horas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4B1CB8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9D26AE"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>Sesión</w:t>
      </w:r>
      <w:r w:rsidRPr="009D60C6">
        <w:rPr>
          <w:rFonts w:asciiTheme="minorHAnsi" w:hAnsiTheme="minorHAnsi"/>
          <w:b/>
          <w:sz w:val="24"/>
          <w:szCs w:val="24"/>
          <w:u w:val="single"/>
          <w:lang w:val="es-ES_tradnl"/>
        </w:rPr>
        <w:t xml:space="preserve"> 4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:</w:t>
      </w:r>
      <w:r w:rsidR="004B1CB8">
        <w:rPr>
          <w:rFonts w:asciiTheme="minorHAnsi" w:hAnsiTheme="minorHAnsi"/>
          <w:b/>
          <w:i/>
          <w:sz w:val="24"/>
          <w:szCs w:val="24"/>
          <w:lang w:val="es-ES_tradnl"/>
        </w:rPr>
        <w:t xml:space="preserve"> </w:t>
      </w:r>
      <w:r w:rsidR="009D26AE" w:rsidRPr="009D60C6">
        <w:rPr>
          <w:rFonts w:asciiTheme="minorHAnsi" w:hAnsiTheme="minorHAnsi"/>
          <w:b/>
          <w:i/>
          <w:sz w:val="24"/>
          <w:szCs w:val="24"/>
          <w:lang w:val="es-ES_tradnl"/>
        </w:rPr>
        <w:t>Creación de un ecosistema sostenible para la TV digital</w:t>
      </w:r>
    </w:p>
    <w:p w:rsidR="00EE48E9" w:rsidRPr="009D60C6" w:rsidRDefault="009D26AE" w:rsidP="0039405F">
      <w:pPr>
        <w:spacing w:after="120"/>
        <w:ind w:firstLine="708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 la sesión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 </w:t>
      </w:r>
      <w:r w:rsidRPr="009D60C6">
        <w:rPr>
          <w:rFonts w:asciiTheme="minorHAnsi" w:hAnsiTheme="minorHAnsi"/>
          <w:i/>
          <w:sz w:val="24"/>
          <w:szCs w:val="24"/>
          <w:lang w:val="es-ES_tradnl"/>
        </w:rPr>
        <w:t>y del debate</w:t>
      </w:r>
      <w:r w:rsidR="00B005D8" w:rsidRPr="009D60C6">
        <w:rPr>
          <w:rFonts w:asciiTheme="minorHAnsi" w:hAnsiTheme="minorHAnsi"/>
          <w:i/>
          <w:sz w:val="24"/>
          <w:szCs w:val="24"/>
          <w:lang w:val="es-ES_tradnl"/>
        </w:rPr>
        <w:t>: U</w:t>
      </w:r>
      <w:r w:rsidR="002F6FB4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nión </w:t>
      </w:r>
      <w:r w:rsidR="00B005D8" w:rsidRPr="009D60C6">
        <w:rPr>
          <w:rFonts w:asciiTheme="minorHAnsi" w:hAnsiTheme="minorHAnsi"/>
          <w:i/>
          <w:sz w:val="24"/>
          <w:szCs w:val="24"/>
          <w:lang w:val="es-ES_tradnl"/>
        </w:rPr>
        <w:t>E</w:t>
      </w:r>
      <w:r w:rsidR="002F6FB4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uropea de </w:t>
      </w:r>
      <w:r w:rsidR="00B005D8" w:rsidRPr="009D60C6">
        <w:rPr>
          <w:rFonts w:asciiTheme="minorHAnsi" w:hAnsiTheme="minorHAnsi"/>
          <w:i/>
          <w:sz w:val="24"/>
          <w:szCs w:val="24"/>
          <w:lang w:val="es-ES_tradnl"/>
        </w:rPr>
        <w:t>R</w:t>
      </w:r>
      <w:r w:rsidR="002F6FB4" w:rsidRPr="009D60C6">
        <w:rPr>
          <w:rFonts w:asciiTheme="minorHAnsi" w:hAnsiTheme="minorHAnsi"/>
          <w:i/>
          <w:sz w:val="24"/>
          <w:szCs w:val="24"/>
          <w:lang w:val="es-ES_tradnl"/>
        </w:rPr>
        <w:t>adiodifusión (UER)</w:t>
      </w:r>
    </w:p>
    <w:p w:rsidR="00EE48E9" w:rsidRPr="009D60C6" w:rsidRDefault="002F6FB4" w:rsidP="0039405F">
      <w:pPr>
        <w:spacing w:after="120"/>
        <w:ind w:firstLine="708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En esta sesión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Pr="009D60C6">
        <w:rPr>
          <w:rFonts w:asciiTheme="minorHAnsi" w:hAnsiTheme="minorHAnsi"/>
          <w:sz w:val="24"/>
          <w:szCs w:val="24"/>
          <w:lang w:val="es-ES_tradnl"/>
        </w:rPr>
        <w:t>expertos de alto nivel abordarán el futuro de la televisión, la utilización eficaz del espectro, la posible convergencia entre la radiodifusión y el servicio móvil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 xml:space="preserve">, </w:t>
      </w:r>
      <w:r w:rsidRPr="009D60C6">
        <w:rPr>
          <w:rFonts w:asciiTheme="minorHAnsi" w:hAnsiTheme="minorHAnsi"/>
          <w:sz w:val="24"/>
          <w:szCs w:val="24"/>
          <w:lang w:val="es-ES_tradnl"/>
        </w:rPr>
        <w:t>y otras cuestiones relacionadas con el espectro y los retos que plantea la siguiente fase de la transición, a saber, la transición en el marco de los propios sistemas digitales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EE48E9" w:rsidRPr="009D60C6" w:rsidRDefault="00926D16" w:rsidP="0039405F">
      <w:pPr>
        <w:spacing w:after="120"/>
        <w:ind w:firstLine="708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lastRenderedPageBreak/>
        <w:t>En la sesión de debates, se examinarán la evolución y las dificultades inherentes a la creación de un ecosistema digital sostenible para la TV digital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EE48E9" w:rsidRPr="009D60C6" w:rsidRDefault="00EE48E9" w:rsidP="00D46F47">
      <w:pPr>
        <w:spacing w:after="120"/>
        <w:jc w:val="left"/>
        <w:rPr>
          <w:rFonts w:asciiTheme="minorHAnsi" w:hAnsiTheme="minorHAnsi"/>
          <w:b/>
          <w:sz w:val="24"/>
          <w:szCs w:val="24"/>
          <w:lang w:val="es-ES_tradnl"/>
        </w:rPr>
      </w:pPr>
      <w:r w:rsidRPr="009D60C6">
        <w:rPr>
          <w:rFonts w:asciiTheme="minorHAnsi" w:hAnsiTheme="minorHAnsi"/>
          <w:b/>
          <w:sz w:val="24"/>
          <w:szCs w:val="24"/>
          <w:lang w:val="es-ES_tradnl"/>
        </w:rPr>
        <w:t>17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20-18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.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00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ab/>
      </w:r>
      <w:r w:rsidR="009F73F3" w:rsidRPr="009D60C6">
        <w:rPr>
          <w:rFonts w:asciiTheme="minorHAnsi" w:hAnsiTheme="minorHAnsi"/>
          <w:b/>
          <w:sz w:val="24"/>
          <w:szCs w:val="24"/>
          <w:lang w:val="es-ES_tradnl"/>
        </w:rPr>
        <w:tab/>
        <w:t>Sesión de clausura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 xml:space="preserve"> (</w:t>
      </w:r>
      <w:r w:rsidR="009F73F3" w:rsidRPr="009D60C6">
        <w:rPr>
          <w:rFonts w:asciiTheme="minorHAnsi" w:hAnsiTheme="minorHAnsi"/>
          <w:b/>
          <w:sz w:val="24"/>
          <w:szCs w:val="24"/>
          <w:lang w:val="es-ES_tradnl"/>
        </w:rPr>
        <w:t>mesa redonda</w:t>
      </w:r>
      <w:r w:rsidR="00D46F47">
        <w:rPr>
          <w:rFonts w:asciiTheme="minorHAnsi" w:hAnsiTheme="minorHAnsi"/>
          <w:b/>
          <w:sz w:val="24"/>
          <w:szCs w:val="24"/>
          <w:lang w:val="es-ES_tradnl"/>
        </w:rPr>
        <w:t>)/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Conclusion</w:t>
      </w:r>
      <w:r w:rsidR="009F73F3" w:rsidRPr="009D60C6">
        <w:rPr>
          <w:rFonts w:asciiTheme="minorHAnsi" w:hAnsiTheme="minorHAnsi"/>
          <w:b/>
          <w:sz w:val="24"/>
          <w:szCs w:val="24"/>
          <w:lang w:val="es-ES_tradnl"/>
        </w:rPr>
        <w:t>e</w:t>
      </w:r>
      <w:r w:rsidRPr="009D60C6">
        <w:rPr>
          <w:rFonts w:asciiTheme="minorHAnsi" w:hAnsiTheme="minorHAnsi"/>
          <w:b/>
          <w:sz w:val="24"/>
          <w:szCs w:val="24"/>
          <w:lang w:val="es-ES_tradnl"/>
        </w:rPr>
        <w:t>s</w:t>
      </w:r>
    </w:p>
    <w:p w:rsidR="00EE48E9" w:rsidRPr="009D60C6" w:rsidRDefault="009F73F3" w:rsidP="0039405F">
      <w:pPr>
        <w:spacing w:after="120"/>
        <w:ind w:firstLine="708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Presidente de la sesión y del debate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: François Rancy, Director </w:t>
      </w:r>
      <w:r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de la </w:t>
      </w:r>
      <w:r w:rsidR="00EE48E9" w:rsidRPr="009D60C6">
        <w:rPr>
          <w:rFonts w:asciiTheme="minorHAnsi" w:hAnsiTheme="minorHAnsi"/>
          <w:i/>
          <w:sz w:val="24"/>
          <w:szCs w:val="24"/>
          <w:lang w:val="es-ES_tradnl"/>
        </w:rPr>
        <w:t>BR</w:t>
      </w:r>
    </w:p>
    <w:p w:rsidR="00EE48E9" w:rsidRPr="009D60C6" w:rsidRDefault="002C31B2" w:rsidP="0039405F">
      <w:pPr>
        <w:spacing w:after="120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9D60C6">
        <w:rPr>
          <w:rFonts w:asciiTheme="minorHAnsi" w:hAnsiTheme="minorHAnsi"/>
          <w:sz w:val="24"/>
          <w:szCs w:val="24"/>
          <w:lang w:val="es-ES_tradnl"/>
        </w:rPr>
        <w:t>Los participantes en la mesa redonda sacarán conclusiones de la sesión anterior respecto del futuro de la televis</w:t>
      </w:r>
      <w:r w:rsidR="000B1BBB" w:rsidRPr="009D60C6">
        <w:rPr>
          <w:rFonts w:asciiTheme="minorHAnsi" w:hAnsiTheme="minorHAnsi"/>
          <w:sz w:val="24"/>
          <w:szCs w:val="24"/>
          <w:lang w:val="es-ES_tradnl"/>
        </w:rPr>
        <w:t>i</w:t>
      </w:r>
      <w:r w:rsidRPr="009D60C6">
        <w:rPr>
          <w:rFonts w:asciiTheme="minorHAnsi" w:hAnsiTheme="minorHAnsi"/>
          <w:sz w:val="24"/>
          <w:szCs w:val="24"/>
          <w:lang w:val="es-ES_tradnl"/>
        </w:rPr>
        <w:t>ón</w:t>
      </w:r>
      <w:r w:rsidR="00EE48E9" w:rsidRPr="009D60C6">
        <w:rPr>
          <w:rFonts w:asciiTheme="minorHAnsi" w:hAnsiTheme="minorHAnsi"/>
          <w:sz w:val="24"/>
          <w:szCs w:val="24"/>
          <w:lang w:val="es-ES_tradnl"/>
        </w:rPr>
        <w:t>.</w:t>
      </w:r>
    </w:p>
    <w:p w:rsidR="00626FF2" w:rsidRDefault="000B1BBB" w:rsidP="00D46F47">
      <w:pPr>
        <w:spacing w:after="120"/>
        <w:jc w:val="left"/>
        <w:rPr>
          <w:rFonts w:asciiTheme="minorHAnsi" w:hAnsiTheme="minorHAnsi"/>
          <w:i/>
          <w:sz w:val="24"/>
          <w:szCs w:val="24"/>
          <w:lang w:val="es-ES_tradnl"/>
        </w:rPr>
      </w:pPr>
      <w:r w:rsidRPr="009D60C6">
        <w:rPr>
          <w:rFonts w:asciiTheme="minorHAnsi" w:hAnsiTheme="minorHAnsi"/>
          <w:i/>
          <w:sz w:val="24"/>
          <w:szCs w:val="24"/>
          <w:lang w:val="es-ES_tradnl"/>
        </w:rPr>
        <w:t>El Simposio finalizará con una ceremonia en homenaje a los expertos cuya contribución destacada ha permitido concluir con éxito el Acuerdo</w:t>
      </w:r>
      <w:r w:rsidR="00626FF2" w:rsidRPr="009D60C6">
        <w:rPr>
          <w:rFonts w:asciiTheme="minorHAnsi" w:hAnsiTheme="minorHAnsi"/>
          <w:i/>
          <w:sz w:val="24"/>
          <w:szCs w:val="24"/>
          <w:lang w:val="es-ES_tradnl"/>
        </w:rPr>
        <w:t xml:space="preserve"> GE06</w:t>
      </w:r>
      <w:r w:rsidR="00D46F47">
        <w:rPr>
          <w:rFonts w:asciiTheme="minorHAnsi" w:hAnsiTheme="minorHAnsi"/>
          <w:i/>
          <w:sz w:val="24"/>
          <w:szCs w:val="24"/>
          <w:lang w:val="es-ES_tradnl"/>
        </w:rPr>
        <w:t>.</w:t>
      </w:r>
    </w:p>
    <w:p w:rsidR="00D46F47" w:rsidRPr="00D263C0" w:rsidRDefault="00D46F47" w:rsidP="0032202E">
      <w:pPr>
        <w:pStyle w:val="Reasons"/>
        <w:rPr>
          <w:szCs w:val="24"/>
          <w:lang w:val="es-ES_tradnl"/>
        </w:rPr>
      </w:pPr>
    </w:p>
    <w:p w:rsidR="00D46F47" w:rsidRPr="00755E7B" w:rsidRDefault="00D46F47">
      <w:pPr>
        <w:jc w:val="center"/>
        <w:rPr>
          <w:sz w:val="24"/>
          <w:szCs w:val="24"/>
        </w:rPr>
      </w:pPr>
      <w:r w:rsidRPr="00755E7B">
        <w:rPr>
          <w:sz w:val="24"/>
          <w:szCs w:val="24"/>
        </w:rPr>
        <w:t>______________</w:t>
      </w:r>
    </w:p>
    <w:p w:rsidR="00D46F47" w:rsidRPr="00D46F47" w:rsidRDefault="00D46F47" w:rsidP="00D46F47">
      <w:pPr>
        <w:spacing w:after="120"/>
        <w:jc w:val="left"/>
        <w:rPr>
          <w:rFonts w:asciiTheme="minorHAnsi" w:hAnsiTheme="minorHAnsi"/>
          <w:iCs/>
          <w:sz w:val="24"/>
          <w:szCs w:val="24"/>
          <w:lang w:val="es-ES_tradnl"/>
        </w:rPr>
      </w:pPr>
    </w:p>
    <w:sectPr w:rsidR="00D46F47" w:rsidRPr="00D46F47" w:rsidSect="00953C6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24" w:rsidRDefault="00862424">
      <w:r>
        <w:separator/>
      </w:r>
    </w:p>
  </w:endnote>
  <w:endnote w:type="continuationSeparator" w:id="0">
    <w:p w:rsidR="00862424" w:rsidRDefault="0086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5F" w:rsidRPr="009437B0" w:rsidRDefault="009437B0" w:rsidP="009437B0">
    <w:pPr>
      <w:pStyle w:val="Footer"/>
      <w:rPr>
        <w:lang w:val="es-ES_tradnl"/>
      </w:rPr>
    </w:pPr>
    <w:r w:rsidRPr="009437B0">
      <w:rPr>
        <w:sz w:val="16"/>
        <w:szCs w:val="16"/>
      </w:rPr>
      <w:fldChar w:fldCharType="begin"/>
    </w:r>
    <w:r w:rsidRPr="009437B0">
      <w:rPr>
        <w:sz w:val="16"/>
        <w:szCs w:val="16"/>
        <w:lang w:val="es-ES_tradnl"/>
      </w:rPr>
      <w:instrText xml:space="preserve"> FILENAME \p  \* MERGEFORMAT </w:instrText>
    </w:r>
    <w:r w:rsidRPr="009437B0">
      <w:rPr>
        <w:sz w:val="16"/>
        <w:szCs w:val="16"/>
      </w:rPr>
      <w:fldChar w:fldCharType="separate"/>
    </w:r>
    <w:r w:rsidR="007A54A8">
      <w:rPr>
        <w:noProof/>
        <w:sz w:val="16"/>
        <w:szCs w:val="16"/>
        <w:lang w:val="es-ES_tradnl"/>
      </w:rPr>
      <w:t>P:\ESP\ITU-R\BR\DIR\CA\200\222S.docx</w:t>
    </w:r>
    <w:r w:rsidRPr="009437B0">
      <w:rPr>
        <w:noProof/>
        <w:sz w:val="16"/>
        <w:szCs w:val="16"/>
      </w:rPr>
      <w:fldChar w:fldCharType="end"/>
    </w:r>
    <w:r w:rsidRPr="009437B0">
      <w:rPr>
        <w:noProof/>
        <w:sz w:val="16"/>
        <w:szCs w:val="16"/>
        <w:lang w:val="es-ES_tradnl"/>
      </w:rPr>
      <w:t xml:space="preserve"> (380034)</w:t>
    </w:r>
    <w:r w:rsidRPr="009437B0">
      <w:rPr>
        <w:sz w:val="16"/>
        <w:szCs w:val="16"/>
        <w:lang w:val="es-ES_tradnl"/>
      </w:rPr>
      <w:tab/>
    </w:r>
    <w:r w:rsidRPr="009437B0">
      <w:rPr>
        <w:sz w:val="16"/>
        <w:szCs w:val="16"/>
      </w:rPr>
      <w:fldChar w:fldCharType="begin"/>
    </w:r>
    <w:r w:rsidRPr="009437B0">
      <w:rPr>
        <w:sz w:val="16"/>
        <w:szCs w:val="16"/>
      </w:rPr>
      <w:instrText xml:space="preserve"> SAVEDATE \@ DD.MM.YY </w:instrText>
    </w:r>
    <w:r w:rsidRPr="009437B0">
      <w:rPr>
        <w:sz w:val="16"/>
        <w:szCs w:val="16"/>
      </w:rPr>
      <w:fldChar w:fldCharType="separate"/>
    </w:r>
    <w:r w:rsidR="00945C5E">
      <w:rPr>
        <w:noProof/>
        <w:sz w:val="16"/>
        <w:szCs w:val="16"/>
      </w:rPr>
      <w:t>11.05.15</w:t>
    </w:r>
    <w:r w:rsidRPr="009437B0">
      <w:rPr>
        <w:sz w:val="16"/>
        <w:szCs w:val="16"/>
      </w:rPr>
      <w:fldChar w:fldCharType="end"/>
    </w:r>
    <w:r w:rsidRPr="009437B0">
      <w:rPr>
        <w:sz w:val="16"/>
        <w:szCs w:val="16"/>
        <w:lang w:val="es-ES_tradnl"/>
      </w:rPr>
      <w:tab/>
    </w:r>
    <w:r w:rsidRPr="009437B0">
      <w:rPr>
        <w:sz w:val="16"/>
        <w:szCs w:val="16"/>
      </w:rPr>
      <w:fldChar w:fldCharType="begin"/>
    </w:r>
    <w:r w:rsidRPr="009437B0">
      <w:rPr>
        <w:sz w:val="16"/>
        <w:szCs w:val="16"/>
      </w:rPr>
      <w:instrText xml:space="preserve"> PRINTDATE \@ DD.MM.YY </w:instrText>
    </w:r>
    <w:r w:rsidRPr="009437B0">
      <w:rPr>
        <w:sz w:val="16"/>
        <w:szCs w:val="16"/>
      </w:rPr>
      <w:fldChar w:fldCharType="separate"/>
    </w:r>
    <w:r w:rsidR="007A54A8">
      <w:rPr>
        <w:noProof/>
        <w:sz w:val="16"/>
        <w:szCs w:val="16"/>
      </w:rPr>
      <w:t>08.05.15</w:t>
    </w:r>
    <w:r w:rsidRPr="009437B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69" w:rsidRPr="00953C69" w:rsidRDefault="00953C69" w:rsidP="00953C6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953C69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953C69">
      <w:rPr>
        <w:color w:val="3E8EDE"/>
        <w:sz w:val="18"/>
        <w:szCs w:val="18"/>
        <w:lang w:val="es-ES_tradnl"/>
      </w:rPr>
      <w:t>Nations</w:t>
    </w:r>
    <w:proofErr w:type="spellEnd"/>
    <w:r w:rsidRPr="00953C69">
      <w:rPr>
        <w:color w:val="3E8EDE"/>
        <w:sz w:val="18"/>
        <w:szCs w:val="18"/>
        <w:lang w:val="es-ES_tradnl"/>
      </w:rPr>
      <w:t>, CH</w:t>
    </w:r>
    <w:r w:rsidRPr="00953C69">
      <w:rPr>
        <w:color w:val="3E8EDE"/>
        <w:sz w:val="18"/>
        <w:szCs w:val="18"/>
        <w:lang w:val="es-ES_tradnl"/>
      </w:rPr>
      <w:noBreakHyphen/>
      <w:t>1211 Ginebra 20, Suiza</w:t>
    </w:r>
    <w:r w:rsidRPr="00953C69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Pr="00953C69">
      <w:rPr>
        <w:color w:val="3E8EDE"/>
        <w:sz w:val="18"/>
        <w:szCs w:val="18"/>
        <w:lang w:val="es-ES_tradnl"/>
      </w:rPr>
      <w:br/>
      <w:t xml:space="preserve">Correo-e: </w:t>
    </w:r>
    <w:r w:rsidR="00862424">
      <w:fldChar w:fldCharType="begin"/>
    </w:r>
    <w:r w:rsidR="00862424" w:rsidRPr="00945C5E">
      <w:rPr>
        <w:lang w:val="es-ES_tradnl"/>
      </w:rPr>
      <w:instrText xml:space="preserve"> HYPERLINK "mailto:itumail@itu.int" </w:instrText>
    </w:r>
    <w:r w:rsidR="00862424">
      <w:fldChar w:fldCharType="separate"/>
    </w:r>
    <w:r w:rsidRPr="00953C69">
      <w:rPr>
        <w:color w:val="3E8EDE"/>
        <w:sz w:val="18"/>
        <w:szCs w:val="18"/>
        <w:lang w:val="es-ES_tradnl"/>
      </w:rPr>
      <w:t>itumail@itu.int</w:t>
    </w:r>
    <w:r w:rsidR="00862424">
      <w:rPr>
        <w:color w:val="3E8EDE"/>
        <w:sz w:val="18"/>
        <w:szCs w:val="18"/>
        <w:lang w:val="es-ES_tradnl"/>
      </w:rPr>
      <w:fldChar w:fldCharType="end"/>
    </w:r>
    <w:r w:rsidRPr="00953C69">
      <w:rPr>
        <w:color w:val="3E8EDE"/>
        <w:sz w:val="18"/>
        <w:szCs w:val="18"/>
        <w:lang w:val="es-ES_tradnl"/>
      </w:rPr>
      <w:t xml:space="preserve"> • </w:t>
    </w:r>
    <w:hyperlink r:id="rId1" w:history="1">
      <w:r w:rsidRPr="00953C69">
        <w:rPr>
          <w:color w:val="3E8EDE"/>
          <w:sz w:val="18"/>
          <w:szCs w:val="18"/>
          <w:lang w:val="es-ES_tradnl"/>
        </w:rPr>
        <w:t>www.itu.int</w:t>
      </w:r>
    </w:hyperlink>
    <w:r w:rsidRPr="00953C69">
      <w:rPr>
        <w:color w:val="3E8EDE"/>
        <w:sz w:val="18"/>
        <w:szCs w:val="18"/>
        <w:lang w:val="es-ES_tradnl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24" w:rsidRDefault="00862424">
      <w:r>
        <w:t>____________________</w:t>
      </w:r>
    </w:p>
  </w:footnote>
  <w:footnote w:type="continuationSeparator" w:id="0">
    <w:p w:rsidR="00862424" w:rsidRDefault="0086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4C" w:rsidRPr="00402460" w:rsidRDefault="00EF60FD" w:rsidP="0094796F">
    <w:pPr>
      <w:pStyle w:val="Header"/>
      <w:tabs>
        <w:tab w:val="clear" w:pos="794"/>
        <w:tab w:val="clear" w:pos="4820"/>
        <w:tab w:val="clear" w:pos="9639"/>
      </w:tabs>
      <w:jc w:val="center"/>
      <w:rPr>
        <w:sz w:val="18"/>
        <w:szCs w:val="18"/>
      </w:rPr>
    </w:pPr>
    <w:r w:rsidRPr="00EF60FD">
      <w:rPr>
        <w:sz w:val="18"/>
        <w:szCs w:val="18"/>
      </w:rPr>
      <w:fldChar w:fldCharType="begin"/>
    </w:r>
    <w:r w:rsidRPr="00EF60FD">
      <w:rPr>
        <w:sz w:val="18"/>
        <w:szCs w:val="18"/>
      </w:rPr>
      <w:instrText xml:space="preserve"> PAGE   \* MERGEFORMAT </w:instrText>
    </w:r>
    <w:r w:rsidRPr="00EF60FD">
      <w:rPr>
        <w:sz w:val="18"/>
        <w:szCs w:val="18"/>
      </w:rPr>
      <w:fldChar w:fldCharType="separate"/>
    </w:r>
    <w:r w:rsidR="00953C69">
      <w:rPr>
        <w:noProof/>
        <w:sz w:val="18"/>
        <w:szCs w:val="18"/>
      </w:rPr>
      <w:t>2</w:t>
    </w:r>
    <w:r w:rsidRPr="00EF60FD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5E" w:rsidRPr="002569F7" w:rsidRDefault="00945C5E" w:rsidP="00945C5E">
    <w:pPr>
      <w:pStyle w:val="Header"/>
      <w:tabs>
        <w:tab w:val="clear" w:pos="794"/>
      </w:tabs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6294C" w:rsidTr="0056294C">
      <w:tc>
        <w:tcPr>
          <w:tcW w:w="4889" w:type="dxa"/>
        </w:tcPr>
        <w:p w:rsidR="0056294C" w:rsidRDefault="0056294C" w:rsidP="00F478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8183D27" wp14:editId="44EED7EF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6294C" w:rsidRDefault="0056294C" w:rsidP="00F478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9DED2B4" wp14:editId="144605E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294C" w:rsidRPr="00BA072F" w:rsidRDefault="0056294C" w:rsidP="009437B0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C1EEE"/>
    <w:multiLevelType w:val="hybridMultilevel"/>
    <w:tmpl w:val="9B3607E8"/>
    <w:lvl w:ilvl="0" w:tplc="7562935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639A1"/>
    <w:rsid w:val="00000A01"/>
    <w:rsid w:val="000053C5"/>
    <w:rsid w:val="0000542C"/>
    <w:rsid w:val="00006A31"/>
    <w:rsid w:val="00006C82"/>
    <w:rsid w:val="00010E30"/>
    <w:rsid w:val="00015C76"/>
    <w:rsid w:val="00021423"/>
    <w:rsid w:val="00022ECB"/>
    <w:rsid w:val="00026CF8"/>
    <w:rsid w:val="00030BD7"/>
    <w:rsid w:val="00031E64"/>
    <w:rsid w:val="00034340"/>
    <w:rsid w:val="000358ED"/>
    <w:rsid w:val="00045A8D"/>
    <w:rsid w:val="0005167A"/>
    <w:rsid w:val="000531C8"/>
    <w:rsid w:val="00053E40"/>
    <w:rsid w:val="00054E5D"/>
    <w:rsid w:val="00061505"/>
    <w:rsid w:val="00070258"/>
    <w:rsid w:val="0007323C"/>
    <w:rsid w:val="00086D03"/>
    <w:rsid w:val="000916EE"/>
    <w:rsid w:val="000A096A"/>
    <w:rsid w:val="000A375E"/>
    <w:rsid w:val="000A6BAF"/>
    <w:rsid w:val="000A7051"/>
    <w:rsid w:val="000A7FDF"/>
    <w:rsid w:val="000B0AF6"/>
    <w:rsid w:val="000B0E9B"/>
    <w:rsid w:val="000B1BBB"/>
    <w:rsid w:val="000B2CAE"/>
    <w:rsid w:val="000B3980"/>
    <w:rsid w:val="000B52CD"/>
    <w:rsid w:val="000C03C7"/>
    <w:rsid w:val="000C1FDE"/>
    <w:rsid w:val="000C2AD0"/>
    <w:rsid w:val="000D27E2"/>
    <w:rsid w:val="000D34CB"/>
    <w:rsid w:val="000E3DEE"/>
    <w:rsid w:val="000E3FDF"/>
    <w:rsid w:val="00100B72"/>
    <w:rsid w:val="00101F7D"/>
    <w:rsid w:val="00103C76"/>
    <w:rsid w:val="0011265F"/>
    <w:rsid w:val="00117282"/>
    <w:rsid w:val="00117389"/>
    <w:rsid w:val="00121C2D"/>
    <w:rsid w:val="001243AE"/>
    <w:rsid w:val="00130876"/>
    <w:rsid w:val="00133CDB"/>
    <w:rsid w:val="00134404"/>
    <w:rsid w:val="00140C82"/>
    <w:rsid w:val="00143831"/>
    <w:rsid w:val="00144DFB"/>
    <w:rsid w:val="00145C49"/>
    <w:rsid w:val="00187CA3"/>
    <w:rsid w:val="00196710"/>
    <w:rsid w:val="00197324"/>
    <w:rsid w:val="001A038D"/>
    <w:rsid w:val="001B351B"/>
    <w:rsid w:val="001C06DB"/>
    <w:rsid w:val="001C6971"/>
    <w:rsid w:val="001D2785"/>
    <w:rsid w:val="001D7070"/>
    <w:rsid w:val="001E10BE"/>
    <w:rsid w:val="001F2170"/>
    <w:rsid w:val="001F3948"/>
    <w:rsid w:val="001F3F32"/>
    <w:rsid w:val="001F5A49"/>
    <w:rsid w:val="00201097"/>
    <w:rsid w:val="00201B6E"/>
    <w:rsid w:val="00202F8A"/>
    <w:rsid w:val="00205B51"/>
    <w:rsid w:val="00211EFE"/>
    <w:rsid w:val="00225764"/>
    <w:rsid w:val="002302B3"/>
    <w:rsid w:val="00230C66"/>
    <w:rsid w:val="00235A29"/>
    <w:rsid w:val="00241526"/>
    <w:rsid w:val="002443A2"/>
    <w:rsid w:val="00246A32"/>
    <w:rsid w:val="002509E7"/>
    <w:rsid w:val="0026490D"/>
    <w:rsid w:val="0026563B"/>
    <w:rsid w:val="00266E74"/>
    <w:rsid w:val="002678F1"/>
    <w:rsid w:val="00283C3B"/>
    <w:rsid w:val="00284DD1"/>
    <w:rsid w:val="002861E6"/>
    <w:rsid w:val="00287856"/>
    <w:rsid w:val="00287D18"/>
    <w:rsid w:val="002A2618"/>
    <w:rsid w:val="002A5DD7"/>
    <w:rsid w:val="002A69F5"/>
    <w:rsid w:val="002B0CAC"/>
    <w:rsid w:val="002C31B2"/>
    <w:rsid w:val="002D5A15"/>
    <w:rsid w:val="002D5BDD"/>
    <w:rsid w:val="002E3D27"/>
    <w:rsid w:val="002F0890"/>
    <w:rsid w:val="002F2531"/>
    <w:rsid w:val="002F38F8"/>
    <w:rsid w:val="002F4967"/>
    <w:rsid w:val="002F6FB4"/>
    <w:rsid w:val="003051CF"/>
    <w:rsid w:val="00316935"/>
    <w:rsid w:val="00317A36"/>
    <w:rsid w:val="00322E93"/>
    <w:rsid w:val="003266ED"/>
    <w:rsid w:val="003370B8"/>
    <w:rsid w:val="00345D38"/>
    <w:rsid w:val="00352097"/>
    <w:rsid w:val="003666FF"/>
    <w:rsid w:val="0037309C"/>
    <w:rsid w:val="0037604A"/>
    <w:rsid w:val="00380A6E"/>
    <w:rsid w:val="00382293"/>
    <w:rsid w:val="003836D4"/>
    <w:rsid w:val="0039405F"/>
    <w:rsid w:val="003A1F49"/>
    <w:rsid w:val="003A5D52"/>
    <w:rsid w:val="003A71CF"/>
    <w:rsid w:val="003B1716"/>
    <w:rsid w:val="003B2BDA"/>
    <w:rsid w:val="003B55EC"/>
    <w:rsid w:val="003C27B2"/>
    <w:rsid w:val="003C2EA7"/>
    <w:rsid w:val="003C3611"/>
    <w:rsid w:val="003C406D"/>
    <w:rsid w:val="003C4471"/>
    <w:rsid w:val="003C7D41"/>
    <w:rsid w:val="003D3762"/>
    <w:rsid w:val="003D4A69"/>
    <w:rsid w:val="003D6030"/>
    <w:rsid w:val="003E1F03"/>
    <w:rsid w:val="003E504F"/>
    <w:rsid w:val="003E78D6"/>
    <w:rsid w:val="00400573"/>
    <w:rsid w:val="004007A3"/>
    <w:rsid w:val="00402460"/>
    <w:rsid w:val="00406D71"/>
    <w:rsid w:val="004225F1"/>
    <w:rsid w:val="00425F43"/>
    <w:rsid w:val="004326DB"/>
    <w:rsid w:val="0043682E"/>
    <w:rsid w:val="004425DC"/>
    <w:rsid w:val="00447ECB"/>
    <w:rsid w:val="004623F7"/>
    <w:rsid w:val="00472BFD"/>
    <w:rsid w:val="00480A10"/>
    <w:rsid w:val="00480F51"/>
    <w:rsid w:val="00481124"/>
    <w:rsid w:val="004815EB"/>
    <w:rsid w:val="00487569"/>
    <w:rsid w:val="00487BA4"/>
    <w:rsid w:val="00496864"/>
    <w:rsid w:val="00496920"/>
    <w:rsid w:val="0049785B"/>
    <w:rsid w:val="004A36F7"/>
    <w:rsid w:val="004A4496"/>
    <w:rsid w:val="004B11AB"/>
    <w:rsid w:val="004B1CB8"/>
    <w:rsid w:val="004B1D8E"/>
    <w:rsid w:val="004B7C9A"/>
    <w:rsid w:val="004C6779"/>
    <w:rsid w:val="004D47BC"/>
    <w:rsid w:val="004D733B"/>
    <w:rsid w:val="004E0DC4"/>
    <w:rsid w:val="004E0DE0"/>
    <w:rsid w:val="004E0FB5"/>
    <w:rsid w:val="004E43BB"/>
    <w:rsid w:val="004E460D"/>
    <w:rsid w:val="004F178E"/>
    <w:rsid w:val="004F44AE"/>
    <w:rsid w:val="004F4543"/>
    <w:rsid w:val="004F57BB"/>
    <w:rsid w:val="005046BD"/>
    <w:rsid w:val="00505309"/>
    <w:rsid w:val="0050789B"/>
    <w:rsid w:val="00507BEA"/>
    <w:rsid w:val="005224A1"/>
    <w:rsid w:val="00530AEE"/>
    <w:rsid w:val="00534372"/>
    <w:rsid w:val="00543DF8"/>
    <w:rsid w:val="00546101"/>
    <w:rsid w:val="0055012F"/>
    <w:rsid w:val="00553DD7"/>
    <w:rsid w:val="0056051D"/>
    <w:rsid w:val="00561F2B"/>
    <w:rsid w:val="0056294C"/>
    <w:rsid w:val="005638CF"/>
    <w:rsid w:val="0056741E"/>
    <w:rsid w:val="0057325A"/>
    <w:rsid w:val="0057469A"/>
    <w:rsid w:val="005759CD"/>
    <w:rsid w:val="00580814"/>
    <w:rsid w:val="005821B3"/>
    <w:rsid w:val="00583A0B"/>
    <w:rsid w:val="00586F28"/>
    <w:rsid w:val="005A03A3"/>
    <w:rsid w:val="005A149F"/>
    <w:rsid w:val="005A2B92"/>
    <w:rsid w:val="005A79E9"/>
    <w:rsid w:val="005B214C"/>
    <w:rsid w:val="005B657B"/>
    <w:rsid w:val="005D0AB9"/>
    <w:rsid w:val="005D3669"/>
    <w:rsid w:val="005E53F1"/>
    <w:rsid w:val="005E5EB3"/>
    <w:rsid w:val="005F3CB6"/>
    <w:rsid w:val="005F657C"/>
    <w:rsid w:val="00602D53"/>
    <w:rsid w:val="006047E5"/>
    <w:rsid w:val="00615A05"/>
    <w:rsid w:val="0061712E"/>
    <w:rsid w:val="00626FF2"/>
    <w:rsid w:val="006373BF"/>
    <w:rsid w:val="0064371D"/>
    <w:rsid w:val="00645493"/>
    <w:rsid w:val="00650B2A"/>
    <w:rsid w:val="00651777"/>
    <w:rsid w:val="006550F8"/>
    <w:rsid w:val="00656226"/>
    <w:rsid w:val="006639A1"/>
    <w:rsid w:val="006829F3"/>
    <w:rsid w:val="006904A3"/>
    <w:rsid w:val="00691C39"/>
    <w:rsid w:val="00691E13"/>
    <w:rsid w:val="006A518B"/>
    <w:rsid w:val="006B0590"/>
    <w:rsid w:val="006B49DA"/>
    <w:rsid w:val="006B5BE7"/>
    <w:rsid w:val="006C53F8"/>
    <w:rsid w:val="006C7CDE"/>
    <w:rsid w:val="006D4571"/>
    <w:rsid w:val="006E251C"/>
    <w:rsid w:val="006E73AE"/>
    <w:rsid w:val="007234B1"/>
    <w:rsid w:val="00723D08"/>
    <w:rsid w:val="00725FDA"/>
    <w:rsid w:val="00727816"/>
    <w:rsid w:val="00730B9A"/>
    <w:rsid w:val="00743A13"/>
    <w:rsid w:val="0075053F"/>
    <w:rsid w:val="00750CFA"/>
    <w:rsid w:val="007551B0"/>
    <w:rsid w:val="00755307"/>
    <w:rsid w:val="007553DA"/>
    <w:rsid w:val="00755E7B"/>
    <w:rsid w:val="00782354"/>
    <w:rsid w:val="007921A7"/>
    <w:rsid w:val="0079427D"/>
    <w:rsid w:val="007A54A8"/>
    <w:rsid w:val="007B220E"/>
    <w:rsid w:val="007B3DB1"/>
    <w:rsid w:val="007C316B"/>
    <w:rsid w:val="007D183E"/>
    <w:rsid w:val="007D1A53"/>
    <w:rsid w:val="007D43D0"/>
    <w:rsid w:val="007E1833"/>
    <w:rsid w:val="007E2CF9"/>
    <w:rsid w:val="007E3F13"/>
    <w:rsid w:val="007E4790"/>
    <w:rsid w:val="007F751A"/>
    <w:rsid w:val="00800012"/>
    <w:rsid w:val="0080261F"/>
    <w:rsid w:val="00806160"/>
    <w:rsid w:val="008143A4"/>
    <w:rsid w:val="00814884"/>
    <w:rsid w:val="0081513E"/>
    <w:rsid w:val="00825326"/>
    <w:rsid w:val="008260C5"/>
    <w:rsid w:val="008409CC"/>
    <w:rsid w:val="008515EA"/>
    <w:rsid w:val="00854131"/>
    <w:rsid w:val="0085432A"/>
    <w:rsid w:val="0085652D"/>
    <w:rsid w:val="00856872"/>
    <w:rsid w:val="00856E62"/>
    <w:rsid w:val="00856FE4"/>
    <w:rsid w:val="00862424"/>
    <w:rsid w:val="0087694B"/>
    <w:rsid w:val="00880F4D"/>
    <w:rsid w:val="00884FC2"/>
    <w:rsid w:val="008874E5"/>
    <w:rsid w:val="0089275B"/>
    <w:rsid w:val="008A49FC"/>
    <w:rsid w:val="008A61CE"/>
    <w:rsid w:val="008B35A3"/>
    <w:rsid w:val="008B37E1"/>
    <w:rsid w:val="008B45F8"/>
    <w:rsid w:val="008B59A5"/>
    <w:rsid w:val="008C2E74"/>
    <w:rsid w:val="008D5409"/>
    <w:rsid w:val="008D613C"/>
    <w:rsid w:val="008E006D"/>
    <w:rsid w:val="008E38B4"/>
    <w:rsid w:val="008E73DB"/>
    <w:rsid w:val="008F4F21"/>
    <w:rsid w:val="008F5AD0"/>
    <w:rsid w:val="00904D4A"/>
    <w:rsid w:val="009151BA"/>
    <w:rsid w:val="00916E06"/>
    <w:rsid w:val="0092098C"/>
    <w:rsid w:val="00925023"/>
    <w:rsid w:val="00926D16"/>
    <w:rsid w:val="00926F55"/>
    <w:rsid w:val="009277BC"/>
    <w:rsid w:val="00927D57"/>
    <w:rsid w:val="00931A51"/>
    <w:rsid w:val="009437B0"/>
    <w:rsid w:val="00945999"/>
    <w:rsid w:val="00945C5E"/>
    <w:rsid w:val="00947185"/>
    <w:rsid w:val="0094796F"/>
    <w:rsid w:val="00947D2B"/>
    <w:rsid w:val="009518B3"/>
    <w:rsid w:val="00953C69"/>
    <w:rsid w:val="009551A8"/>
    <w:rsid w:val="009572BB"/>
    <w:rsid w:val="00963D9D"/>
    <w:rsid w:val="009741CF"/>
    <w:rsid w:val="0098013E"/>
    <w:rsid w:val="00981B54"/>
    <w:rsid w:val="009842C3"/>
    <w:rsid w:val="009A009A"/>
    <w:rsid w:val="009A3840"/>
    <w:rsid w:val="009A5F98"/>
    <w:rsid w:val="009A6BB6"/>
    <w:rsid w:val="009B3F43"/>
    <w:rsid w:val="009B5CFA"/>
    <w:rsid w:val="009C161F"/>
    <w:rsid w:val="009C56B4"/>
    <w:rsid w:val="009D26AE"/>
    <w:rsid w:val="009D51A2"/>
    <w:rsid w:val="009D60C6"/>
    <w:rsid w:val="009E04A8"/>
    <w:rsid w:val="009E4AEC"/>
    <w:rsid w:val="009E572B"/>
    <w:rsid w:val="009E5BD8"/>
    <w:rsid w:val="009E681E"/>
    <w:rsid w:val="009F73F3"/>
    <w:rsid w:val="00A119E6"/>
    <w:rsid w:val="00A20FBC"/>
    <w:rsid w:val="00A23BCF"/>
    <w:rsid w:val="00A31370"/>
    <w:rsid w:val="00A34D6F"/>
    <w:rsid w:val="00A3524F"/>
    <w:rsid w:val="00A41783"/>
    <w:rsid w:val="00A41F91"/>
    <w:rsid w:val="00A514D0"/>
    <w:rsid w:val="00A63355"/>
    <w:rsid w:val="00A675C3"/>
    <w:rsid w:val="00A7596D"/>
    <w:rsid w:val="00A92DB3"/>
    <w:rsid w:val="00A94D35"/>
    <w:rsid w:val="00A963DF"/>
    <w:rsid w:val="00AA7073"/>
    <w:rsid w:val="00AB703D"/>
    <w:rsid w:val="00AC0C22"/>
    <w:rsid w:val="00AC3896"/>
    <w:rsid w:val="00AD2CF2"/>
    <w:rsid w:val="00AD6019"/>
    <w:rsid w:val="00AE2D88"/>
    <w:rsid w:val="00AE6F6F"/>
    <w:rsid w:val="00AF3325"/>
    <w:rsid w:val="00AF34D9"/>
    <w:rsid w:val="00AF651B"/>
    <w:rsid w:val="00AF70DA"/>
    <w:rsid w:val="00B005D8"/>
    <w:rsid w:val="00B019D3"/>
    <w:rsid w:val="00B34CF9"/>
    <w:rsid w:val="00B37559"/>
    <w:rsid w:val="00B4054B"/>
    <w:rsid w:val="00B579B0"/>
    <w:rsid w:val="00B57D11"/>
    <w:rsid w:val="00B609C2"/>
    <w:rsid w:val="00B649D7"/>
    <w:rsid w:val="00B723B2"/>
    <w:rsid w:val="00B81840"/>
    <w:rsid w:val="00B81C2F"/>
    <w:rsid w:val="00B90743"/>
    <w:rsid w:val="00B90C45"/>
    <w:rsid w:val="00B9335F"/>
    <w:rsid w:val="00B933BE"/>
    <w:rsid w:val="00BA435A"/>
    <w:rsid w:val="00BB640F"/>
    <w:rsid w:val="00BD5AE2"/>
    <w:rsid w:val="00BD6738"/>
    <w:rsid w:val="00BD7E5E"/>
    <w:rsid w:val="00BE63DB"/>
    <w:rsid w:val="00BE6574"/>
    <w:rsid w:val="00BF3AFE"/>
    <w:rsid w:val="00BF7FC6"/>
    <w:rsid w:val="00C07319"/>
    <w:rsid w:val="00C16FD2"/>
    <w:rsid w:val="00C35400"/>
    <w:rsid w:val="00C418FD"/>
    <w:rsid w:val="00C4395E"/>
    <w:rsid w:val="00C47FFD"/>
    <w:rsid w:val="00C51E92"/>
    <w:rsid w:val="00C57E2C"/>
    <w:rsid w:val="00C608B7"/>
    <w:rsid w:val="00C66F24"/>
    <w:rsid w:val="00C6706A"/>
    <w:rsid w:val="00C76D7F"/>
    <w:rsid w:val="00C778E6"/>
    <w:rsid w:val="00C813AA"/>
    <w:rsid w:val="00C818D7"/>
    <w:rsid w:val="00C85C93"/>
    <w:rsid w:val="00C9291E"/>
    <w:rsid w:val="00CA3F44"/>
    <w:rsid w:val="00CA4E58"/>
    <w:rsid w:val="00CA4FB3"/>
    <w:rsid w:val="00CB3771"/>
    <w:rsid w:val="00CB44BF"/>
    <w:rsid w:val="00CB5153"/>
    <w:rsid w:val="00CE076A"/>
    <w:rsid w:val="00CE4356"/>
    <w:rsid w:val="00CE463D"/>
    <w:rsid w:val="00CF51C9"/>
    <w:rsid w:val="00D10BA0"/>
    <w:rsid w:val="00D146B1"/>
    <w:rsid w:val="00D21694"/>
    <w:rsid w:val="00D24EB5"/>
    <w:rsid w:val="00D263C0"/>
    <w:rsid w:val="00D350CD"/>
    <w:rsid w:val="00D35AB9"/>
    <w:rsid w:val="00D40D8B"/>
    <w:rsid w:val="00D41571"/>
    <w:rsid w:val="00D416A0"/>
    <w:rsid w:val="00D46F47"/>
    <w:rsid w:val="00D47672"/>
    <w:rsid w:val="00D5123C"/>
    <w:rsid w:val="00D55560"/>
    <w:rsid w:val="00D61C5A"/>
    <w:rsid w:val="00D6790C"/>
    <w:rsid w:val="00D73277"/>
    <w:rsid w:val="00D76586"/>
    <w:rsid w:val="00D82657"/>
    <w:rsid w:val="00D82ADE"/>
    <w:rsid w:val="00D83C6B"/>
    <w:rsid w:val="00D84BF7"/>
    <w:rsid w:val="00D87E20"/>
    <w:rsid w:val="00DA4037"/>
    <w:rsid w:val="00DB4E75"/>
    <w:rsid w:val="00DE66A5"/>
    <w:rsid w:val="00DE6960"/>
    <w:rsid w:val="00DF2B50"/>
    <w:rsid w:val="00E02429"/>
    <w:rsid w:val="00E04C86"/>
    <w:rsid w:val="00E17344"/>
    <w:rsid w:val="00E20F30"/>
    <w:rsid w:val="00E2189C"/>
    <w:rsid w:val="00E234D1"/>
    <w:rsid w:val="00E24B23"/>
    <w:rsid w:val="00E25BB1"/>
    <w:rsid w:val="00E27BBA"/>
    <w:rsid w:val="00E30E3F"/>
    <w:rsid w:val="00E3316F"/>
    <w:rsid w:val="00E35E8F"/>
    <w:rsid w:val="00E428AB"/>
    <w:rsid w:val="00E438E8"/>
    <w:rsid w:val="00E453A3"/>
    <w:rsid w:val="00E45B29"/>
    <w:rsid w:val="00E520E2"/>
    <w:rsid w:val="00E530C4"/>
    <w:rsid w:val="00E55996"/>
    <w:rsid w:val="00E626C1"/>
    <w:rsid w:val="00E6406E"/>
    <w:rsid w:val="00E64254"/>
    <w:rsid w:val="00E67928"/>
    <w:rsid w:val="00E70FB5"/>
    <w:rsid w:val="00E915AF"/>
    <w:rsid w:val="00E93816"/>
    <w:rsid w:val="00E96415"/>
    <w:rsid w:val="00E96F17"/>
    <w:rsid w:val="00E97AB3"/>
    <w:rsid w:val="00EA15B3"/>
    <w:rsid w:val="00EA3506"/>
    <w:rsid w:val="00EB2358"/>
    <w:rsid w:val="00EB3EB8"/>
    <w:rsid w:val="00EB7C80"/>
    <w:rsid w:val="00EC02FE"/>
    <w:rsid w:val="00EC4A96"/>
    <w:rsid w:val="00ED2545"/>
    <w:rsid w:val="00EE48E9"/>
    <w:rsid w:val="00EE7601"/>
    <w:rsid w:val="00EF1817"/>
    <w:rsid w:val="00EF26EB"/>
    <w:rsid w:val="00EF60FD"/>
    <w:rsid w:val="00EF7E55"/>
    <w:rsid w:val="00F005A8"/>
    <w:rsid w:val="00F133E2"/>
    <w:rsid w:val="00F171CA"/>
    <w:rsid w:val="00F37B8F"/>
    <w:rsid w:val="00F424BF"/>
    <w:rsid w:val="00F44FC3"/>
    <w:rsid w:val="00F46107"/>
    <w:rsid w:val="00F468C5"/>
    <w:rsid w:val="00F4754F"/>
    <w:rsid w:val="00F47850"/>
    <w:rsid w:val="00F52F39"/>
    <w:rsid w:val="00F6184F"/>
    <w:rsid w:val="00F64FF4"/>
    <w:rsid w:val="00F76C79"/>
    <w:rsid w:val="00F8310E"/>
    <w:rsid w:val="00F903FF"/>
    <w:rsid w:val="00F914DD"/>
    <w:rsid w:val="00FA2358"/>
    <w:rsid w:val="00FB1A98"/>
    <w:rsid w:val="00FB2294"/>
    <w:rsid w:val="00FB2592"/>
    <w:rsid w:val="00FB2810"/>
    <w:rsid w:val="00FB7A2C"/>
    <w:rsid w:val="00FC14E7"/>
    <w:rsid w:val="00FC1C2A"/>
    <w:rsid w:val="00FC2947"/>
    <w:rsid w:val="00FC6E08"/>
    <w:rsid w:val="00FE0818"/>
    <w:rsid w:val="00FE2430"/>
    <w:rsid w:val="00FE6FB1"/>
    <w:rsid w:val="00FF02E2"/>
    <w:rsid w:val="00FF1F8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43AE"/>
    <w:pPr>
      <w:ind w:left="720"/>
      <w:contextualSpacing/>
    </w:pPr>
  </w:style>
  <w:style w:type="table" w:styleId="TableGrid">
    <w:name w:val="Table Grid"/>
    <w:basedOn w:val="TableNormal"/>
    <w:rsid w:val="00F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E48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43AE"/>
    <w:pPr>
      <w:ind w:left="720"/>
      <w:contextualSpacing/>
    </w:pPr>
  </w:style>
  <w:style w:type="table" w:styleId="TableGrid">
    <w:name w:val="Table Grid"/>
    <w:basedOn w:val="TableNormal"/>
    <w:rsid w:val="00F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E48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CEA6-ECB7-41AF-BCDD-1108FC6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Contin-Abou Chanab, Nicole</cp:lastModifiedBy>
  <cp:revision>15</cp:revision>
  <cp:lastPrinted>2015-05-08T07:56:00Z</cp:lastPrinted>
  <dcterms:created xsi:type="dcterms:W3CDTF">2015-05-08T07:31:00Z</dcterms:created>
  <dcterms:modified xsi:type="dcterms:W3CDTF">2015-05-11T14:51:00Z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