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A124CD" w:rsidTr="006160CB">
        <w:tc>
          <w:tcPr>
            <w:tcW w:w="9889" w:type="dxa"/>
            <w:gridSpan w:val="3"/>
            <w:shd w:val="clear" w:color="auto" w:fill="auto"/>
          </w:tcPr>
          <w:p w:rsidR="00E53DCE" w:rsidRPr="00A124CD" w:rsidRDefault="00BD1315" w:rsidP="001152EF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A124CD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:rsidR="00E53DCE" w:rsidRPr="00A124CD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A124CD" w:rsidTr="006160CB">
        <w:tc>
          <w:tcPr>
            <w:tcW w:w="7054" w:type="dxa"/>
            <w:gridSpan w:val="2"/>
            <w:shd w:val="clear" w:color="auto" w:fill="auto"/>
          </w:tcPr>
          <w:p w:rsidR="001152EF" w:rsidRPr="00A124CD" w:rsidRDefault="001152EF" w:rsidP="001152EF">
            <w:pPr>
              <w:tabs>
                <w:tab w:val="left" w:pos="7513"/>
              </w:tabs>
              <w:spacing w:before="0"/>
              <w:jc w:val="left"/>
              <w:rPr>
                <w:lang w:val="ru-RU"/>
              </w:rPr>
            </w:pPr>
            <w:r w:rsidRPr="00A124CD">
              <w:rPr>
                <w:lang w:val="ru-RU"/>
              </w:rPr>
              <w:t>Административный циркуляр</w:t>
            </w:r>
          </w:p>
          <w:p w:rsidR="00E53DCE" w:rsidRPr="00A124CD" w:rsidRDefault="00E53DCE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A124CD">
              <w:rPr>
                <w:b/>
                <w:bCs/>
                <w:szCs w:val="24"/>
                <w:lang w:val="ru-RU"/>
              </w:rPr>
              <w:t>CA/</w:t>
            </w:r>
            <w:r w:rsidR="00A124CD" w:rsidRPr="00A124CD">
              <w:rPr>
                <w:b/>
                <w:bCs/>
                <w:szCs w:val="24"/>
                <w:lang w:val="ru-RU"/>
              </w:rPr>
              <w:t>216</w:t>
            </w:r>
          </w:p>
        </w:tc>
        <w:tc>
          <w:tcPr>
            <w:tcW w:w="2835" w:type="dxa"/>
            <w:shd w:val="clear" w:color="auto" w:fill="auto"/>
          </w:tcPr>
          <w:p w:rsidR="00E53DCE" w:rsidRPr="00A124CD" w:rsidRDefault="006022B8" w:rsidP="00A124CD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DBC2E9BD31034E8581E1B16BD5A272B5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A124CD" w:rsidRPr="00A124CD">
                  <w:rPr>
                    <w:rFonts w:cs="Arial"/>
                    <w:lang w:val="ru-RU"/>
                  </w:rPr>
                  <w:t>8 августа 2014 года</w:t>
                </w:r>
              </w:sdtContent>
            </w:sdt>
          </w:p>
        </w:tc>
      </w:tr>
      <w:tr w:rsidR="00E53DCE" w:rsidRPr="00A124CD" w:rsidTr="006160CB">
        <w:tc>
          <w:tcPr>
            <w:tcW w:w="9889" w:type="dxa"/>
            <w:gridSpan w:val="3"/>
            <w:shd w:val="clear" w:color="auto" w:fill="auto"/>
          </w:tcPr>
          <w:p w:rsidR="00E53DCE" w:rsidRPr="00A124CD" w:rsidRDefault="00E53DCE" w:rsidP="006160CB">
            <w:pPr>
              <w:spacing w:before="0"/>
              <w:jc w:val="left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E53DCE" w:rsidRPr="00A124CD" w:rsidTr="006160CB">
        <w:tc>
          <w:tcPr>
            <w:tcW w:w="9889" w:type="dxa"/>
            <w:gridSpan w:val="3"/>
            <w:shd w:val="clear" w:color="auto" w:fill="auto"/>
          </w:tcPr>
          <w:p w:rsidR="00E53DCE" w:rsidRPr="00A124CD" w:rsidRDefault="00E53DCE" w:rsidP="006160C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6022B8" w:rsidTr="006160CB">
        <w:tc>
          <w:tcPr>
            <w:tcW w:w="9889" w:type="dxa"/>
            <w:gridSpan w:val="3"/>
            <w:shd w:val="clear" w:color="auto" w:fill="auto"/>
          </w:tcPr>
          <w:p w:rsidR="00E53DCE" w:rsidRPr="00A124CD" w:rsidRDefault="00F26672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A124CD">
              <w:rPr>
                <w:b/>
                <w:bCs/>
                <w:lang w:val="ru-RU"/>
              </w:rPr>
              <w:t>Администрациям Государств – Членов МСЭ</w:t>
            </w:r>
            <w:r w:rsidR="00A124CD" w:rsidRPr="00A124CD">
              <w:rPr>
                <w:b/>
                <w:bCs/>
                <w:lang w:val="ru-RU"/>
              </w:rPr>
              <w:t xml:space="preserve"> и Членам Сектора радиосвязи</w:t>
            </w:r>
          </w:p>
          <w:p w:rsidR="00E53DCE" w:rsidRPr="00A124CD" w:rsidRDefault="00E53DCE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6022B8" w:rsidTr="006160CB">
        <w:tc>
          <w:tcPr>
            <w:tcW w:w="9889" w:type="dxa"/>
            <w:gridSpan w:val="3"/>
            <w:shd w:val="clear" w:color="auto" w:fill="auto"/>
          </w:tcPr>
          <w:p w:rsidR="00E53DCE" w:rsidRPr="00A124CD" w:rsidRDefault="00E53DCE" w:rsidP="006160C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6022B8" w:rsidTr="006160CB">
        <w:tc>
          <w:tcPr>
            <w:tcW w:w="9889" w:type="dxa"/>
            <w:gridSpan w:val="3"/>
            <w:shd w:val="clear" w:color="auto" w:fill="auto"/>
          </w:tcPr>
          <w:p w:rsidR="00E53DCE" w:rsidRPr="00A124CD" w:rsidRDefault="00E53DCE" w:rsidP="006160C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6022B8" w:rsidTr="006160CB">
        <w:tc>
          <w:tcPr>
            <w:tcW w:w="1526" w:type="dxa"/>
            <w:shd w:val="clear" w:color="auto" w:fill="auto"/>
          </w:tcPr>
          <w:p w:rsidR="00E53DCE" w:rsidRPr="00A124CD" w:rsidRDefault="001152EF" w:rsidP="00A124CD">
            <w:pPr>
              <w:tabs>
                <w:tab w:val="left" w:pos="1560"/>
              </w:tabs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A124CD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414D8A" w:rsidRDefault="00A124CD" w:rsidP="00414D8A">
            <w:pPr>
              <w:tabs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  <w:r w:rsidRPr="00414D8A">
              <w:rPr>
                <w:b/>
                <w:lang w:val="ru-RU"/>
              </w:rPr>
              <w:t>Вторая сессия Подготовительного собрания к конференции 2015 года (23 марта</w:t>
            </w:r>
            <w:r w:rsidR="00414D8A" w:rsidRPr="00414D8A">
              <w:rPr>
                <w:b/>
                <w:lang w:val="ru-RU"/>
              </w:rPr>
              <w:t xml:space="preserve"> </w:t>
            </w:r>
            <w:r w:rsidRPr="00414D8A">
              <w:rPr>
                <w:b/>
                <w:lang w:val="ru-RU"/>
              </w:rPr>
              <w:sym w:font="Symbol" w:char="F02D"/>
            </w:r>
            <w:r w:rsidR="00414D8A" w:rsidRPr="00414D8A">
              <w:rPr>
                <w:b/>
                <w:lang w:val="ru-RU"/>
              </w:rPr>
              <w:t xml:space="preserve"> </w:t>
            </w:r>
            <w:r w:rsidRPr="00414D8A">
              <w:rPr>
                <w:b/>
                <w:lang w:val="ru-RU"/>
              </w:rPr>
              <w:t>2</w:t>
            </w:r>
            <w:r w:rsidR="00414D8A" w:rsidRPr="00414D8A">
              <w:rPr>
                <w:b/>
                <w:lang w:val="fr-CH"/>
              </w:rPr>
              <w:t> </w:t>
            </w:r>
            <w:r w:rsidRPr="00414D8A">
              <w:rPr>
                <w:b/>
                <w:lang w:val="ru-RU"/>
              </w:rPr>
              <w:t>апреля 2015 года) в целях подготовки Отчета ПСК для Всемирной конференции радиосвязи 2015 года (ВКР-15) и рассмотрения подготовительных исследований к следующей Конференции</w:t>
            </w:r>
          </w:p>
        </w:tc>
      </w:tr>
      <w:tr w:rsidR="00E53DCE" w:rsidRPr="006022B8" w:rsidTr="006160CB">
        <w:tc>
          <w:tcPr>
            <w:tcW w:w="1526" w:type="dxa"/>
            <w:shd w:val="clear" w:color="auto" w:fill="auto"/>
          </w:tcPr>
          <w:p w:rsidR="00E53DCE" w:rsidRPr="00A124CD" w:rsidRDefault="00E53DCE" w:rsidP="006160CB">
            <w:pPr>
              <w:tabs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A124CD" w:rsidRDefault="00E53DCE" w:rsidP="006160CB">
            <w:pPr>
              <w:tabs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6022B8" w:rsidTr="006160CB">
        <w:tc>
          <w:tcPr>
            <w:tcW w:w="1526" w:type="dxa"/>
            <w:shd w:val="clear" w:color="auto" w:fill="auto"/>
          </w:tcPr>
          <w:p w:rsidR="00E53DCE" w:rsidRPr="00A124CD" w:rsidRDefault="00E53DCE" w:rsidP="006160CB">
            <w:pPr>
              <w:tabs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A124CD" w:rsidRDefault="00E53DCE" w:rsidP="006160CB">
            <w:pPr>
              <w:tabs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6022B8" w:rsidTr="006160CB">
        <w:tc>
          <w:tcPr>
            <w:tcW w:w="9889" w:type="dxa"/>
            <w:gridSpan w:val="3"/>
            <w:shd w:val="clear" w:color="auto" w:fill="auto"/>
          </w:tcPr>
          <w:p w:rsidR="00E53DCE" w:rsidRPr="00A124CD" w:rsidRDefault="00E53DCE" w:rsidP="00E53DCE">
            <w:pPr>
              <w:tabs>
                <w:tab w:val="left" w:pos="1560"/>
              </w:tabs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6022B8" w:rsidTr="006160CB">
        <w:tc>
          <w:tcPr>
            <w:tcW w:w="9889" w:type="dxa"/>
            <w:gridSpan w:val="3"/>
            <w:shd w:val="clear" w:color="auto" w:fill="auto"/>
          </w:tcPr>
          <w:p w:rsidR="00E53DCE" w:rsidRPr="00A124CD" w:rsidRDefault="00E53DCE" w:rsidP="006160CB">
            <w:pPr>
              <w:spacing w:before="0"/>
              <w:jc w:val="left"/>
              <w:rPr>
                <w:rFonts w:asciiTheme="minorHAnsi" w:hAnsiTheme="minorHAnsi"/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A124CD" w:rsidRPr="00A124CD" w:rsidRDefault="00A124CD" w:rsidP="00A124CD">
      <w:pPr>
        <w:pStyle w:val="Heading1"/>
        <w:rPr>
          <w:rFonts w:asciiTheme="minorHAnsi" w:hAnsiTheme="minorHAnsi"/>
          <w:lang w:val="ru-RU"/>
        </w:rPr>
      </w:pPr>
      <w:r w:rsidRPr="00A124CD">
        <w:rPr>
          <w:rFonts w:asciiTheme="minorHAnsi" w:hAnsiTheme="minorHAnsi"/>
          <w:lang w:val="ru-RU"/>
        </w:rPr>
        <w:t>1</w:t>
      </w:r>
      <w:r w:rsidRPr="00A124CD">
        <w:rPr>
          <w:rFonts w:asciiTheme="minorHAnsi" w:hAnsiTheme="minorHAnsi"/>
          <w:lang w:val="ru-RU"/>
        </w:rPr>
        <w:tab/>
        <w:t>Введение</w:t>
      </w:r>
    </w:p>
    <w:p w:rsidR="00A124CD" w:rsidRPr="00A124CD" w:rsidRDefault="00A124CD" w:rsidP="00A124CD">
      <w:pPr>
        <w:rPr>
          <w:rFonts w:asciiTheme="minorHAnsi" w:hAnsiTheme="minorHAnsi"/>
          <w:lang w:val="ru-RU"/>
        </w:rPr>
      </w:pPr>
      <w:r w:rsidRPr="00A124CD">
        <w:rPr>
          <w:rFonts w:asciiTheme="minorHAnsi" w:hAnsiTheme="minorHAnsi"/>
          <w:lang w:val="ru-RU"/>
        </w:rPr>
        <w:t>1.1</w:t>
      </w:r>
      <w:r w:rsidRPr="00A124CD">
        <w:rPr>
          <w:rFonts w:asciiTheme="minorHAnsi" w:hAnsiTheme="minorHAnsi"/>
          <w:lang w:val="ru-RU"/>
        </w:rPr>
        <w:tab/>
        <w:t>В соответствии со своей Резолюцией 807, Всемирная конференция радиосвязи 2012 года (ВКР-12) решила инициировать работу Подготовительного собрания к конференции (ПСК).</w:t>
      </w:r>
    </w:p>
    <w:p w:rsidR="00A124CD" w:rsidRPr="00A124CD" w:rsidRDefault="00A124CD" w:rsidP="00A124CD">
      <w:pPr>
        <w:rPr>
          <w:rFonts w:asciiTheme="minorHAnsi" w:hAnsiTheme="minorHAnsi"/>
          <w:lang w:val="ru-RU"/>
        </w:rPr>
      </w:pPr>
      <w:r w:rsidRPr="00A124CD">
        <w:rPr>
          <w:rFonts w:asciiTheme="minorHAnsi" w:hAnsiTheme="minorHAnsi"/>
          <w:lang w:val="ru-RU"/>
        </w:rPr>
        <w:t>1.2</w:t>
      </w:r>
      <w:r w:rsidRPr="00A124CD">
        <w:rPr>
          <w:rFonts w:asciiTheme="minorHAnsi" w:hAnsiTheme="minorHAnsi"/>
          <w:lang w:val="ru-RU"/>
        </w:rPr>
        <w:tab/>
        <w:t>Принципы, регулирующие работу ПСК, его сферу деятельности и методы работы были утверждены Резолюцией МСЭ-R 2-6 Ассамблеи радиосвязи 2012 года (АР-12).</w:t>
      </w:r>
    </w:p>
    <w:p w:rsidR="00A124CD" w:rsidRPr="00A124CD" w:rsidRDefault="00A124CD" w:rsidP="00A124CD">
      <w:pPr>
        <w:rPr>
          <w:rFonts w:asciiTheme="minorHAnsi" w:hAnsiTheme="minorHAnsi"/>
          <w:b/>
          <w:lang w:val="ru-RU"/>
        </w:rPr>
      </w:pPr>
      <w:r w:rsidRPr="00A124CD">
        <w:rPr>
          <w:rFonts w:asciiTheme="minorHAnsi" w:hAnsiTheme="minorHAnsi"/>
          <w:lang w:val="ru-RU"/>
        </w:rPr>
        <w:t>1.3</w:t>
      </w:r>
      <w:r w:rsidRPr="00A124CD">
        <w:rPr>
          <w:rFonts w:asciiTheme="minorHAnsi" w:hAnsiTheme="minorHAnsi"/>
          <w:lang w:val="ru-RU"/>
        </w:rPr>
        <w:tab/>
        <w:t>В Административном циркуляре CA/201 от 19 марта 2012 года представлены результаты первой сессии Подготовительного собрания к конференции 2015 года (ПСК15-1, Женева, 20</w:t>
      </w:r>
      <w:r w:rsidRPr="00A124CD">
        <w:rPr>
          <w:rFonts w:asciiTheme="minorHAnsi" w:hAnsiTheme="minorHAnsi"/>
          <w:lang w:val="ru-RU"/>
        </w:rPr>
        <w:sym w:font="Symbol" w:char="F02D"/>
      </w:r>
      <w:r w:rsidRPr="00A124CD">
        <w:rPr>
          <w:rFonts w:asciiTheme="minorHAnsi" w:hAnsiTheme="minorHAnsi"/>
          <w:lang w:val="ru-RU"/>
        </w:rPr>
        <w:t>21</w:t>
      </w:r>
      <w:r w:rsidR="002C0D8D">
        <w:rPr>
          <w:rFonts w:asciiTheme="minorHAnsi" w:hAnsiTheme="minorHAnsi"/>
          <w:lang w:val="ru-RU"/>
        </w:rPr>
        <w:t> </w:t>
      </w:r>
      <w:r w:rsidRPr="00A124CD">
        <w:rPr>
          <w:rFonts w:asciiTheme="minorHAnsi" w:hAnsiTheme="minorHAnsi"/>
          <w:lang w:val="ru-RU"/>
        </w:rPr>
        <w:t xml:space="preserve">февраля 2012 года). В Дополнительном документе 1 к CA/171 представлена другая информация, в частности о датах завершения работы, проводимой ответственными группами исследовательских комиссий, а также о структуре и подготовке входных текстов для проекта Отчета ПСК для ВКР-15. </w:t>
      </w:r>
    </w:p>
    <w:p w:rsidR="00A124CD" w:rsidRPr="00A124CD" w:rsidRDefault="00A124CD" w:rsidP="00A124CD">
      <w:pPr>
        <w:pStyle w:val="Heading1"/>
        <w:rPr>
          <w:rFonts w:asciiTheme="minorHAnsi" w:hAnsiTheme="minorHAnsi"/>
          <w:lang w:val="ru-RU"/>
        </w:rPr>
      </w:pPr>
      <w:r w:rsidRPr="00A124CD">
        <w:rPr>
          <w:rFonts w:asciiTheme="minorHAnsi" w:hAnsiTheme="minorHAnsi"/>
          <w:lang w:val="ru-RU"/>
        </w:rPr>
        <w:t>2</w:t>
      </w:r>
      <w:r w:rsidRPr="00A124CD">
        <w:rPr>
          <w:rFonts w:asciiTheme="minorHAnsi" w:hAnsiTheme="minorHAnsi"/>
          <w:lang w:val="ru-RU"/>
        </w:rPr>
        <w:tab/>
        <w:t>Даты и место проведения собрания</w:t>
      </w:r>
    </w:p>
    <w:p w:rsidR="00A124CD" w:rsidRPr="00A124CD" w:rsidRDefault="00A124CD" w:rsidP="00A124CD">
      <w:pPr>
        <w:rPr>
          <w:rFonts w:asciiTheme="minorHAnsi" w:hAnsiTheme="minorHAnsi"/>
          <w:lang w:val="ru-RU"/>
        </w:rPr>
      </w:pPr>
      <w:r w:rsidRPr="00A124CD">
        <w:rPr>
          <w:rFonts w:asciiTheme="minorHAnsi" w:hAnsiTheme="minorHAnsi"/>
          <w:lang w:val="ru-RU"/>
        </w:rPr>
        <w:t xml:space="preserve">Вторая сессия Подготовительного собрания к конференции 2015 года (ПСК15-2) состоится в Международном центре конференций в Женеве (МЦКЖ) и в штаб-квартире Союза, 23 марта </w:t>
      </w:r>
      <w:r w:rsidRPr="00A124CD">
        <w:rPr>
          <w:rFonts w:asciiTheme="minorHAnsi" w:hAnsiTheme="minorHAnsi"/>
          <w:lang w:val="ru-RU"/>
        </w:rPr>
        <w:sym w:font="Symbol" w:char="F02D"/>
      </w:r>
      <w:r w:rsidRPr="00A124CD">
        <w:rPr>
          <w:rFonts w:asciiTheme="minorHAnsi" w:hAnsiTheme="minorHAnsi"/>
          <w:lang w:val="ru-RU"/>
        </w:rPr>
        <w:t xml:space="preserve"> 2 апреля 2015 года. Выдача электронных пропусков на месте </w:t>
      </w:r>
      <w:r w:rsidR="00B5007F" w:rsidRPr="00A124CD">
        <w:rPr>
          <w:rFonts w:asciiTheme="minorHAnsi" w:hAnsiTheme="minorHAnsi"/>
          <w:lang w:val="ru-RU"/>
        </w:rPr>
        <w:t xml:space="preserve">делегатам </w:t>
      </w:r>
      <w:r w:rsidRPr="00A124CD">
        <w:rPr>
          <w:rFonts w:asciiTheme="minorHAnsi" w:hAnsiTheme="minorHAnsi"/>
          <w:lang w:val="ru-RU"/>
        </w:rPr>
        <w:t>будет возможна в здании МСЭ "Монбрийан" в воскресенье, 22 марта, с 12 час. 00 мин. до 17 час. 00 мин. В понедельник</w:t>
      </w:r>
      <w:r w:rsidR="002C0D8D">
        <w:rPr>
          <w:rFonts w:asciiTheme="minorHAnsi" w:hAnsiTheme="minorHAnsi"/>
          <w:lang w:val="ru-RU"/>
        </w:rPr>
        <w:t>,</w:t>
      </w:r>
      <w:r w:rsidRPr="00A124CD">
        <w:rPr>
          <w:rFonts w:asciiTheme="minorHAnsi" w:hAnsiTheme="minorHAnsi"/>
          <w:lang w:val="ru-RU"/>
        </w:rPr>
        <w:t xml:space="preserve"> 23 марта</w:t>
      </w:r>
      <w:r w:rsidR="002C0D8D">
        <w:rPr>
          <w:rFonts w:asciiTheme="minorHAnsi" w:hAnsiTheme="minorHAnsi"/>
          <w:lang w:val="ru-RU"/>
        </w:rPr>
        <w:t>,</w:t>
      </w:r>
      <w:r w:rsidRPr="00A124CD">
        <w:rPr>
          <w:rFonts w:asciiTheme="minorHAnsi" w:hAnsiTheme="minorHAnsi"/>
          <w:lang w:val="ru-RU"/>
        </w:rPr>
        <w:t xml:space="preserve"> выдача электронных пропусков начнется в том же месте с 07 час. 30 мин. Пленарное заседание, посвященное открытию ПСК15-2, начнется в 09 час. 30 мин. в понедельник 23 марта в МЦКЖ.</w:t>
      </w:r>
    </w:p>
    <w:p w:rsidR="00A124CD" w:rsidRPr="00A124CD" w:rsidRDefault="00A124CD" w:rsidP="00A124CD">
      <w:pPr>
        <w:pStyle w:val="Heading1"/>
        <w:rPr>
          <w:rFonts w:asciiTheme="minorHAnsi" w:hAnsiTheme="minorHAnsi"/>
          <w:lang w:val="ru-RU"/>
        </w:rPr>
      </w:pPr>
      <w:r w:rsidRPr="00A124CD">
        <w:rPr>
          <w:rFonts w:asciiTheme="minorHAnsi" w:hAnsiTheme="minorHAnsi"/>
          <w:lang w:val="ru-RU"/>
        </w:rPr>
        <w:t>3</w:t>
      </w:r>
      <w:r w:rsidRPr="00A124CD">
        <w:rPr>
          <w:rFonts w:asciiTheme="minorHAnsi" w:hAnsiTheme="minorHAnsi"/>
          <w:lang w:val="ru-RU"/>
        </w:rPr>
        <w:tab/>
        <w:t>Программа собрания</w:t>
      </w:r>
    </w:p>
    <w:p w:rsidR="00A124CD" w:rsidRPr="00A124CD" w:rsidRDefault="00A124CD" w:rsidP="00A124CD">
      <w:pPr>
        <w:rPr>
          <w:rFonts w:asciiTheme="minorHAnsi" w:hAnsiTheme="minorHAnsi"/>
          <w:lang w:val="ru-RU"/>
        </w:rPr>
      </w:pPr>
      <w:r w:rsidRPr="00A124CD">
        <w:rPr>
          <w:rFonts w:asciiTheme="minorHAnsi" w:hAnsiTheme="minorHAnsi"/>
          <w:lang w:val="ru-RU"/>
        </w:rPr>
        <w:t xml:space="preserve">Проект повестки дня, содержащий программу собрания, представлен в </w:t>
      </w:r>
      <w:r w:rsidRPr="00A124CD">
        <w:rPr>
          <w:rFonts w:asciiTheme="minorHAnsi" w:hAnsiTheme="minorHAnsi"/>
          <w:b/>
          <w:bCs/>
          <w:lang w:val="ru-RU"/>
        </w:rPr>
        <w:t xml:space="preserve">Приложении </w:t>
      </w:r>
      <w:r w:rsidRPr="00A124CD">
        <w:rPr>
          <w:rFonts w:asciiTheme="minorHAnsi" w:hAnsiTheme="minorHAnsi"/>
          <w:lang w:val="ru-RU"/>
        </w:rPr>
        <w:t>к настоящему Циркуляру. Отчет ПСК для ВКР-15 будет подготовлен в соответствии с планом, принятым на ПСК15-1 (см. Приложение 7 к CA/201), при надлежащей ссылке на повестку дня ВКР-15, содержащейся в Резолюции 1343 (С-12).</w:t>
      </w:r>
    </w:p>
    <w:p w:rsidR="00A124CD" w:rsidRPr="00A124CD" w:rsidRDefault="00A124CD" w:rsidP="00A124CD">
      <w:pPr>
        <w:pStyle w:val="Heading1"/>
        <w:rPr>
          <w:rFonts w:asciiTheme="minorHAnsi" w:hAnsiTheme="minorHAnsi"/>
          <w:lang w:val="ru-RU"/>
        </w:rPr>
      </w:pPr>
      <w:r w:rsidRPr="00A124CD">
        <w:rPr>
          <w:rFonts w:asciiTheme="minorHAnsi" w:hAnsiTheme="minorHAnsi"/>
          <w:lang w:val="ru-RU"/>
        </w:rPr>
        <w:lastRenderedPageBreak/>
        <w:t>4</w:t>
      </w:r>
      <w:r w:rsidRPr="00A124CD">
        <w:rPr>
          <w:rFonts w:asciiTheme="minorHAnsi" w:hAnsiTheme="minorHAnsi"/>
          <w:lang w:val="ru-RU"/>
        </w:rPr>
        <w:tab/>
        <w:t>Подготовка проекта сводного Отчета ПСК для ВКР</w:t>
      </w:r>
      <w:r w:rsidR="00B5007F">
        <w:rPr>
          <w:rFonts w:asciiTheme="minorHAnsi" w:hAnsiTheme="minorHAnsi"/>
          <w:lang w:val="ru-RU"/>
        </w:rPr>
        <w:t>-15</w:t>
      </w:r>
    </w:p>
    <w:p w:rsidR="00A124CD" w:rsidRPr="00A124CD" w:rsidRDefault="00A124CD" w:rsidP="00A124CD">
      <w:pPr>
        <w:rPr>
          <w:rFonts w:asciiTheme="minorHAnsi" w:hAnsiTheme="minorHAnsi"/>
          <w:lang w:val="ru-RU"/>
        </w:rPr>
      </w:pPr>
      <w:r w:rsidRPr="00A124CD">
        <w:rPr>
          <w:rFonts w:asciiTheme="minorHAnsi" w:hAnsiTheme="minorHAnsi"/>
          <w:lang w:val="ru-RU"/>
        </w:rPr>
        <w:t>4.1</w:t>
      </w:r>
      <w:r w:rsidRPr="00A124CD">
        <w:rPr>
          <w:rFonts w:asciiTheme="minorHAnsi" w:hAnsiTheme="minorHAnsi"/>
          <w:lang w:val="ru-RU"/>
        </w:rPr>
        <w:tab/>
        <w:t>В соответствии с Резолюцией МСЭ-R 2-6 и решениями, принятыми на ПСК15-1, проект сводного Отчета ПСК для ВКР-15 на основе вкладов от ответственных групп исследовательских комиссий будет подготовлен руководящим составом ПСК на собрании, которое состоится 1</w:t>
      </w:r>
      <w:r w:rsidRPr="00A124CD">
        <w:rPr>
          <w:rFonts w:asciiTheme="minorHAnsi" w:hAnsiTheme="minorHAnsi"/>
          <w:lang w:val="ru-RU"/>
        </w:rPr>
        <w:sym w:font="Symbol" w:char="F02D"/>
      </w:r>
      <w:r w:rsidRPr="00A124CD">
        <w:rPr>
          <w:rFonts w:asciiTheme="minorHAnsi" w:hAnsiTheme="minorHAnsi"/>
          <w:lang w:val="ru-RU"/>
        </w:rPr>
        <w:t>5 сентября 2014 года.</w:t>
      </w:r>
    </w:p>
    <w:p w:rsidR="00A124CD" w:rsidRPr="00A124CD" w:rsidRDefault="00A124CD" w:rsidP="00A124CD">
      <w:pPr>
        <w:rPr>
          <w:rFonts w:asciiTheme="minorHAnsi" w:hAnsiTheme="minorHAnsi"/>
          <w:lang w:val="ru-RU"/>
        </w:rPr>
      </w:pPr>
      <w:r w:rsidRPr="00A124CD">
        <w:rPr>
          <w:rFonts w:asciiTheme="minorHAnsi" w:hAnsiTheme="minorHAnsi"/>
          <w:lang w:val="ru-RU"/>
        </w:rPr>
        <w:t>4.2</w:t>
      </w:r>
      <w:r w:rsidRPr="00A124CD">
        <w:rPr>
          <w:rFonts w:asciiTheme="minorHAnsi" w:hAnsiTheme="minorHAnsi"/>
          <w:lang w:val="ru-RU"/>
        </w:rPr>
        <w:tab/>
        <w:t>Проект Отчета ПСК для ВКР-15 будет представлять основу для работы второй сессии ПСК</w:t>
      </w:r>
      <w:r w:rsidRPr="00A124CD">
        <w:rPr>
          <w:rFonts w:asciiTheme="minorHAnsi" w:hAnsiTheme="minorHAnsi"/>
          <w:lang w:val="ru-RU"/>
        </w:rPr>
        <w:noBreakHyphen/>
        <w:t>15</w:t>
      </w:r>
      <w:r w:rsidR="002C0D8D">
        <w:rPr>
          <w:rFonts w:asciiTheme="minorHAnsi" w:hAnsiTheme="minorHAnsi"/>
          <w:lang w:val="ru-RU"/>
        </w:rPr>
        <w:t>. С </w:t>
      </w:r>
      <w:r w:rsidRPr="00A124CD">
        <w:rPr>
          <w:rFonts w:asciiTheme="minorHAnsi" w:hAnsiTheme="minorHAnsi"/>
          <w:lang w:val="ru-RU"/>
        </w:rPr>
        <w:t>ним можно будет ознакомиться на веб-странице ПСК в Документе CPM15-2/1, который после собрания руководящего состава ПСК будет опубликован на английском языке и, как можно скорее, но не по</w:t>
      </w:r>
      <w:r w:rsidR="00B5007F">
        <w:rPr>
          <w:rFonts w:asciiTheme="minorHAnsi" w:hAnsiTheme="minorHAnsi"/>
          <w:lang w:val="ru-RU"/>
        </w:rPr>
        <w:t>зднее чем за два месяца до ПСК15</w:t>
      </w:r>
      <w:r w:rsidRPr="00A124CD">
        <w:rPr>
          <w:rFonts w:asciiTheme="minorHAnsi" w:hAnsiTheme="minorHAnsi"/>
          <w:lang w:val="ru-RU"/>
        </w:rPr>
        <w:t>-2, на других языках Союза.</w:t>
      </w:r>
    </w:p>
    <w:p w:rsidR="00A124CD" w:rsidRPr="00A124CD" w:rsidRDefault="00A124CD" w:rsidP="00A124CD">
      <w:pPr>
        <w:rPr>
          <w:rFonts w:asciiTheme="minorHAnsi" w:hAnsiTheme="minorHAnsi"/>
          <w:lang w:val="ru-RU"/>
        </w:rPr>
      </w:pPr>
      <w:r w:rsidRPr="00A124CD">
        <w:rPr>
          <w:rFonts w:asciiTheme="minorHAnsi" w:hAnsiTheme="minorHAnsi"/>
          <w:lang w:val="ru-RU"/>
        </w:rPr>
        <w:t>4.3</w:t>
      </w:r>
      <w:r w:rsidRPr="00A124CD">
        <w:rPr>
          <w:rFonts w:asciiTheme="minorHAnsi" w:hAnsiTheme="minorHAnsi"/>
          <w:lang w:val="ru-RU"/>
        </w:rPr>
        <w:tab/>
        <w:t>Кроме того, на собрании Специального комитета (СК) по регуляторно-процедурным вовпросам, которое состоится 1</w:t>
      </w:r>
      <w:r w:rsidRPr="00A124CD">
        <w:rPr>
          <w:rFonts w:asciiTheme="minorHAnsi" w:hAnsiTheme="minorHAnsi"/>
          <w:lang w:val="ru-RU"/>
        </w:rPr>
        <w:sym w:font="Symbol" w:char="F02D"/>
      </w:r>
      <w:r w:rsidRPr="00A124CD">
        <w:rPr>
          <w:rFonts w:asciiTheme="minorHAnsi" w:hAnsiTheme="minorHAnsi"/>
          <w:lang w:val="ru-RU"/>
        </w:rPr>
        <w:t>5 декабря 2014 года, будет подготовлен проект Отчета на основе вкладов от Членов МСЭ и исследовательских комиссий. Отчет СК будет представлен непосредственно ПСК15-2.</w:t>
      </w:r>
    </w:p>
    <w:p w:rsidR="00A124CD" w:rsidRPr="00A124CD" w:rsidRDefault="00A124CD" w:rsidP="00A124CD">
      <w:pPr>
        <w:pStyle w:val="Heading1"/>
        <w:rPr>
          <w:rFonts w:asciiTheme="minorHAnsi" w:hAnsiTheme="minorHAnsi"/>
          <w:lang w:val="ru-RU"/>
        </w:rPr>
      </w:pPr>
      <w:r w:rsidRPr="00A124CD">
        <w:rPr>
          <w:rFonts w:asciiTheme="minorHAnsi" w:hAnsiTheme="minorHAnsi"/>
          <w:lang w:val="ru-RU"/>
        </w:rPr>
        <w:t>5</w:t>
      </w:r>
      <w:r w:rsidRPr="00A124CD">
        <w:rPr>
          <w:rFonts w:asciiTheme="minorHAnsi" w:hAnsiTheme="minorHAnsi"/>
          <w:lang w:val="ru-RU"/>
        </w:rPr>
        <w:tab/>
        <w:t>Вклады</w:t>
      </w:r>
    </w:p>
    <w:p w:rsidR="00A124CD" w:rsidRPr="00A124CD" w:rsidRDefault="00A124CD" w:rsidP="00A124CD">
      <w:pPr>
        <w:rPr>
          <w:rFonts w:asciiTheme="minorHAnsi" w:hAnsiTheme="minorHAnsi"/>
          <w:lang w:val="ru-RU"/>
        </w:rPr>
      </w:pPr>
      <w:r w:rsidRPr="00A124CD">
        <w:rPr>
          <w:rFonts w:asciiTheme="minorHAnsi" w:hAnsiTheme="minorHAnsi"/>
          <w:lang w:val="ru-RU"/>
        </w:rPr>
        <w:t>5.1</w:t>
      </w:r>
      <w:r w:rsidRPr="00A124CD">
        <w:rPr>
          <w:rFonts w:asciiTheme="minorHAnsi" w:hAnsiTheme="minorHAnsi"/>
          <w:lang w:val="ru-RU"/>
        </w:rPr>
        <w:tab/>
        <w:t>Участникам предлагается представлять вклады для работы второй сессии ПСК-15 по электронной почте по адресу:</w:t>
      </w:r>
    </w:p>
    <w:p w:rsidR="00A124CD" w:rsidRPr="00A124CD" w:rsidRDefault="006022B8" w:rsidP="00A124CD">
      <w:pPr>
        <w:tabs>
          <w:tab w:val="left" w:pos="851"/>
          <w:tab w:val="left" w:pos="3969"/>
        </w:tabs>
        <w:spacing w:after="120"/>
        <w:ind w:right="-142"/>
        <w:jc w:val="center"/>
        <w:rPr>
          <w:rStyle w:val="Hyperlink"/>
          <w:rFonts w:asciiTheme="minorHAnsi" w:hAnsiTheme="minorHAnsi"/>
          <w:szCs w:val="24"/>
          <w:lang w:val="ru-RU"/>
        </w:rPr>
      </w:pPr>
      <w:hyperlink r:id="rId9" w:history="1">
        <w:r w:rsidR="00A124CD" w:rsidRPr="00A124CD">
          <w:rPr>
            <w:rStyle w:val="Hyperlink"/>
            <w:rFonts w:asciiTheme="minorHAnsi" w:hAnsiTheme="minorHAnsi"/>
            <w:szCs w:val="24"/>
            <w:lang w:val="ru-RU"/>
          </w:rPr>
          <w:t>cpm15-2@itu.int</w:t>
        </w:r>
      </w:hyperlink>
    </w:p>
    <w:p w:rsidR="00A124CD" w:rsidRPr="00A124CD" w:rsidRDefault="00A124CD" w:rsidP="00A124CD">
      <w:pPr>
        <w:rPr>
          <w:rFonts w:asciiTheme="minorHAnsi" w:hAnsiTheme="minorHAnsi"/>
          <w:lang w:val="ru-RU"/>
        </w:rPr>
      </w:pPr>
      <w:r w:rsidRPr="00A124CD">
        <w:rPr>
          <w:rFonts w:asciiTheme="minorHAnsi" w:hAnsiTheme="minorHAnsi"/>
          <w:lang w:val="ru-RU"/>
        </w:rPr>
        <w:t>Копию следует также направить Председателю, заместителю Председателя ПСК-15 и докладчикам по главам. Соответствующие адреса размещены в разделе "Контакты" (Contacts) на веб-странице ПСК по адресу:</w:t>
      </w:r>
    </w:p>
    <w:p w:rsidR="00A124CD" w:rsidRPr="00A124CD" w:rsidRDefault="006651E0" w:rsidP="00A124CD">
      <w:pPr>
        <w:spacing w:after="120"/>
        <w:jc w:val="center"/>
        <w:rPr>
          <w:rFonts w:asciiTheme="minorHAnsi" w:hAnsiTheme="minorHAnsi"/>
          <w:color w:val="0000FF"/>
          <w:szCs w:val="24"/>
          <w:u w:val="single"/>
          <w:lang w:val="ru-RU"/>
        </w:rPr>
      </w:pPr>
      <w:hyperlink r:id="rId10" w:history="1">
        <w:r w:rsidR="00A124CD" w:rsidRPr="00A124CD">
          <w:rPr>
            <w:rStyle w:val="Hyperlink"/>
            <w:rFonts w:asciiTheme="minorHAnsi" w:hAnsiTheme="minorHAnsi"/>
            <w:szCs w:val="24"/>
            <w:lang w:val="ru-RU"/>
          </w:rPr>
          <w:t>http://www.itu.int/go/ITU-R/CPM</w:t>
        </w:r>
      </w:hyperlink>
    </w:p>
    <w:p w:rsidR="00A124CD" w:rsidRPr="00A124CD" w:rsidRDefault="00A124CD" w:rsidP="00A124CD">
      <w:pPr>
        <w:rPr>
          <w:rFonts w:asciiTheme="minorHAnsi" w:hAnsiTheme="minorHAnsi"/>
          <w:lang w:val="ru-RU"/>
        </w:rPr>
      </w:pPr>
      <w:r w:rsidRPr="00A124CD">
        <w:rPr>
          <w:rFonts w:asciiTheme="minorHAnsi" w:hAnsiTheme="minorHAnsi"/>
          <w:lang w:val="ru-RU"/>
        </w:rPr>
        <w:t>5.2</w:t>
      </w:r>
      <w:r w:rsidRPr="00A124CD">
        <w:rPr>
          <w:rFonts w:asciiTheme="minorHAnsi" w:hAnsiTheme="minorHAnsi"/>
          <w:lang w:val="ru-RU"/>
        </w:rPr>
        <w:tab/>
        <w:t xml:space="preserve">Вклады будут обрабатываться в соответствии с положениями, изложенными в Резолюциях МСЭ-R 1-6 и МСЭ- R 2-6 (см. также </w:t>
      </w:r>
      <w:r w:rsidR="002C0D8D" w:rsidRPr="00A124CD">
        <w:rPr>
          <w:rFonts w:asciiTheme="minorHAnsi" w:hAnsiTheme="minorHAnsi"/>
          <w:lang w:val="ru-RU"/>
        </w:rPr>
        <w:t xml:space="preserve">раздел </w:t>
      </w:r>
      <w:r w:rsidRPr="00A124CD">
        <w:rPr>
          <w:rFonts w:asciiTheme="minorHAnsi" w:hAnsiTheme="minorHAnsi"/>
          <w:lang w:val="ru-RU"/>
        </w:rPr>
        <w:t>6</w:t>
      </w:r>
      <w:r w:rsidR="002C0D8D">
        <w:rPr>
          <w:rFonts w:asciiTheme="minorHAnsi" w:hAnsiTheme="minorHAnsi"/>
          <w:lang w:val="ru-RU"/>
        </w:rPr>
        <w:t>,</w:t>
      </w:r>
      <w:r w:rsidRPr="00A124CD">
        <w:rPr>
          <w:rFonts w:asciiTheme="minorHAnsi" w:hAnsiTheme="minorHAnsi"/>
          <w:lang w:val="ru-RU"/>
        </w:rPr>
        <w:t xml:space="preserve"> ниже):</w:t>
      </w:r>
    </w:p>
    <w:p w:rsidR="00A124CD" w:rsidRPr="00A124CD" w:rsidRDefault="00A124CD" w:rsidP="00A124CD">
      <w:pPr>
        <w:rPr>
          <w:rFonts w:asciiTheme="minorHAnsi" w:hAnsiTheme="minorHAnsi"/>
          <w:lang w:val="ru-RU"/>
        </w:rPr>
      </w:pPr>
      <w:r w:rsidRPr="00A124CD">
        <w:rPr>
          <w:rFonts w:asciiTheme="minorHAnsi" w:hAnsiTheme="minorHAnsi"/>
          <w:lang w:val="ru-RU"/>
        </w:rPr>
        <w:t>5.3</w:t>
      </w:r>
      <w:r w:rsidRPr="00A124CD">
        <w:rPr>
          <w:rFonts w:asciiTheme="minorHAnsi" w:hAnsiTheme="minorHAnsi"/>
          <w:lang w:val="ru-RU"/>
        </w:rPr>
        <w:tab/>
        <w:t>В соответствии с Резолюцией МСЭ-R 1-6 и Руководящими указаниями по методам работы</w:t>
      </w:r>
      <w:r w:rsidRPr="00A124CD">
        <w:rPr>
          <w:rStyle w:val="FootnoteReference"/>
          <w:rFonts w:asciiTheme="minorHAnsi" w:hAnsiTheme="minorHAnsi"/>
          <w:lang w:val="ru-RU"/>
        </w:rPr>
        <w:footnoteReference w:id="1"/>
      </w:r>
      <w:r w:rsidRPr="00A124CD">
        <w:rPr>
          <w:rFonts w:asciiTheme="minorHAnsi" w:hAnsiTheme="minorHAnsi"/>
          <w:lang w:val="ru-RU"/>
        </w:rPr>
        <w:t xml:space="preserve"> применяются следующие предельные сроки:</w:t>
      </w:r>
    </w:p>
    <w:p w:rsidR="00A124CD" w:rsidRPr="00A124CD" w:rsidRDefault="00A124CD" w:rsidP="00A124CD">
      <w:pPr>
        <w:rPr>
          <w:rFonts w:asciiTheme="minorHAnsi" w:hAnsiTheme="minorHAnsi"/>
          <w:lang w:val="ru-RU"/>
        </w:rPr>
      </w:pPr>
      <w:r w:rsidRPr="00A124CD">
        <w:rPr>
          <w:rFonts w:asciiTheme="minorHAnsi" w:hAnsiTheme="minorHAnsi"/>
          <w:lang w:val="ru-RU"/>
        </w:rPr>
        <w:t>5.3.1</w:t>
      </w:r>
      <w:r w:rsidRPr="00A124CD">
        <w:rPr>
          <w:rFonts w:asciiTheme="minorHAnsi" w:hAnsiTheme="minorHAnsi"/>
          <w:lang w:val="ru-RU"/>
        </w:rPr>
        <w:tab/>
        <w:t xml:space="preserve">Вклады должны быть получены Бюро не позднее чем </w:t>
      </w:r>
      <w:r w:rsidRPr="00A124CD">
        <w:rPr>
          <w:rFonts w:asciiTheme="minorHAnsi" w:hAnsiTheme="minorHAnsi"/>
          <w:b/>
          <w:bCs/>
          <w:lang w:val="ru-RU"/>
        </w:rPr>
        <w:t>за три месяца до начала ПСК15-2, т. е. к 23 декабря 2014 года</w:t>
      </w:r>
      <w:r w:rsidRPr="00A124CD">
        <w:rPr>
          <w:rFonts w:asciiTheme="minorHAnsi" w:hAnsiTheme="minorHAnsi"/>
          <w:lang w:val="ru-RU"/>
        </w:rPr>
        <w:t>. В отношении вкладов, поступивших после этой даты, не может быть взято никаких обязательств, касающихся их наличия на всех шести языках Союза на открытии собрания.</w:t>
      </w:r>
    </w:p>
    <w:p w:rsidR="00A124CD" w:rsidRPr="00A124CD" w:rsidRDefault="00A124CD" w:rsidP="00A124CD">
      <w:pPr>
        <w:rPr>
          <w:rFonts w:asciiTheme="minorHAnsi" w:hAnsiTheme="minorHAnsi"/>
          <w:lang w:val="ru-RU"/>
        </w:rPr>
      </w:pPr>
      <w:r w:rsidRPr="00A124CD">
        <w:rPr>
          <w:rFonts w:asciiTheme="minorHAnsi" w:hAnsiTheme="minorHAnsi"/>
          <w:lang w:val="ru-RU"/>
        </w:rPr>
        <w:t>5.3.2</w:t>
      </w:r>
      <w:r w:rsidRPr="00A124CD">
        <w:rPr>
          <w:rFonts w:asciiTheme="minorHAnsi" w:hAnsiTheme="minorHAnsi"/>
          <w:lang w:val="ru-RU"/>
        </w:rPr>
        <w:tab/>
      </w:r>
      <w:r w:rsidRPr="00A124CD">
        <w:rPr>
          <w:rFonts w:asciiTheme="minorHAnsi" w:hAnsiTheme="minorHAnsi"/>
          <w:b/>
          <w:bCs/>
          <w:lang w:val="ru-RU"/>
        </w:rPr>
        <w:t>Окончательным предельным сроком для получения Б</w:t>
      </w:r>
      <w:r w:rsidR="006651E0">
        <w:rPr>
          <w:rFonts w:asciiTheme="minorHAnsi" w:hAnsiTheme="minorHAnsi"/>
          <w:b/>
          <w:bCs/>
          <w:lang w:val="ru-RU"/>
        </w:rPr>
        <w:t>юро вкладов является 1600 UTC 9 </w:t>
      </w:r>
      <w:r w:rsidRPr="00A124CD">
        <w:rPr>
          <w:rFonts w:asciiTheme="minorHAnsi" w:hAnsiTheme="minorHAnsi"/>
          <w:b/>
          <w:bCs/>
          <w:lang w:val="ru-RU"/>
        </w:rPr>
        <w:t>марта 2015 года</w:t>
      </w:r>
      <w:r w:rsidRPr="00A124CD">
        <w:rPr>
          <w:rFonts w:asciiTheme="minorHAnsi" w:hAnsiTheme="minorHAnsi"/>
          <w:lang w:val="ru-RU"/>
        </w:rPr>
        <w:t>. Вклады, полученные Бюро после вышеупомянутого крайнего срока, не могут быть приняты. Вклады, которые не предоставлены в распоряжение участникам на открытии собрания, не должны рассматриваться.</w:t>
      </w:r>
    </w:p>
    <w:p w:rsidR="00A124CD" w:rsidRPr="00A124CD" w:rsidRDefault="00A124CD" w:rsidP="00A124CD">
      <w:pPr>
        <w:rPr>
          <w:rFonts w:asciiTheme="minorHAnsi" w:hAnsiTheme="minorHAnsi"/>
          <w:b/>
          <w:bCs/>
          <w:lang w:val="ru-RU"/>
        </w:rPr>
      </w:pPr>
      <w:r w:rsidRPr="00A124CD">
        <w:rPr>
          <w:rFonts w:asciiTheme="minorHAnsi" w:hAnsiTheme="minorHAnsi"/>
          <w:lang w:val="ru-RU"/>
        </w:rPr>
        <w:t>5.4</w:t>
      </w:r>
      <w:r w:rsidRPr="00A124CD">
        <w:rPr>
          <w:rFonts w:asciiTheme="minorHAnsi" w:hAnsiTheme="minorHAnsi"/>
          <w:lang w:val="ru-RU"/>
        </w:rPr>
        <w:tab/>
        <w:t>Кроме того, в Резолюции МСЭ-R 1-6 предусмотрено, что вклады должны быть ограничены по объему (по возможности не более 10 страниц) и подготавливаться с использованием стандартного программного обеспечения текстового редактора, не применяя средства автоформатирования; изменения в существующем тексте должны быть показаны в режиме отображения правки (опция "Track Changes").</w:t>
      </w:r>
    </w:p>
    <w:p w:rsidR="006022B8" w:rsidRDefault="006022B8">
      <w:pPr>
        <w:tabs>
          <w:tab w:val="clear" w:pos="79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/>
          <w:b/>
          <w:lang w:val="ru-RU"/>
        </w:rPr>
      </w:pPr>
      <w:r>
        <w:rPr>
          <w:rFonts w:asciiTheme="minorHAnsi" w:hAnsiTheme="minorHAnsi"/>
          <w:lang w:val="ru-RU"/>
        </w:rPr>
        <w:br w:type="page"/>
      </w:r>
    </w:p>
    <w:p w:rsidR="00A124CD" w:rsidRPr="00A124CD" w:rsidRDefault="00A124CD" w:rsidP="00A124CD">
      <w:pPr>
        <w:pStyle w:val="Heading1"/>
        <w:rPr>
          <w:rFonts w:asciiTheme="minorHAnsi" w:hAnsiTheme="minorHAnsi"/>
          <w:lang w:val="ru-RU"/>
        </w:rPr>
      </w:pPr>
      <w:r w:rsidRPr="00A124CD">
        <w:rPr>
          <w:rFonts w:asciiTheme="minorHAnsi" w:hAnsiTheme="minorHAnsi"/>
          <w:lang w:val="ru-RU"/>
        </w:rPr>
        <w:lastRenderedPageBreak/>
        <w:t>6</w:t>
      </w:r>
      <w:r w:rsidRPr="00A124CD">
        <w:rPr>
          <w:rFonts w:asciiTheme="minorHAnsi" w:hAnsiTheme="minorHAnsi"/>
          <w:lang w:val="ru-RU"/>
        </w:rPr>
        <w:tab/>
        <w:t>Доступность документов в ходе ПСК1</w:t>
      </w:r>
      <w:r w:rsidR="00B5007F" w:rsidRPr="006651E0">
        <w:rPr>
          <w:rFonts w:asciiTheme="minorHAnsi" w:hAnsiTheme="minorHAnsi"/>
          <w:lang w:val="ru-RU"/>
        </w:rPr>
        <w:t>5</w:t>
      </w:r>
      <w:r w:rsidRPr="00A124CD">
        <w:rPr>
          <w:rFonts w:asciiTheme="minorHAnsi" w:hAnsiTheme="minorHAnsi"/>
          <w:lang w:val="ru-RU"/>
        </w:rPr>
        <w:t>-2</w:t>
      </w:r>
    </w:p>
    <w:p w:rsidR="00A124CD" w:rsidRPr="00A124CD" w:rsidRDefault="00A124CD" w:rsidP="00A124CD">
      <w:pPr>
        <w:rPr>
          <w:rFonts w:asciiTheme="minorHAnsi" w:hAnsiTheme="minorHAnsi"/>
          <w:lang w:val="ru-RU"/>
        </w:rPr>
      </w:pPr>
      <w:r w:rsidRPr="00A124CD">
        <w:rPr>
          <w:rFonts w:asciiTheme="minorHAnsi" w:hAnsiTheme="minorHAnsi"/>
          <w:lang w:val="ru-RU"/>
        </w:rPr>
        <w:t>Вклады будут размещены в том виде, в котором они будут получены, на языке оригинала в течение одного рабочего дня на веб-странице мероприятия. Официальные версии вкладов и другие входные документы будут размещены по адресу:</w:t>
      </w:r>
    </w:p>
    <w:p w:rsidR="00A124CD" w:rsidRPr="00A124CD" w:rsidRDefault="006022B8" w:rsidP="00A124CD">
      <w:pPr>
        <w:jc w:val="center"/>
        <w:rPr>
          <w:rStyle w:val="Hyperlink"/>
          <w:rFonts w:asciiTheme="minorHAnsi" w:hAnsiTheme="minorHAnsi"/>
          <w:szCs w:val="24"/>
          <w:lang w:val="ru-RU"/>
        </w:rPr>
      </w:pPr>
      <w:hyperlink r:id="rId11" w:history="1">
        <w:r w:rsidR="00A124CD" w:rsidRPr="00A124CD">
          <w:rPr>
            <w:rStyle w:val="Hyperlink"/>
            <w:rFonts w:asciiTheme="minorHAnsi" w:hAnsiTheme="minorHAnsi"/>
            <w:szCs w:val="24"/>
            <w:lang w:val="ru-RU"/>
          </w:rPr>
          <w:t>http://www.itu.int/md/R12-CPM15.02-C/en</w:t>
        </w:r>
      </w:hyperlink>
    </w:p>
    <w:p w:rsidR="00A124CD" w:rsidRPr="00A124CD" w:rsidRDefault="00A124CD" w:rsidP="00A124CD">
      <w:pPr>
        <w:rPr>
          <w:rFonts w:asciiTheme="minorHAnsi" w:hAnsiTheme="minorHAnsi"/>
          <w:lang w:val="ru-RU"/>
        </w:rPr>
      </w:pPr>
      <w:r w:rsidRPr="002C0D8D">
        <w:rPr>
          <w:rStyle w:val="Hyperlink"/>
          <w:rFonts w:asciiTheme="minorHAnsi" w:hAnsiTheme="minorHAnsi" w:cstheme="majorBidi"/>
          <w:color w:val="auto"/>
          <w:szCs w:val="24"/>
          <w:u w:val="none"/>
          <w:lang w:val="ru-RU"/>
        </w:rPr>
        <w:t xml:space="preserve">Как и на всех собраниях </w:t>
      </w:r>
      <w:r w:rsidR="002C0D8D" w:rsidRPr="002C0D8D">
        <w:rPr>
          <w:rStyle w:val="Hyperlink"/>
          <w:rFonts w:asciiTheme="minorHAnsi" w:hAnsiTheme="minorHAnsi" w:cstheme="majorBidi"/>
          <w:color w:val="auto"/>
          <w:szCs w:val="24"/>
          <w:u w:val="none"/>
          <w:lang w:val="ru-RU"/>
        </w:rPr>
        <w:t xml:space="preserve">исследовательских </w:t>
      </w:r>
      <w:r w:rsidRPr="002C0D8D">
        <w:rPr>
          <w:rStyle w:val="Hyperlink"/>
          <w:rFonts w:asciiTheme="minorHAnsi" w:hAnsiTheme="minorHAnsi" w:cstheme="majorBidi"/>
          <w:color w:val="auto"/>
          <w:szCs w:val="24"/>
          <w:u w:val="none"/>
          <w:lang w:val="ru-RU"/>
        </w:rPr>
        <w:t>комиссий МСЭ-R,</w:t>
      </w:r>
      <w:r w:rsidR="002C0D8D">
        <w:rPr>
          <w:rStyle w:val="Hyperlink"/>
          <w:rFonts w:asciiTheme="minorHAnsi" w:hAnsiTheme="minorHAnsi" w:cstheme="majorBidi"/>
          <w:color w:val="auto"/>
          <w:szCs w:val="24"/>
          <w:u w:val="none"/>
          <w:lang w:val="ru-RU"/>
        </w:rPr>
        <w:t xml:space="preserve"> </w:t>
      </w:r>
      <w:r w:rsidRPr="00A124CD">
        <w:rPr>
          <w:rFonts w:asciiTheme="minorHAnsi" w:hAnsiTheme="minorHAnsi"/>
          <w:b/>
          <w:bCs/>
          <w:lang w:val="ru-RU"/>
        </w:rPr>
        <w:t>работа</w:t>
      </w:r>
      <w:r w:rsidRPr="00A124CD">
        <w:rPr>
          <w:rFonts w:asciiTheme="minorHAnsi" w:hAnsiTheme="minorHAnsi"/>
          <w:lang w:val="ru-RU"/>
        </w:rPr>
        <w:t xml:space="preserve"> </w:t>
      </w:r>
      <w:r w:rsidR="002C0D8D">
        <w:rPr>
          <w:rFonts w:asciiTheme="minorHAnsi" w:hAnsiTheme="minorHAnsi"/>
          <w:b/>
          <w:bCs/>
          <w:lang w:val="ru-RU"/>
        </w:rPr>
        <w:t>ПСК15-2</w:t>
      </w:r>
      <w:r w:rsidRPr="00A124CD">
        <w:rPr>
          <w:rFonts w:asciiTheme="minorHAnsi" w:hAnsiTheme="minorHAnsi"/>
          <w:b/>
          <w:bCs/>
          <w:lang w:val="ru-RU"/>
        </w:rPr>
        <w:t xml:space="preserve"> будет проходить полностью на безбумажной основе</w:t>
      </w:r>
      <w:r w:rsidRPr="00A124CD">
        <w:rPr>
          <w:rFonts w:asciiTheme="minorHAnsi" w:eastAsia="MS PGothic" w:hAnsiTheme="minorHAnsi"/>
          <w:lang w:val="ru-RU" w:eastAsia="zh-CN"/>
        </w:rPr>
        <w:t xml:space="preserve">. </w:t>
      </w:r>
      <w:r w:rsidRPr="00A124CD">
        <w:rPr>
          <w:rFonts w:asciiTheme="minorHAnsi" w:hAnsiTheme="minorHAnsi"/>
          <w:lang w:val="ru-RU"/>
        </w:rPr>
        <w:t>В залах заседаний будут предусмотрены средства беспроводной ЛВС, которыми смогут воспользоваться делегаты. Делегаты, желающие распечатать документы, могут воспользоваться принтерами, которые находятся в киберкафе МЦКЖ и на втором цокольном этаже здания "Башня", а также на нижнем (ground) этаже и первом этаже здания "Монбрийан". Кроме того, Служба помощи (</w:t>
      </w:r>
      <w:hyperlink r:id="rId12" w:history="1">
        <w:r w:rsidRPr="00A124CD">
          <w:rPr>
            <w:rStyle w:val="Hyperlink"/>
            <w:rFonts w:asciiTheme="minorHAnsi" w:eastAsia="SimSun" w:hAnsiTheme="minorHAnsi"/>
            <w:lang w:val="ru-RU" w:eastAsia="zh-CN"/>
          </w:rPr>
          <w:t>service</w:t>
        </w:r>
        <w:r w:rsidRPr="00A124CD">
          <w:rPr>
            <w:rStyle w:val="Hyperlink"/>
            <w:rFonts w:asciiTheme="minorHAnsi" w:hAnsiTheme="minorHAnsi"/>
            <w:lang w:val="ru-RU"/>
          </w:rPr>
          <w:t>desk@itu.int</w:t>
        </w:r>
      </w:hyperlink>
      <w:r w:rsidRPr="00A124CD">
        <w:rPr>
          <w:rFonts w:asciiTheme="minorHAnsi" w:hAnsiTheme="minorHAnsi"/>
          <w:lang w:val="ru-RU"/>
        </w:rPr>
        <w:t>) подготовила ограниченное количество портативных компьютеров для участников, не имеющих собственных портативных компьютеров. Для доступа к документам ПСК15-2 необходима учетная запись в TIES МСЭ.</w:t>
      </w:r>
    </w:p>
    <w:p w:rsidR="00A124CD" w:rsidRPr="00A124CD" w:rsidRDefault="00A124CD" w:rsidP="00A124CD">
      <w:pPr>
        <w:pStyle w:val="Heading1"/>
        <w:rPr>
          <w:rFonts w:asciiTheme="minorHAnsi" w:hAnsiTheme="minorHAnsi"/>
          <w:lang w:val="ru-RU"/>
        </w:rPr>
      </w:pPr>
      <w:r w:rsidRPr="00A124CD">
        <w:rPr>
          <w:rFonts w:asciiTheme="minorHAnsi" w:hAnsiTheme="minorHAnsi"/>
          <w:lang w:val="ru-RU"/>
        </w:rPr>
        <w:t>7</w:t>
      </w:r>
      <w:r w:rsidRPr="00A124CD">
        <w:rPr>
          <w:rFonts w:asciiTheme="minorHAnsi" w:hAnsiTheme="minorHAnsi"/>
          <w:lang w:val="ru-RU"/>
        </w:rPr>
        <w:tab/>
        <w:t>Веб-трансляция</w:t>
      </w:r>
    </w:p>
    <w:p w:rsidR="00A124CD" w:rsidRPr="00A124CD" w:rsidRDefault="00A124CD" w:rsidP="00A124CD">
      <w:pPr>
        <w:rPr>
          <w:rFonts w:asciiTheme="minorHAnsi" w:hAnsiTheme="minorHAnsi"/>
          <w:lang w:val="ru-RU"/>
        </w:rPr>
      </w:pPr>
      <w:r w:rsidRPr="00A124CD">
        <w:rPr>
          <w:rFonts w:asciiTheme="minorHAnsi" w:hAnsiTheme="minorHAnsi"/>
          <w:lang w:val="ru-RU"/>
        </w:rPr>
        <w:t>Службой радиовещания по интернету (</w:t>
      </w:r>
      <w:r w:rsidRPr="00A124CD">
        <w:rPr>
          <w:rFonts w:asciiTheme="minorHAnsi" w:eastAsia="SimSun" w:hAnsiTheme="minorHAnsi"/>
          <w:lang w:val="ru-RU" w:eastAsia="zh-CN"/>
        </w:rPr>
        <w:t xml:space="preserve">IBS) </w:t>
      </w:r>
      <w:r w:rsidRPr="00A124CD">
        <w:rPr>
          <w:rFonts w:asciiTheme="minorHAnsi" w:hAnsiTheme="minorHAnsi"/>
          <w:lang w:val="ru-RU"/>
        </w:rPr>
        <w:t>будет обеспечиваться звуковая веб-трансляция на всех языках пленарных заседаний ПСК15-2 и заседаний рабочих групп. Для использования средства веб-трансляции участникам не требуется регистрироваться на собрание, однако для доступа к веб-трансляции ПСК15-2 необходима учетная запись в TIES МСЭ.</w:t>
      </w:r>
    </w:p>
    <w:p w:rsidR="00A124CD" w:rsidRPr="00A124CD" w:rsidRDefault="00A124CD" w:rsidP="00A124CD">
      <w:pPr>
        <w:pStyle w:val="Heading1"/>
        <w:rPr>
          <w:rFonts w:asciiTheme="minorHAnsi" w:hAnsiTheme="minorHAnsi"/>
          <w:lang w:val="ru-RU"/>
        </w:rPr>
      </w:pPr>
      <w:r w:rsidRPr="00A124CD">
        <w:rPr>
          <w:rFonts w:asciiTheme="minorHAnsi" w:hAnsiTheme="minorHAnsi"/>
          <w:lang w:val="ru-RU"/>
        </w:rPr>
        <w:t>8</w:t>
      </w:r>
      <w:r w:rsidRPr="00A124CD">
        <w:rPr>
          <w:rFonts w:asciiTheme="minorHAnsi" w:hAnsiTheme="minorHAnsi"/>
          <w:lang w:val="ru-RU"/>
        </w:rPr>
        <w:tab/>
        <w:t>Участие/необходимость получения визы/размещение в гостиницах</w:t>
      </w:r>
    </w:p>
    <w:p w:rsidR="00A124CD" w:rsidRPr="00A124CD" w:rsidRDefault="00A124CD" w:rsidP="00A124CD">
      <w:pPr>
        <w:rPr>
          <w:rFonts w:asciiTheme="minorHAnsi" w:hAnsiTheme="minorHAnsi"/>
          <w:lang w:val="ru-RU"/>
        </w:rPr>
      </w:pPr>
      <w:r w:rsidRPr="00A124CD">
        <w:rPr>
          <w:rFonts w:asciiTheme="minorHAnsi" w:hAnsiTheme="minorHAnsi"/>
          <w:lang w:val="ru-RU"/>
        </w:rPr>
        <w:t>Предварительная регистрация для участия в собраниях МСЭ-R носит обязательный характер и осуществляется исключительно в онлайновой форме через назначенных координаторов (DFP). Каждому Члену МСЭ-R было предложено назначить координатора, который отвечал бы за осуществление всех регистрационных формальностей, включая запросы об оказании визовой поддержки, которые также должны подаваться DFP в ходе онлайновой регистрации.</w:t>
      </w:r>
      <w:r w:rsidRPr="00A124CD" w:rsidDel="00B24E71">
        <w:rPr>
          <w:rFonts w:asciiTheme="minorHAnsi" w:hAnsiTheme="minorHAnsi"/>
          <w:lang w:val="ru-RU"/>
        </w:rPr>
        <w:t xml:space="preserve"> </w:t>
      </w:r>
      <w:r w:rsidRPr="00A124CD">
        <w:rPr>
          <w:rFonts w:asciiTheme="minorHAnsi" w:hAnsiTheme="minorHAnsi"/>
          <w:lang w:val="ru-RU"/>
        </w:rPr>
        <w:t>Лицам, желающим зарегистрироваться для участия в каком-либо мероприятии МСЭ-R, следует обращаться непосредственно к DFP по своему объединению. Со списком DFP МСЭ-R (доступным только при наличии учетной записи TIES), а также с подробной информацией о регистрации для участия в мероприятиях, требованиях, касающихся визовой поддержки, размещении в гостиницах и т. п. можно ознакомиться по адресу:</w:t>
      </w:r>
    </w:p>
    <w:p w:rsidR="00A124CD" w:rsidRPr="00A124CD" w:rsidRDefault="006022B8" w:rsidP="00A124CD">
      <w:pPr>
        <w:spacing w:before="240" w:after="120"/>
        <w:jc w:val="center"/>
        <w:rPr>
          <w:rFonts w:asciiTheme="minorHAnsi" w:hAnsiTheme="minorHAnsi"/>
          <w:szCs w:val="24"/>
          <w:lang w:val="ru-RU"/>
        </w:rPr>
      </w:pPr>
      <w:hyperlink r:id="rId13" w:history="1">
        <w:r w:rsidR="00A124CD" w:rsidRPr="00A124CD">
          <w:rPr>
            <w:rStyle w:val="Hyperlink"/>
            <w:rFonts w:asciiTheme="minorHAnsi" w:hAnsiTheme="minorHAnsi"/>
            <w:szCs w:val="24"/>
            <w:lang w:val="ru-RU"/>
          </w:rPr>
          <w:t>www.itu.int/en/ITU-R/information/events</w:t>
        </w:r>
      </w:hyperlink>
    </w:p>
    <w:p w:rsidR="006022B8" w:rsidRDefault="006022B8">
      <w:pPr>
        <w:tabs>
          <w:tab w:val="clear" w:pos="79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br w:type="page"/>
      </w:r>
    </w:p>
    <w:p w:rsidR="00A124CD" w:rsidRPr="00A124CD" w:rsidRDefault="00A124CD" w:rsidP="00A124CD">
      <w:pPr>
        <w:rPr>
          <w:rFonts w:asciiTheme="minorHAnsi" w:hAnsiTheme="minorHAnsi"/>
          <w:lang w:val="ru-RU"/>
        </w:rPr>
      </w:pPr>
      <w:r w:rsidRPr="00A124CD">
        <w:rPr>
          <w:rFonts w:asciiTheme="minorHAnsi" w:hAnsiTheme="minorHAnsi"/>
          <w:lang w:val="ru-RU"/>
        </w:rPr>
        <w:lastRenderedPageBreak/>
        <w:t>Лицо для контактов в Бюро радиосвязи по общим вопросам, касающимся ПСК15-2, – г</w:t>
      </w:r>
      <w:r w:rsidRPr="00A124CD">
        <w:rPr>
          <w:rFonts w:asciiTheme="minorHAnsi" w:hAnsiTheme="minorHAnsi"/>
          <w:lang w:val="ru-RU"/>
        </w:rPr>
        <w:noBreakHyphen/>
        <w:t xml:space="preserve">н Филипп Обино (Mr Philippe Aubineau) (тел.: +41 22 730 5992 или эл. почта: </w:t>
      </w:r>
      <w:hyperlink r:id="rId14" w:history="1">
        <w:r w:rsidRPr="00A124CD">
          <w:rPr>
            <w:rStyle w:val="Hyperlink"/>
            <w:rFonts w:asciiTheme="minorHAnsi" w:hAnsiTheme="minorHAnsi"/>
            <w:lang w:val="ru-RU"/>
          </w:rPr>
          <w:t>philippe.aubineau@itu.int</w:t>
        </w:r>
      </w:hyperlink>
      <w:r w:rsidRPr="00A124CD">
        <w:rPr>
          <w:rFonts w:asciiTheme="minorHAnsi" w:hAnsiTheme="minorHAnsi"/>
          <w:lang w:val="ru-RU"/>
        </w:rPr>
        <w:t>).</w:t>
      </w:r>
    </w:p>
    <w:p w:rsidR="00A124CD" w:rsidRPr="00A124CD" w:rsidRDefault="00A124CD" w:rsidP="006022B8">
      <w:pPr>
        <w:spacing w:before="1440"/>
        <w:jc w:val="left"/>
        <w:rPr>
          <w:rFonts w:asciiTheme="minorHAnsi" w:hAnsiTheme="minorHAnsi"/>
          <w:lang w:val="ru-RU"/>
        </w:rPr>
      </w:pPr>
      <w:r w:rsidRPr="00A124CD">
        <w:rPr>
          <w:rFonts w:asciiTheme="minorHAnsi" w:hAnsiTheme="minorHAnsi"/>
          <w:lang w:val="ru-RU"/>
        </w:rPr>
        <w:t>Франсуа Ранси</w:t>
      </w:r>
      <w:r w:rsidRPr="00A124CD">
        <w:rPr>
          <w:rFonts w:asciiTheme="minorHAnsi" w:hAnsiTheme="minorHAnsi"/>
          <w:lang w:val="ru-RU"/>
        </w:rPr>
        <w:br/>
        <w:t xml:space="preserve">Директор </w:t>
      </w:r>
    </w:p>
    <w:p w:rsidR="00A124CD" w:rsidRPr="00A124CD" w:rsidRDefault="00A124CD" w:rsidP="00A124CD">
      <w:pPr>
        <w:pStyle w:val="enumlev1"/>
        <w:tabs>
          <w:tab w:val="clear" w:pos="794"/>
          <w:tab w:val="left" w:pos="1701"/>
        </w:tabs>
        <w:spacing w:before="600"/>
        <w:ind w:left="1701" w:hanging="1701"/>
        <w:rPr>
          <w:rFonts w:asciiTheme="minorHAnsi" w:hAnsiTheme="minorHAnsi"/>
          <w:bCs/>
          <w:lang w:val="ru-RU"/>
        </w:rPr>
      </w:pPr>
      <w:r w:rsidRPr="00A124CD">
        <w:rPr>
          <w:rFonts w:asciiTheme="minorHAnsi" w:hAnsiTheme="minorHAnsi"/>
          <w:b/>
          <w:lang w:val="ru-RU"/>
        </w:rPr>
        <w:t>Приложение</w:t>
      </w:r>
      <w:r w:rsidRPr="00A124CD">
        <w:rPr>
          <w:rFonts w:asciiTheme="minorHAnsi" w:hAnsiTheme="minorHAnsi"/>
          <w:bCs/>
          <w:lang w:val="ru-RU"/>
        </w:rPr>
        <w:t>:</w:t>
      </w:r>
      <w:r w:rsidRPr="00A124CD">
        <w:rPr>
          <w:rFonts w:asciiTheme="minorHAnsi" w:hAnsiTheme="minorHAnsi"/>
          <w:bCs/>
          <w:lang w:val="ru-RU"/>
        </w:rPr>
        <w:tab/>
        <w:t>Проект повестки дня второй сессии Подготовительного собрания к конференции 2015 года</w:t>
      </w:r>
    </w:p>
    <w:p w:rsidR="00A124CD" w:rsidRPr="00A124CD" w:rsidRDefault="00A124CD" w:rsidP="006022B8">
      <w:pPr>
        <w:tabs>
          <w:tab w:val="left" w:pos="6237"/>
        </w:tabs>
        <w:overflowPunct/>
        <w:autoSpaceDE/>
        <w:autoSpaceDN/>
        <w:adjustRightInd/>
        <w:spacing w:before="4440"/>
        <w:textAlignment w:val="auto"/>
        <w:rPr>
          <w:sz w:val="18"/>
          <w:szCs w:val="18"/>
          <w:u w:val="single"/>
          <w:lang w:val="ru-RU"/>
        </w:rPr>
      </w:pPr>
      <w:r w:rsidRPr="00A124CD">
        <w:rPr>
          <w:b/>
          <w:sz w:val="18"/>
          <w:szCs w:val="18"/>
          <w:lang w:val="ru-RU"/>
        </w:rPr>
        <w:t>Рассылка</w:t>
      </w:r>
      <w:r w:rsidRPr="00A124CD">
        <w:rPr>
          <w:sz w:val="18"/>
          <w:szCs w:val="18"/>
          <w:lang w:val="ru-RU"/>
        </w:rPr>
        <w:t>:</w:t>
      </w:r>
    </w:p>
    <w:p w:rsidR="00A124CD" w:rsidRPr="00A124CD" w:rsidRDefault="00A124CD" w:rsidP="00A124CD">
      <w:pPr>
        <w:tabs>
          <w:tab w:val="left" w:pos="360"/>
          <w:tab w:val="left" w:pos="6237"/>
        </w:tabs>
        <w:overflowPunct/>
        <w:autoSpaceDE/>
        <w:autoSpaceDN/>
        <w:adjustRightInd/>
        <w:spacing w:before="0"/>
        <w:ind w:left="357" w:hanging="357"/>
        <w:textAlignment w:val="auto"/>
        <w:rPr>
          <w:sz w:val="18"/>
          <w:szCs w:val="18"/>
          <w:lang w:val="ru-RU"/>
        </w:rPr>
      </w:pPr>
      <w:r w:rsidRPr="00A124CD">
        <w:rPr>
          <w:sz w:val="18"/>
          <w:szCs w:val="18"/>
          <w:lang w:val="ru-RU"/>
        </w:rPr>
        <w:t>–</w:t>
      </w:r>
      <w:r w:rsidRPr="00A124CD">
        <w:rPr>
          <w:sz w:val="18"/>
          <w:szCs w:val="18"/>
          <w:lang w:val="ru-RU"/>
        </w:rPr>
        <w:tab/>
        <w:t>Администрациям Государств – Членов МСЭ</w:t>
      </w:r>
    </w:p>
    <w:p w:rsidR="00A124CD" w:rsidRPr="00A124CD" w:rsidRDefault="00A124CD" w:rsidP="00A124CD">
      <w:pPr>
        <w:tabs>
          <w:tab w:val="left" w:pos="360"/>
          <w:tab w:val="left" w:pos="6237"/>
        </w:tabs>
        <w:overflowPunct/>
        <w:autoSpaceDE/>
        <w:autoSpaceDN/>
        <w:adjustRightInd/>
        <w:spacing w:before="0"/>
        <w:ind w:left="357" w:hanging="357"/>
        <w:textAlignment w:val="auto"/>
        <w:rPr>
          <w:sz w:val="18"/>
          <w:szCs w:val="18"/>
          <w:lang w:val="ru-RU"/>
        </w:rPr>
      </w:pPr>
      <w:r w:rsidRPr="00A124CD">
        <w:rPr>
          <w:sz w:val="18"/>
          <w:szCs w:val="18"/>
          <w:lang w:val="ru-RU"/>
        </w:rPr>
        <w:t>–</w:t>
      </w:r>
      <w:r w:rsidRPr="00A124CD">
        <w:rPr>
          <w:sz w:val="18"/>
          <w:szCs w:val="18"/>
          <w:lang w:val="ru-RU"/>
        </w:rPr>
        <w:tab/>
        <w:t>Членам Сектора радиосвязи</w:t>
      </w:r>
    </w:p>
    <w:p w:rsidR="00A124CD" w:rsidRPr="00A124CD" w:rsidRDefault="00A124CD" w:rsidP="00A124CD">
      <w:pPr>
        <w:tabs>
          <w:tab w:val="left" w:pos="360"/>
          <w:tab w:val="left" w:pos="6237"/>
        </w:tabs>
        <w:overflowPunct/>
        <w:autoSpaceDE/>
        <w:autoSpaceDN/>
        <w:adjustRightInd/>
        <w:spacing w:before="0"/>
        <w:ind w:left="357" w:hanging="357"/>
        <w:textAlignment w:val="auto"/>
        <w:rPr>
          <w:sz w:val="18"/>
          <w:szCs w:val="18"/>
          <w:lang w:val="ru-RU"/>
        </w:rPr>
      </w:pPr>
      <w:r w:rsidRPr="00A124CD">
        <w:rPr>
          <w:sz w:val="18"/>
          <w:szCs w:val="18"/>
          <w:lang w:val="ru-RU"/>
        </w:rPr>
        <w:t>–</w:t>
      </w:r>
      <w:r w:rsidRPr="00A124CD">
        <w:rPr>
          <w:sz w:val="18"/>
          <w:szCs w:val="18"/>
          <w:lang w:val="ru-RU"/>
        </w:rPr>
        <w:tab/>
        <w:t>Председателям и заместителям председателей исследовательских комиссий по радиосвязи и Специального комитета по регламентарно-процедурным вопросам</w:t>
      </w:r>
    </w:p>
    <w:p w:rsidR="00A124CD" w:rsidRPr="00A124CD" w:rsidRDefault="00A124CD" w:rsidP="00A124CD">
      <w:pPr>
        <w:tabs>
          <w:tab w:val="left" w:pos="360"/>
          <w:tab w:val="left" w:pos="6237"/>
        </w:tabs>
        <w:overflowPunct/>
        <w:autoSpaceDE/>
        <w:autoSpaceDN/>
        <w:adjustRightInd/>
        <w:spacing w:before="0"/>
        <w:ind w:left="357" w:hanging="357"/>
        <w:textAlignment w:val="auto"/>
        <w:rPr>
          <w:sz w:val="18"/>
          <w:szCs w:val="18"/>
          <w:lang w:val="ru-RU"/>
        </w:rPr>
      </w:pPr>
      <w:r w:rsidRPr="00A124CD">
        <w:rPr>
          <w:sz w:val="18"/>
          <w:szCs w:val="18"/>
          <w:lang w:val="ru-RU"/>
        </w:rPr>
        <w:t>–</w:t>
      </w:r>
      <w:r w:rsidRPr="00A124CD">
        <w:rPr>
          <w:sz w:val="18"/>
          <w:szCs w:val="18"/>
          <w:lang w:val="ru-RU"/>
        </w:rPr>
        <w:tab/>
        <w:t>Председателю и заместителям председателя Консультативной группы по радиосвязи</w:t>
      </w:r>
    </w:p>
    <w:p w:rsidR="00A124CD" w:rsidRPr="00A124CD" w:rsidRDefault="00A124CD" w:rsidP="00A124CD">
      <w:pPr>
        <w:tabs>
          <w:tab w:val="left" w:pos="360"/>
          <w:tab w:val="left" w:pos="6237"/>
        </w:tabs>
        <w:overflowPunct/>
        <w:autoSpaceDE/>
        <w:autoSpaceDN/>
        <w:adjustRightInd/>
        <w:spacing w:before="0"/>
        <w:ind w:left="357" w:hanging="357"/>
        <w:textAlignment w:val="auto"/>
        <w:rPr>
          <w:sz w:val="18"/>
          <w:szCs w:val="18"/>
          <w:lang w:val="ru-RU"/>
        </w:rPr>
      </w:pPr>
      <w:r w:rsidRPr="00A124CD">
        <w:rPr>
          <w:sz w:val="18"/>
          <w:szCs w:val="18"/>
          <w:lang w:val="ru-RU"/>
        </w:rPr>
        <w:t>–</w:t>
      </w:r>
      <w:r w:rsidRPr="00A124CD">
        <w:rPr>
          <w:sz w:val="18"/>
          <w:szCs w:val="18"/>
          <w:lang w:val="ru-RU"/>
        </w:rPr>
        <w:tab/>
        <w:t>Председателю и заместителям председателя Подготовительного собрания к конференции</w:t>
      </w:r>
    </w:p>
    <w:p w:rsidR="00A124CD" w:rsidRPr="00A124CD" w:rsidRDefault="00A124CD" w:rsidP="00A124CD">
      <w:pPr>
        <w:tabs>
          <w:tab w:val="left" w:pos="360"/>
          <w:tab w:val="left" w:pos="6237"/>
        </w:tabs>
        <w:overflowPunct/>
        <w:autoSpaceDE/>
        <w:autoSpaceDN/>
        <w:adjustRightInd/>
        <w:spacing w:before="0"/>
        <w:ind w:left="357" w:hanging="357"/>
        <w:textAlignment w:val="auto"/>
        <w:rPr>
          <w:sz w:val="18"/>
          <w:szCs w:val="18"/>
          <w:lang w:val="ru-RU"/>
        </w:rPr>
      </w:pPr>
      <w:r w:rsidRPr="00A124CD">
        <w:rPr>
          <w:sz w:val="18"/>
          <w:szCs w:val="18"/>
          <w:lang w:val="ru-RU"/>
        </w:rPr>
        <w:t>–</w:t>
      </w:r>
      <w:r w:rsidRPr="00A124CD">
        <w:rPr>
          <w:sz w:val="18"/>
          <w:szCs w:val="18"/>
          <w:lang w:val="ru-RU"/>
        </w:rPr>
        <w:tab/>
        <w:t>Членам Радиорегламентарного комитета</w:t>
      </w:r>
    </w:p>
    <w:p w:rsidR="00A124CD" w:rsidRPr="00A124CD" w:rsidRDefault="00A124CD" w:rsidP="00A124CD">
      <w:pPr>
        <w:tabs>
          <w:tab w:val="left" w:pos="360"/>
          <w:tab w:val="left" w:pos="6237"/>
        </w:tabs>
        <w:overflowPunct/>
        <w:autoSpaceDE/>
        <w:autoSpaceDN/>
        <w:adjustRightInd/>
        <w:spacing w:before="0"/>
        <w:ind w:left="357" w:hanging="357"/>
        <w:textAlignment w:val="auto"/>
        <w:rPr>
          <w:sz w:val="18"/>
          <w:szCs w:val="18"/>
          <w:lang w:val="ru-RU"/>
        </w:rPr>
      </w:pPr>
      <w:r w:rsidRPr="00A124CD">
        <w:rPr>
          <w:sz w:val="18"/>
          <w:szCs w:val="18"/>
          <w:lang w:val="ru-RU"/>
        </w:rPr>
        <w:t>–</w:t>
      </w:r>
      <w:r w:rsidRPr="00A124CD">
        <w:rPr>
          <w:sz w:val="18"/>
          <w:szCs w:val="18"/>
          <w:lang w:val="ru-RU"/>
        </w:rPr>
        <w:tab/>
        <w:t>Генеральному секретарю МСЭ, Директору Бюро стандартизации электросвязи, Директору Бюро развития электросвязи</w:t>
      </w:r>
    </w:p>
    <w:p w:rsidR="00A124CD" w:rsidRPr="006022B8" w:rsidRDefault="00A124CD" w:rsidP="00A124CD">
      <w:pPr>
        <w:pStyle w:val="AnnexNo"/>
        <w:rPr>
          <w:szCs w:val="26"/>
          <w:lang w:val="ru-RU"/>
        </w:rPr>
      </w:pPr>
      <w:r w:rsidRPr="00A124CD">
        <w:rPr>
          <w:bCs/>
          <w:lang w:val="ru-RU"/>
        </w:rPr>
        <w:br w:type="page"/>
      </w:r>
      <w:r w:rsidRPr="006022B8">
        <w:rPr>
          <w:szCs w:val="26"/>
          <w:lang w:val="ru-RU"/>
        </w:rPr>
        <w:lastRenderedPageBreak/>
        <w:t>Приложение</w:t>
      </w:r>
    </w:p>
    <w:p w:rsidR="00A124CD" w:rsidRPr="006022B8" w:rsidRDefault="00A124CD" w:rsidP="00A124CD">
      <w:pPr>
        <w:pStyle w:val="Annextitle"/>
        <w:rPr>
          <w:szCs w:val="26"/>
          <w:lang w:val="ru-RU"/>
        </w:rPr>
      </w:pPr>
      <w:r w:rsidRPr="006022B8">
        <w:rPr>
          <w:szCs w:val="26"/>
          <w:lang w:val="ru-RU"/>
        </w:rPr>
        <w:t xml:space="preserve">Проект повестки дня второй сессии Подготовительного собрания </w:t>
      </w:r>
      <w:r w:rsidRPr="006022B8">
        <w:rPr>
          <w:szCs w:val="26"/>
          <w:lang w:val="ru-RU"/>
        </w:rPr>
        <w:br/>
        <w:t>к конференции 2015 года (ПСК15-2)</w:t>
      </w:r>
    </w:p>
    <w:p w:rsidR="00A124CD" w:rsidRPr="006022B8" w:rsidRDefault="00A124CD" w:rsidP="00A124CD">
      <w:pPr>
        <w:spacing w:before="480"/>
        <w:jc w:val="center"/>
        <w:rPr>
          <w:b/>
          <w:i/>
          <w:sz w:val="26"/>
          <w:szCs w:val="26"/>
          <w:lang w:val="ru-RU"/>
        </w:rPr>
      </w:pPr>
      <w:r w:rsidRPr="006022B8">
        <w:rPr>
          <w:b/>
          <w:i/>
          <w:sz w:val="26"/>
          <w:szCs w:val="26"/>
          <w:lang w:val="ru-RU"/>
        </w:rPr>
        <w:t>Подготовка Отчета ПСК к Всемирной конференции радиосвязи 2015 года (ВКР-15)</w:t>
      </w:r>
    </w:p>
    <w:p w:rsidR="00A124CD" w:rsidRPr="00A124CD" w:rsidRDefault="00A124CD" w:rsidP="00A124CD">
      <w:pPr>
        <w:spacing w:before="360"/>
        <w:jc w:val="center"/>
        <w:rPr>
          <w:lang w:val="ru-RU"/>
        </w:rPr>
      </w:pPr>
      <w:r w:rsidRPr="00A124CD">
        <w:rPr>
          <w:lang w:val="ru-RU"/>
        </w:rPr>
        <w:t xml:space="preserve">(Женева, 23 марта </w:t>
      </w:r>
      <w:r w:rsidRPr="00A124CD">
        <w:rPr>
          <w:lang w:val="ru-RU"/>
        </w:rPr>
        <w:sym w:font="Symbol" w:char="F02D"/>
      </w:r>
      <w:r w:rsidRPr="00A124CD">
        <w:rPr>
          <w:lang w:val="ru-RU"/>
        </w:rPr>
        <w:t xml:space="preserve"> 2 апреля 2015 года)</w:t>
      </w:r>
    </w:p>
    <w:p w:rsidR="00A124CD" w:rsidRPr="00A124CD" w:rsidRDefault="00A124CD" w:rsidP="00A124CD">
      <w:pPr>
        <w:spacing w:before="720"/>
        <w:rPr>
          <w:lang w:val="ru-RU"/>
        </w:rPr>
      </w:pPr>
      <w:r w:rsidRPr="00A124CD">
        <w:rPr>
          <w:b/>
          <w:lang w:val="ru-RU"/>
        </w:rPr>
        <w:t>1</w:t>
      </w:r>
      <w:r w:rsidRPr="00A124CD">
        <w:rPr>
          <w:lang w:val="ru-RU"/>
        </w:rPr>
        <w:tab/>
        <w:t>Вступительное слово</w:t>
      </w:r>
    </w:p>
    <w:p w:rsidR="00A124CD" w:rsidRPr="00A124CD" w:rsidRDefault="00A124CD" w:rsidP="00A124CD">
      <w:pPr>
        <w:spacing w:before="136"/>
        <w:rPr>
          <w:lang w:val="ru-RU"/>
        </w:rPr>
      </w:pPr>
      <w:r w:rsidRPr="00A124CD">
        <w:rPr>
          <w:b/>
          <w:lang w:val="ru-RU"/>
        </w:rPr>
        <w:t>2</w:t>
      </w:r>
      <w:r w:rsidRPr="00A124CD">
        <w:rPr>
          <w:lang w:val="ru-RU"/>
        </w:rPr>
        <w:tab/>
        <w:t>Утверждение повестки дня</w:t>
      </w:r>
    </w:p>
    <w:p w:rsidR="00A124CD" w:rsidRPr="00A124CD" w:rsidRDefault="00A124CD" w:rsidP="00A124CD">
      <w:pPr>
        <w:spacing w:before="136"/>
        <w:ind w:left="794" w:hanging="794"/>
        <w:rPr>
          <w:lang w:val="ru-RU"/>
        </w:rPr>
      </w:pPr>
      <w:r w:rsidRPr="00A124CD">
        <w:rPr>
          <w:b/>
          <w:lang w:val="ru-RU"/>
        </w:rPr>
        <w:t>3</w:t>
      </w:r>
      <w:r w:rsidRPr="00A124CD">
        <w:rPr>
          <w:lang w:val="ru-RU"/>
        </w:rPr>
        <w:tab/>
        <w:t>Структура и методы работы второй сессии ПСК-15</w:t>
      </w:r>
    </w:p>
    <w:p w:rsidR="00A124CD" w:rsidRPr="00A124CD" w:rsidRDefault="00A124CD" w:rsidP="00A124CD">
      <w:pPr>
        <w:spacing w:before="136"/>
        <w:ind w:left="794" w:hanging="794"/>
        <w:rPr>
          <w:lang w:val="ru-RU"/>
        </w:rPr>
      </w:pPr>
      <w:r w:rsidRPr="00A124CD">
        <w:rPr>
          <w:b/>
          <w:lang w:val="ru-RU"/>
        </w:rPr>
        <w:t>4</w:t>
      </w:r>
      <w:r w:rsidRPr="00A124CD">
        <w:rPr>
          <w:b/>
          <w:lang w:val="ru-RU"/>
        </w:rPr>
        <w:tab/>
      </w:r>
      <w:r w:rsidRPr="00A124CD">
        <w:rPr>
          <w:lang w:val="ru-RU"/>
        </w:rPr>
        <w:t>Организация рабочих групп</w:t>
      </w:r>
    </w:p>
    <w:p w:rsidR="00A124CD" w:rsidRPr="00A124CD" w:rsidRDefault="00A124CD" w:rsidP="00A124CD">
      <w:pPr>
        <w:spacing w:before="136"/>
        <w:rPr>
          <w:lang w:val="ru-RU"/>
        </w:rPr>
      </w:pPr>
      <w:r w:rsidRPr="00A124CD">
        <w:rPr>
          <w:b/>
          <w:lang w:val="ru-RU"/>
        </w:rPr>
        <w:t>5</w:t>
      </w:r>
      <w:r w:rsidRPr="00A124CD">
        <w:rPr>
          <w:lang w:val="ru-RU"/>
        </w:rPr>
        <w:tab/>
        <w:t>Распределение документов</w:t>
      </w:r>
    </w:p>
    <w:p w:rsidR="00A124CD" w:rsidRPr="00A124CD" w:rsidRDefault="00A124CD" w:rsidP="00A124CD">
      <w:pPr>
        <w:spacing w:before="136"/>
        <w:ind w:left="794" w:hanging="794"/>
        <w:rPr>
          <w:lang w:val="ru-RU"/>
        </w:rPr>
      </w:pPr>
      <w:r w:rsidRPr="00A124CD">
        <w:rPr>
          <w:b/>
          <w:lang w:val="ru-RU"/>
        </w:rPr>
        <w:t>6</w:t>
      </w:r>
      <w:r w:rsidRPr="00A124CD">
        <w:rPr>
          <w:lang w:val="ru-RU"/>
        </w:rPr>
        <w:tab/>
        <w:t>Подготовка Отчета ПСК для ВКР-15</w:t>
      </w:r>
    </w:p>
    <w:p w:rsidR="00A124CD" w:rsidRPr="00A124CD" w:rsidRDefault="00A124CD" w:rsidP="00A124CD">
      <w:pPr>
        <w:spacing w:before="136"/>
        <w:rPr>
          <w:lang w:val="ru-RU"/>
        </w:rPr>
      </w:pPr>
      <w:r w:rsidRPr="00A124CD">
        <w:rPr>
          <w:b/>
          <w:lang w:val="ru-RU"/>
        </w:rPr>
        <w:t>7</w:t>
      </w:r>
      <w:r w:rsidRPr="00A124CD">
        <w:rPr>
          <w:lang w:val="ru-RU"/>
        </w:rPr>
        <w:tab/>
        <w:t>Любые другие вопросы</w:t>
      </w:r>
    </w:p>
    <w:p w:rsidR="00F26672" w:rsidRDefault="00A124CD" w:rsidP="00A124CD">
      <w:pPr>
        <w:tabs>
          <w:tab w:val="clear" w:pos="794"/>
          <w:tab w:val="center" w:pos="7939"/>
        </w:tabs>
        <w:spacing w:before="840"/>
      </w:pPr>
      <w:r w:rsidRPr="00A124CD">
        <w:rPr>
          <w:lang w:val="ru-RU"/>
        </w:rPr>
        <w:tab/>
        <w:t>А. ЗУРМБА</w:t>
      </w:r>
      <w:r w:rsidRPr="00A124CD">
        <w:rPr>
          <w:lang w:val="ru-RU"/>
        </w:rPr>
        <w:br/>
      </w:r>
      <w:r w:rsidRPr="00A124CD">
        <w:rPr>
          <w:lang w:val="ru-RU"/>
        </w:rPr>
        <w:tab/>
      </w:r>
      <w:r w:rsidR="00B5007F">
        <w:rPr>
          <w:lang w:val="ru-RU"/>
        </w:rPr>
        <w:t>Председатель ПСК-15</w:t>
      </w:r>
    </w:p>
    <w:p w:rsidR="006022B8" w:rsidRPr="006022B8" w:rsidRDefault="006022B8" w:rsidP="006022B8">
      <w:pPr>
        <w:tabs>
          <w:tab w:val="clear" w:pos="794"/>
          <w:tab w:val="center" w:pos="7939"/>
        </w:tabs>
        <w:spacing w:before="840"/>
        <w:jc w:val="center"/>
      </w:pPr>
      <w:r>
        <w:t>________________</w:t>
      </w:r>
      <w:bookmarkStart w:id="0" w:name="_GoBack"/>
      <w:bookmarkEnd w:id="0"/>
    </w:p>
    <w:sectPr w:rsidR="006022B8" w:rsidRPr="006022B8" w:rsidSect="00A124CD">
      <w:headerReference w:type="even" r:id="rId15"/>
      <w:headerReference w:type="default" r:id="rId16"/>
      <w:headerReference w:type="first" r:id="rId17"/>
      <w:footerReference w:type="first" r:id="rId18"/>
      <w:pgSz w:w="11907" w:h="16834" w:code="9"/>
      <w:pgMar w:top="1134" w:right="1134" w:bottom="992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4CD" w:rsidRDefault="00A124CD">
      <w:r>
        <w:separator/>
      </w:r>
    </w:p>
  </w:endnote>
  <w:endnote w:type="continuationSeparator" w:id="0">
    <w:p w:rsidR="00A124CD" w:rsidRDefault="00A1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915AF" w:rsidRDefault="00E915AF" w:rsidP="00F424BF">
    <w:pPr>
      <w:pStyle w:val="FirstFooter"/>
      <w:spacing w:before="0"/>
      <w:ind w:left="-397" w:right="-397"/>
      <w:rPr>
        <w:vanish/>
        <w:sz w:val="22"/>
        <w:szCs w:val="18"/>
      </w:rPr>
    </w:pPr>
  </w:p>
  <w:p w:rsidR="00E915AF" w:rsidRPr="005224A1" w:rsidRDefault="00E915AF" w:rsidP="00406D71">
    <w:pPr>
      <w:pStyle w:val="FirstFooter"/>
      <w:spacing w:before="0"/>
      <w:ind w:left="-397" w:right="-397"/>
      <w:rPr>
        <w:sz w:val="20"/>
        <w:szCs w:val="18"/>
      </w:rPr>
    </w:pPr>
  </w:p>
  <w:p w:rsidR="00E915AF" w:rsidRPr="00E53DCE" w:rsidRDefault="00BD1315" w:rsidP="001152EF">
    <w:pPr>
      <w:pStyle w:val="FirstFooter"/>
      <w:ind w:left="-397" w:right="-397"/>
      <w:jc w:val="center"/>
      <w:rPr>
        <w:sz w:val="18"/>
        <w:szCs w:val="18"/>
        <w:lang w:val="fr-CH"/>
      </w:rPr>
    </w:pPr>
    <w:r w:rsidRPr="00026CF8">
      <w:rPr>
        <w:sz w:val="18"/>
        <w:szCs w:val="18"/>
        <w:lang w:val="fr-CH"/>
      </w:rPr>
      <w:t>International Telecommunication Union • Place des Nations • CH</w:t>
    </w:r>
    <w:r w:rsidRPr="00026CF8">
      <w:rPr>
        <w:sz w:val="18"/>
        <w:szCs w:val="18"/>
        <w:lang w:val="fr-CH"/>
      </w:rPr>
      <w:noBreakHyphen/>
      <w:t xml:space="preserve">1211 Geneva 20 • Switzerland </w:t>
    </w:r>
    <w:r w:rsidRPr="00026CF8">
      <w:rPr>
        <w:sz w:val="18"/>
        <w:szCs w:val="18"/>
        <w:lang w:val="fr-CH"/>
      </w:rPr>
      <w:br/>
    </w:r>
    <w:r>
      <w:rPr>
        <w:sz w:val="18"/>
        <w:szCs w:val="18"/>
        <w:lang w:val="ru-RU"/>
      </w:rPr>
      <w:t>Тел.</w:t>
    </w:r>
    <w:r w:rsidRPr="00026CF8">
      <w:rPr>
        <w:sz w:val="18"/>
        <w:szCs w:val="18"/>
        <w:lang w:val="fr-CH"/>
      </w:rPr>
      <w:t xml:space="preserve">: +41 22 730 5111 • </w:t>
    </w:r>
    <w:r>
      <w:rPr>
        <w:sz w:val="18"/>
        <w:szCs w:val="18"/>
        <w:lang w:val="ru-RU"/>
      </w:rPr>
      <w:t>Факс</w:t>
    </w:r>
    <w:r w:rsidRPr="00026CF8">
      <w:rPr>
        <w:sz w:val="18"/>
        <w:szCs w:val="18"/>
        <w:lang w:val="fr-CH"/>
      </w:rPr>
      <w:t xml:space="preserve">: +41 22 733 7256 • </w:t>
    </w:r>
    <w:r>
      <w:rPr>
        <w:sz w:val="18"/>
        <w:szCs w:val="18"/>
        <w:lang w:val="ru-RU"/>
      </w:rPr>
      <w:t>Эл. почта</w:t>
    </w:r>
    <w:r w:rsidRPr="00026CF8">
      <w:rPr>
        <w:sz w:val="18"/>
        <w:szCs w:val="18"/>
        <w:lang w:val="fr-CH"/>
      </w:rPr>
      <w:t xml:space="preserve">: </w:t>
    </w:r>
    <w:hyperlink r:id="rId1" w:history="1">
      <w:r w:rsidRPr="00026CF8">
        <w:rPr>
          <w:rStyle w:val="Hyperlink"/>
          <w:sz w:val="18"/>
          <w:szCs w:val="18"/>
          <w:lang w:val="fr-CH"/>
        </w:rPr>
        <w:t>itumail@itu.int</w:t>
      </w:r>
    </w:hyperlink>
    <w:r w:rsidRPr="00026CF8">
      <w:rPr>
        <w:sz w:val="18"/>
        <w:szCs w:val="18"/>
        <w:lang w:val="fr-CH"/>
      </w:rPr>
      <w:t xml:space="preserve"> • </w:t>
    </w:r>
    <w:hyperlink r:id="rId2" w:history="1">
      <w:r w:rsidRPr="00026CF8">
        <w:rPr>
          <w:rStyle w:val="Hyperlink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4CD" w:rsidRDefault="00A124CD">
      <w:r>
        <w:t>____________________</w:t>
      </w:r>
    </w:p>
  </w:footnote>
  <w:footnote w:type="continuationSeparator" w:id="0">
    <w:p w:rsidR="00A124CD" w:rsidRDefault="00A124CD">
      <w:r>
        <w:continuationSeparator/>
      </w:r>
    </w:p>
  </w:footnote>
  <w:footnote w:id="1">
    <w:p w:rsidR="00A124CD" w:rsidRPr="006022B8" w:rsidRDefault="00A124CD" w:rsidP="00A124CD">
      <w:pPr>
        <w:pStyle w:val="FootnoteText"/>
        <w:keepLines w:val="0"/>
        <w:ind w:left="284" w:hanging="284"/>
        <w:rPr>
          <w:szCs w:val="20"/>
        </w:rPr>
      </w:pPr>
      <w:r>
        <w:rPr>
          <w:rStyle w:val="FootnoteReference"/>
        </w:rPr>
        <w:footnoteRef/>
      </w:r>
      <w:r w:rsidRPr="00DA0B8A">
        <w:rPr>
          <w:lang w:val="ru-RU"/>
        </w:rPr>
        <w:t xml:space="preserve"> </w:t>
      </w:r>
      <w:r w:rsidRPr="00DA0B8A">
        <w:rPr>
          <w:lang w:val="ru-RU"/>
        </w:rPr>
        <w:tab/>
      </w:r>
      <w:r w:rsidRPr="00A124CD">
        <w:rPr>
          <w:szCs w:val="20"/>
          <w:lang w:val="ru-RU"/>
        </w:rPr>
        <w:t xml:space="preserve">См. </w:t>
      </w:r>
      <w:hyperlink r:id="rId1" w:history="1">
        <w:r w:rsidRPr="00A124CD">
          <w:rPr>
            <w:rStyle w:val="Hyperlink"/>
            <w:szCs w:val="20"/>
          </w:rPr>
          <w:t>http</w:t>
        </w:r>
        <w:r w:rsidRPr="006022B8">
          <w:rPr>
            <w:rStyle w:val="Hyperlink"/>
            <w:szCs w:val="20"/>
          </w:rPr>
          <w:t>://</w:t>
        </w:r>
        <w:r w:rsidRPr="00A124CD">
          <w:rPr>
            <w:rStyle w:val="Hyperlink"/>
            <w:szCs w:val="20"/>
          </w:rPr>
          <w:t>www</w:t>
        </w:r>
        <w:r w:rsidRPr="006022B8">
          <w:rPr>
            <w:rStyle w:val="Hyperlink"/>
            <w:szCs w:val="20"/>
          </w:rPr>
          <w:t>.</w:t>
        </w:r>
        <w:r w:rsidRPr="00A124CD">
          <w:rPr>
            <w:rStyle w:val="Hyperlink"/>
            <w:szCs w:val="20"/>
          </w:rPr>
          <w:t>itu</w:t>
        </w:r>
        <w:r w:rsidRPr="006022B8">
          <w:rPr>
            <w:rStyle w:val="Hyperlink"/>
            <w:szCs w:val="20"/>
          </w:rPr>
          <w:t>.</w:t>
        </w:r>
        <w:r w:rsidRPr="00A124CD">
          <w:rPr>
            <w:rStyle w:val="Hyperlink"/>
            <w:szCs w:val="20"/>
          </w:rPr>
          <w:t>int</w:t>
        </w:r>
        <w:r w:rsidRPr="006022B8">
          <w:rPr>
            <w:rStyle w:val="Hyperlink"/>
            <w:szCs w:val="20"/>
          </w:rPr>
          <w:t>/</w:t>
        </w:r>
        <w:r w:rsidRPr="00A124CD">
          <w:rPr>
            <w:rStyle w:val="Hyperlink"/>
            <w:szCs w:val="20"/>
          </w:rPr>
          <w:t>oth</w:t>
        </w:r>
        <w:r w:rsidRPr="006022B8">
          <w:rPr>
            <w:rStyle w:val="Hyperlink"/>
            <w:szCs w:val="20"/>
          </w:rPr>
          <w:t>/</w:t>
        </w:r>
        <w:r w:rsidRPr="00A124CD">
          <w:rPr>
            <w:rStyle w:val="Hyperlink"/>
            <w:szCs w:val="20"/>
          </w:rPr>
          <w:t>R</w:t>
        </w:r>
        <w:r w:rsidRPr="006022B8">
          <w:rPr>
            <w:rStyle w:val="Hyperlink"/>
            <w:szCs w:val="20"/>
          </w:rPr>
          <w:t>0</w:t>
        </w:r>
        <w:r w:rsidRPr="00A124CD">
          <w:rPr>
            <w:rStyle w:val="Hyperlink"/>
            <w:szCs w:val="20"/>
          </w:rPr>
          <w:t>A</w:t>
        </w:r>
        <w:r w:rsidRPr="006022B8">
          <w:rPr>
            <w:rStyle w:val="Hyperlink"/>
            <w:szCs w:val="20"/>
          </w:rPr>
          <w:t>01000003</w:t>
        </w:r>
      </w:hyperlink>
      <w:r w:rsidRPr="006022B8">
        <w:rPr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A124CD" w:rsidRDefault="00A124CD" w:rsidP="006022B8">
    <w:pPr>
      <w:pStyle w:val="Header"/>
      <w:spacing w:after="240"/>
      <w:jc w:val="center"/>
      <w:rPr>
        <w:sz w:val="18"/>
        <w:lang w:val="fr-CH"/>
      </w:rPr>
    </w:pPr>
    <w:r w:rsidRPr="00A124CD">
      <w:rPr>
        <w:sz w:val="18"/>
        <w:lang w:val="ru-RU"/>
      </w:rPr>
      <w:t xml:space="preserve">- </w:t>
    </w:r>
    <w:r w:rsidRPr="00A124CD">
      <w:rPr>
        <w:sz w:val="18"/>
      </w:rPr>
      <w:fldChar w:fldCharType="begin"/>
    </w:r>
    <w:r w:rsidRPr="00A124CD">
      <w:rPr>
        <w:sz w:val="18"/>
      </w:rPr>
      <w:instrText xml:space="preserve"> PAGE  \* MERGEFORMAT </w:instrText>
    </w:r>
    <w:r w:rsidRPr="00A124CD">
      <w:rPr>
        <w:sz w:val="18"/>
      </w:rPr>
      <w:fldChar w:fldCharType="separate"/>
    </w:r>
    <w:r w:rsidR="006022B8">
      <w:rPr>
        <w:noProof/>
        <w:sz w:val="18"/>
      </w:rPr>
      <w:t>4</w:t>
    </w:r>
    <w:r w:rsidRPr="00A124CD">
      <w:rPr>
        <w:sz w:val="18"/>
      </w:rPr>
      <w:fldChar w:fldCharType="end"/>
    </w:r>
    <w:r w:rsidRPr="00A124CD">
      <w:rPr>
        <w:sz w:val="18"/>
        <w:lang w:val="ru-RU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A124CD" w:rsidRDefault="00A124CD" w:rsidP="006022B8">
    <w:pPr>
      <w:pStyle w:val="Header"/>
      <w:spacing w:after="240"/>
      <w:jc w:val="center"/>
      <w:rPr>
        <w:sz w:val="18"/>
        <w:lang w:val="fr-CH"/>
      </w:rPr>
    </w:pPr>
    <w:r w:rsidRPr="00A124CD">
      <w:rPr>
        <w:sz w:val="18"/>
        <w:lang w:val="ru-RU"/>
      </w:rPr>
      <w:t xml:space="preserve">- </w:t>
    </w:r>
    <w:r w:rsidR="001B42C9" w:rsidRPr="00A124CD">
      <w:rPr>
        <w:sz w:val="18"/>
      </w:rPr>
      <w:fldChar w:fldCharType="begin"/>
    </w:r>
    <w:r w:rsidR="00E915AF" w:rsidRPr="00A124CD">
      <w:rPr>
        <w:sz w:val="18"/>
      </w:rPr>
      <w:instrText xml:space="preserve"> PAGE  \* MERGEFORMAT </w:instrText>
    </w:r>
    <w:r w:rsidR="001B42C9" w:rsidRPr="00A124CD">
      <w:rPr>
        <w:sz w:val="18"/>
      </w:rPr>
      <w:fldChar w:fldCharType="separate"/>
    </w:r>
    <w:r w:rsidR="006022B8">
      <w:rPr>
        <w:noProof/>
        <w:sz w:val="18"/>
      </w:rPr>
      <w:t>5</w:t>
    </w:r>
    <w:r w:rsidR="001B42C9" w:rsidRPr="00A124CD">
      <w:rPr>
        <w:sz w:val="18"/>
      </w:rPr>
      <w:fldChar w:fldCharType="end"/>
    </w:r>
    <w:r w:rsidRPr="00A124CD">
      <w:rPr>
        <w:sz w:val="18"/>
        <w:lang w:val="ru-RU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A15B3" w:rsidRDefault="00E915AF" w:rsidP="00A124CD">
    <w:pPr>
      <w:pStyle w:val="Header"/>
      <w:spacing w:line="360" w:lineRule="auto"/>
      <w:jc w:val="center"/>
    </w:pPr>
    <w:r>
      <w:rPr>
        <w:b/>
        <w:bCs/>
        <w:noProof/>
        <w:lang w:eastAsia="zh-CN"/>
      </w:rPr>
      <w:drawing>
        <wp:inline distT="0" distB="0" distL="0" distR="0" wp14:anchorId="00999F57" wp14:editId="20827C56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A124CD"/>
    <w:rsid w:val="00002284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52EF"/>
    <w:rsid w:val="00117282"/>
    <w:rsid w:val="00117389"/>
    <w:rsid w:val="00121C2D"/>
    <w:rsid w:val="00134404"/>
    <w:rsid w:val="00144DFB"/>
    <w:rsid w:val="001670DE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C0D8D"/>
    <w:rsid w:val="002D5A15"/>
    <w:rsid w:val="002D5BDD"/>
    <w:rsid w:val="002D63CA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14D8A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2B8"/>
    <w:rsid w:val="00602D53"/>
    <w:rsid w:val="006047E5"/>
    <w:rsid w:val="0064371D"/>
    <w:rsid w:val="00650543"/>
    <w:rsid w:val="00650B2A"/>
    <w:rsid w:val="00651777"/>
    <w:rsid w:val="006550F8"/>
    <w:rsid w:val="006651E0"/>
    <w:rsid w:val="00675C14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03EAE"/>
    <w:rsid w:val="00A119E6"/>
    <w:rsid w:val="00A124CD"/>
    <w:rsid w:val="00A20FBC"/>
    <w:rsid w:val="00A31370"/>
    <w:rsid w:val="00A34D6F"/>
    <w:rsid w:val="00A41F91"/>
    <w:rsid w:val="00A63355"/>
    <w:rsid w:val="00A7596D"/>
    <w:rsid w:val="00A963DF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007F"/>
    <w:rsid w:val="00B579B0"/>
    <w:rsid w:val="00B57D11"/>
    <w:rsid w:val="00B649D7"/>
    <w:rsid w:val="00B81C2F"/>
    <w:rsid w:val="00B90743"/>
    <w:rsid w:val="00B90C45"/>
    <w:rsid w:val="00B933BE"/>
    <w:rsid w:val="00BD1315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26672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4CD"/>
    <w:pPr>
      <w:tabs>
        <w:tab w:val="left" w:pos="79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124CD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rsid w:val="00A124CD"/>
    <w:rPr>
      <w:position w:val="6"/>
      <w:sz w:val="16"/>
    </w:rPr>
  </w:style>
  <w:style w:type="paragraph" w:styleId="FootnoteText">
    <w:name w:val="footnote text"/>
    <w:basedOn w:val="Note"/>
    <w:link w:val="FootnoteTextChar"/>
    <w:rsid w:val="00A124CD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A124CD"/>
    <w:rPr>
      <w:b/>
      <w:sz w:val="22"/>
      <w:szCs w:val="22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A124CD"/>
    <w:rPr>
      <w:szCs w:val="22"/>
      <w:lang w:val="en-US" w:eastAsia="en-US"/>
    </w:rPr>
  </w:style>
  <w:style w:type="paragraph" w:customStyle="1" w:styleId="AnnexNo">
    <w:name w:val="Annex_No"/>
    <w:basedOn w:val="Normal"/>
    <w:next w:val="Annextitle"/>
    <w:rsid w:val="00A124CD"/>
    <w:pPr>
      <w:keepNext/>
      <w:keepLines/>
      <w:spacing w:before="480" w:after="80"/>
      <w:jc w:val="center"/>
    </w:pPr>
    <w:rPr>
      <w:rFonts w:asciiTheme="minorHAnsi" w:hAnsiTheme="minorHAnsi" w:cs="Times New Roman"/>
      <w:caps/>
      <w:sz w:val="26"/>
      <w:szCs w:val="20"/>
      <w:lang w:val="en-GB"/>
    </w:rPr>
  </w:style>
  <w:style w:type="paragraph" w:customStyle="1" w:styleId="Annextitle">
    <w:name w:val="Annex_title"/>
    <w:basedOn w:val="Normal"/>
    <w:next w:val="Normal"/>
    <w:rsid w:val="00A124CD"/>
    <w:pPr>
      <w:keepNext/>
      <w:keepLines/>
      <w:spacing w:before="240" w:after="280"/>
      <w:jc w:val="center"/>
    </w:pPr>
    <w:rPr>
      <w:rFonts w:asciiTheme="minorHAnsi" w:hAnsiTheme="minorHAnsi" w:cs="Times New Roman"/>
      <w:b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A124CD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4CD"/>
    <w:pPr>
      <w:tabs>
        <w:tab w:val="left" w:pos="79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124CD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rsid w:val="00A124CD"/>
    <w:rPr>
      <w:position w:val="6"/>
      <w:sz w:val="16"/>
    </w:rPr>
  </w:style>
  <w:style w:type="paragraph" w:styleId="FootnoteText">
    <w:name w:val="footnote text"/>
    <w:basedOn w:val="Note"/>
    <w:link w:val="FootnoteTextChar"/>
    <w:rsid w:val="00A124CD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A124CD"/>
    <w:rPr>
      <w:b/>
      <w:sz w:val="22"/>
      <w:szCs w:val="22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A124CD"/>
    <w:rPr>
      <w:szCs w:val="22"/>
      <w:lang w:val="en-US" w:eastAsia="en-US"/>
    </w:rPr>
  </w:style>
  <w:style w:type="paragraph" w:customStyle="1" w:styleId="AnnexNo">
    <w:name w:val="Annex_No"/>
    <w:basedOn w:val="Normal"/>
    <w:next w:val="Annextitle"/>
    <w:rsid w:val="00A124CD"/>
    <w:pPr>
      <w:keepNext/>
      <w:keepLines/>
      <w:spacing w:before="480" w:after="80"/>
      <w:jc w:val="center"/>
    </w:pPr>
    <w:rPr>
      <w:rFonts w:asciiTheme="minorHAnsi" w:hAnsiTheme="minorHAnsi" w:cs="Times New Roman"/>
      <w:caps/>
      <w:sz w:val="26"/>
      <w:szCs w:val="20"/>
      <w:lang w:val="en-GB"/>
    </w:rPr>
  </w:style>
  <w:style w:type="paragraph" w:customStyle="1" w:styleId="Annextitle">
    <w:name w:val="Annex_title"/>
    <w:basedOn w:val="Normal"/>
    <w:next w:val="Normal"/>
    <w:rsid w:val="00A124CD"/>
    <w:pPr>
      <w:keepNext/>
      <w:keepLines/>
      <w:spacing w:before="240" w:after="280"/>
      <w:jc w:val="center"/>
    </w:pPr>
    <w:rPr>
      <w:rFonts w:asciiTheme="minorHAnsi" w:hAnsiTheme="minorHAnsi" w:cs="Times New Roman"/>
      <w:b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A124C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u.int/en/ITU-R/information/event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servicedesk@itu.in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md/R12-CPM15.02-C/en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itu.int/go/ITU-R/CP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pm15-2@itu.int" TargetMode="External"/><Relationship Id="rId14" Type="http://schemas.openxmlformats.org/officeDocument/2006/relationships/hyperlink" Target="mailto:philippe.aubineau@itu.in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oth/R0A01000003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PR_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BC2E9BD31034E8581E1B16BD5A27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04162-E15A-49D2-A0B7-25D63D4997ED}"/>
      </w:docPartPr>
      <w:docPartBody>
        <w:p w:rsidR="00EB330A" w:rsidRDefault="00EB330A">
          <w:pPr>
            <w:pStyle w:val="DBC2E9BD31034E8581E1B16BD5A272B5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0A"/>
    <w:rsid w:val="00EB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BC2E9BD31034E8581E1B16BD5A272B5">
    <w:name w:val="DBC2E9BD31034E8581E1B16BD5A272B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BC2E9BD31034E8581E1B16BD5A272B5">
    <w:name w:val="DBC2E9BD31034E8581E1B16BD5A272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1CC60-EB8C-45D4-AF10-3EA5AB19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PR_BRcirc.dotx</Template>
  <TotalTime>7</TotalTime>
  <Pages>5</Pages>
  <Words>1087</Words>
  <Characters>7468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8538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Antipina, Nadezda</dc:creator>
  <cp:lastModifiedBy>ITU</cp:lastModifiedBy>
  <cp:revision>3</cp:revision>
  <cp:lastPrinted>2014-08-07T14:35:00Z</cp:lastPrinted>
  <dcterms:created xsi:type="dcterms:W3CDTF">2014-08-07T14:33:00Z</dcterms:created>
  <dcterms:modified xsi:type="dcterms:W3CDTF">2014-08-07T14:40:00Z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