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1526"/>
        <w:gridCol w:w="5528"/>
        <w:gridCol w:w="2835"/>
      </w:tblGrid>
      <w:tr w:rsidR="00EA15B3" w:rsidRPr="007B3DB1" w:rsidTr="00EE03A0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50543" w:rsidTr="00EE03A0">
        <w:tc>
          <w:tcPr>
            <w:tcW w:w="7054" w:type="dxa"/>
            <w:gridSpan w:val="2"/>
            <w:shd w:val="clear" w:color="auto" w:fill="auto"/>
          </w:tcPr>
          <w:p w:rsidR="00C76D7F" w:rsidRPr="00FE6FB1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6C53F8" w:rsidRDefault="00E17344" w:rsidP="00775DB8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bookmarkStart w:id="0" w:name="_GoBack"/>
            <w:bookmarkEnd w:id="0"/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75DB8">
              <w:rPr>
                <w:b/>
                <w:bCs/>
                <w:sz w:val="24"/>
                <w:szCs w:val="24"/>
                <w:lang w:val="fr-CH"/>
              </w:rPr>
              <w:t>208</w:t>
            </w:r>
          </w:p>
        </w:tc>
        <w:tc>
          <w:tcPr>
            <w:tcW w:w="2835" w:type="dxa"/>
            <w:shd w:val="clear" w:color="auto" w:fill="auto"/>
          </w:tcPr>
          <w:p w:rsidR="00651777" w:rsidRPr="00650543" w:rsidRDefault="00EE03A0" w:rsidP="00034340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650543">
              <w:rPr>
                <w:sz w:val="24"/>
                <w:szCs w:val="24"/>
              </w:rPr>
              <w:t>15 March 2013</w:t>
            </w: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D21694" w:rsidRDefault="0037309C" w:rsidP="00035CB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Administrations of Member States of the ITU</w:t>
            </w:r>
            <w:r w:rsidR="008B35A3">
              <w:rPr>
                <w:b/>
                <w:bCs/>
                <w:sz w:val="24"/>
                <w:szCs w:val="24"/>
              </w:rPr>
              <w:t xml:space="preserve"> </w:t>
            </w:r>
            <w:r w:rsidR="00EE03A0">
              <w:rPr>
                <w:b/>
                <w:bCs/>
                <w:sz w:val="24"/>
                <w:szCs w:val="24"/>
              </w:rPr>
              <w:t>and</w:t>
            </w:r>
            <w:r w:rsidR="00035CB3"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EE03A0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="00EE03A0">
              <w:rPr>
                <w:b/>
                <w:bCs/>
                <w:sz w:val="24"/>
                <w:szCs w:val="24"/>
              </w:rPr>
              <w:t xml:space="preserve"> Sector Members</w:t>
            </w: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EE03A0">
        <w:tc>
          <w:tcPr>
            <w:tcW w:w="1526" w:type="dxa"/>
            <w:shd w:val="clear" w:color="auto" w:fill="auto"/>
          </w:tcPr>
          <w:p w:rsidR="00B4054B" w:rsidRPr="00650543" w:rsidRDefault="00B4054B" w:rsidP="00EE03A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6505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E03A0" w:rsidRPr="00035CB3" w:rsidRDefault="00EE03A0" w:rsidP="00AE7D5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035CB3">
              <w:rPr>
                <w:b/>
                <w:bCs/>
                <w:sz w:val="24"/>
                <w:szCs w:val="24"/>
              </w:rPr>
              <w:t>Admission of Sector Members as observers at meetings of Council - implementation of Resolution 145 (Antalya, 2006)</w:t>
            </w:r>
          </w:p>
        </w:tc>
      </w:tr>
      <w:tr w:rsidR="00B4054B" w:rsidRPr="003266ED" w:rsidTr="00EE03A0">
        <w:tc>
          <w:tcPr>
            <w:tcW w:w="1526" w:type="dxa"/>
            <w:shd w:val="clear" w:color="auto" w:fill="auto"/>
          </w:tcPr>
          <w:p w:rsidR="00B4054B" w:rsidRPr="00650543" w:rsidRDefault="00B4054B" w:rsidP="00EE03A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50543" w:rsidRDefault="00B4054B" w:rsidP="00EE03A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EE03A0" w:rsidRPr="003266ED" w:rsidTr="00EE03A0">
        <w:tc>
          <w:tcPr>
            <w:tcW w:w="1526" w:type="dxa"/>
            <w:shd w:val="clear" w:color="auto" w:fill="auto"/>
          </w:tcPr>
          <w:p w:rsidR="00EE03A0" w:rsidRPr="00650543" w:rsidRDefault="00EE03A0" w:rsidP="00EE03A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E03A0" w:rsidRPr="00650543" w:rsidRDefault="00EE03A0" w:rsidP="00EE03A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EE03A0" w:rsidRPr="00EE03A0" w:rsidTr="00EE03A0">
        <w:tc>
          <w:tcPr>
            <w:tcW w:w="9889" w:type="dxa"/>
            <w:gridSpan w:val="3"/>
            <w:shd w:val="clear" w:color="auto" w:fill="auto"/>
          </w:tcPr>
          <w:p w:rsidR="00EE03A0" w:rsidRPr="00650543" w:rsidRDefault="00EE03A0" w:rsidP="00EE03A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650543">
              <w:rPr>
                <w:sz w:val="24"/>
                <w:szCs w:val="24"/>
              </w:rPr>
              <w:t>Reference:</w:t>
            </w:r>
            <w:r w:rsidRPr="00650543">
              <w:rPr>
                <w:sz w:val="24"/>
                <w:szCs w:val="24"/>
              </w:rPr>
              <w:tab/>
            </w:r>
            <w:r w:rsidRPr="00650543">
              <w:rPr>
                <w:sz w:val="24"/>
                <w:szCs w:val="24"/>
              </w:rPr>
              <w:tab/>
            </w:r>
            <w:r w:rsidRPr="00035CB3">
              <w:rPr>
                <w:b/>
                <w:bCs/>
                <w:sz w:val="24"/>
                <w:szCs w:val="24"/>
              </w:rPr>
              <w:t>CV60B and CA/146 of 21 December 2004</w:t>
            </w:r>
          </w:p>
        </w:tc>
      </w:tr>
      <w:tr w:rsidR="00EE03A0" w:rsidRPr="0001052C" w:rsidTr="00EE03A0">
        <w:tc>
          <w:tcPr>
            <w:tcW w:w="9889" w:type="dxa"/>
            <w:gridSpan w:val="3"/>
            <w:shd w:val="clear" w:color="auto" w:fill="auto"/>
          </w:tcPr>
          <w:p w:rsidR="00EE03A0" w:rsidRPr="00650543" w:rsidRDefault="00EE03A0" w:rsidP="00577A8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Default="002A5DD7" w:rsidP="002A5DD7">
      <w:pPr>
        <w:spacing w:before="0"/>
        <w:rPr>
          <w:sz w:val="24"/>
          <w:szCs w:val="24"/>
        </w:rPr>
      </w:pPr>
    </w:p>
    <w:p w:rsidR="00EE03A0" w:rsidRPr="00650543" w:rsidRDefault="00EE03A0" w:rsidP="00EE03A0">
      <w:pPr>
        <w:spacing w:before="360"/>
        <w:rPr>
          <w:sz w:val="24"/>
          <w:szCs w:val="24"/>
        </w:rPr>
      </w:pPr>
      <w:r w:rsidRPr="00650543">
        <w:rPr>
          <w:sz w:val="24"/>
          <w:szCs w:val="24"/>
        </w:rPr>
        <w:t xml:space="preserve">Consistent with the directives set forth by Administrative Circular </w:t>
      </w:r>
      <w:hyperlink r:id="rId8" w:history="1">
        <w:r w:rsidRPr="00650543">
          <w:rPr>
            <w:rStyle w:val="Hyperlink"/>
            <w:sz w:val="24"/>
            <w:szCs w:val="24"/>
          </w:rPr>
          <w:t>CA/146</w:t>
        </w:r>
      </w:hyperlink>
      <w:r w:rsidRPr="00650543">
        <w:rPr>
          <w:sz w:val="24"/>
          <w:szCs w:val="24"/>
        </w:rPr>
        <w:t xml:space="preserve"> and in accordance with the provisions outlined in Annex A of Council Decision </w:t>
      </w:r>
      <w:r w:rsidRPr="00650543">
        <w:rPr>
          <w:b/>
          <w:bCs/>
          <w:sz w:val="24"/>
          <w:szCs w:val="24"/>
        </w:rPr>
        <w:t>519</w:t>
      </w:r>
      <w:r w:rsidRPr="00650543">
        <w:rPr>
          <w:sz w:val="24"/>
          <w:szCs w:val="24"/>
        </w:rPr>
        <w:t>, the ITU-R Sector Member Observers to Council 2013 would need to be selected. For this purpose, RAG agreed that the RAG Chairman, in consultation with the RAG Vice-Chairmen, apply the criteria of Decision </w:t>
      </w:r>
      <w:r w:rsidRPr="00650543">
        <w:rPr>
          <w:b/>
          <w:bCs/>
          <w:sz w:val="24"/>
          <w:szCs w:val="24"/>
        </w:rPr>
        <w:t>519</w:t>
      </w:r>
      <w:r w:rsidRPr="00650543">
        <w:rPr>
          <w:sz w:val="24"/>
          <w:szCs w:val="24"/>
        </w:rPr>
        <w:t>.</w:t>
      </w:r>
    </w:p>
    <w:p w:rsidR="00EE03A0" w:rsidRPr="00650543" w:rsidRDefault="00EE03A0" w:rsidP="00EE03A0">
      <w:pPr>
        <w:rPr>
          <w:sz w:val="24"/>
          <w:szCs w:val="24"/>
        </w:rPr>
      </w:pPr>
      <w:r w:rsidRPr="00650543">
        <w:rPr>
          <w:sz w:val="24"/>
          <w:szCs w:val="24"/>
        </w:rPr>
        <w:t xml:space="preserve">In accordance with the advice from the RAG, I am pleased to request the interested Sector Members to submit the relevant candidatures to the Bureau by </w:t>
      </w:r>
      <w:r w:rsidRPr="00650543">
        <w:rPr>
          <w:b/>
          <w:bCs/>
          <w:sz w:val="24"/>
          <w:szCs w:val="24"/>
        </w:rPr>
        <w:t>15 April 2013</w:t>
      </w:r>
      <w:r w:rsidRPr="00650543">
        <w:rPr>
          <w:sz w:val="24"/>
          <w:szCs w:val="24"/>
        </w:rPr>
        <w:t xml:space="preserve">, at the latest. The candidatures received will be submitted to the RAG Chairman, for evaluation and selection. After the necessary consultations with the Directors of the two other </w:t>
      </w:r>
      <w:proofErr w:type="spellStart"/>
      <w:r w:rsidRPr="00650543">
        <w:rPr>
          <w:sz w:val="24"/>
          <w:szCs w:val="24"/>
        </w:rPr>
        <w:t>Bureaux</w:t>
      </w:r>
      <w:proofErr w:type="spellEnd"/>
      <w:r w:rsidRPr="00650543">
        <w:rPr>
          <w:sz w:val="24"/>
          <w:szCs w:val="24"/>
        </w:rPr>
        <w:t xml:space="preserve">, each nominated Sector Member will be informed accordingly and will be notified to the Council Secretariat. </w:t>
      </w:r>
    </w:p>
    <w:p w:rsidR="00EE03A0" w:rsidRPr="00650543" w:rsidRDefault="00EE03A0" w:rsidP="00EE03A0">
      <w:pPr>
        <w:keepNext/>
        <w:tabs>
          <w:tab w:val="clear" w:pos="794"/>
          <w:tab w:val="clear" w:pos="1191"/>
          <w:tab w:val="left" w:pos="851"/>
        </w:tabs>
        <w:overflowPunct/>
        <w:autoSpaceDE/>
        <w:autoSpaceDN/>
        <w:adjustRightInd/>
        <w:spacing w:before="120" w:line="240" w:lineRule="auto"/>
        <w:jc w:val="left"/>
        <w:textAlignment w:val="auto"/>
        <w:rPr>
          <w:sz w:val="24"/>
          <w:szCs w:val="24"/>
        </w:rPr>
      </w:pPr>
      <w:r w:rsidRPr="00650543">
        <w:rPr>
          <w:sz w:val="24"/>
          <w:szCs w:val="24"/>
        </w:rPr>
        <w:t>The Bureau remains at the disposal of the membership for any further clarification that may be required with respect to the subjects treated in this Administrative Circular.</w:t>
      </w:r>
    </w:p>
    <w:p w:rsidR="00EE03A0" w:rsidRPr="00650543" w:rsidRDefault="00EE03A0" w:rsidP="005A3F66">
      <w:pPr>
        <w:keepNext/>
        <w:spacing w:before="0"/>
        <w:rPr>
          <w:sz w:val="24"/>
          <w:szCs w:val="24"/>
        </w:rPr>
      </w:pPr>
    </w:p>
    <w:p w:rsidR="00D21694" w:rsidRPr="00EE03A0" w:rsidRDefault="00D21694" w:rsidP="00031E64">
      <w:pPr>
        <w:rPr>
          <w:rFonts w:asciiTheme="minorHAnsi" w:hAnsiTheme="minorHAnsi" w:cstheme="minorHAnsi"/>
          <w:sz w:val="24"/>
          <w:szCs w:val="24"/>
        </w:rPr>
      </w:pPr>
    </w:p>
    <w:p w:rsidR="002A5DD7" w:rsidRPr="00EE03A0" w:rsidRDefault="002A5DD7" w:rsidP="00031E64">
      <w:pPr>
        <w:rPr>
          <w:rFonts w:asciiTheme="minorHAnsi" w:hAnsiTheme="minorHAnsi" w:cstheme="minorHAnsi"/>
          <w:sz w:val="24"/>
          <w:szCs w:val="24"/>
        </w:rPr>
      </w:pPr>
    </w:p>
    <w:p w:rsidR="00D35AB9" w:rsidRPr="00EE03A0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3A55ED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3A55ED">
        <w:rPr>
          <w:rFonts w:asciiTheme="minorHAnsi" w:hAnsiTheme="minorHAnsi" w:cstheme="minorHAnsi"/>
          <w:sz w:val="24"/>
          <w:szCs w:val="24"/>
          <w:lang w:val="fr-CH"/>
        </w:rPr>
        <w:t>François Rancy</w:t>
      </w:r>
    </w:p>
    <w:p w:rsidR="00031E64" w:rsidRPr="003A55ED" w:rsidRDefault="00CE463D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3A55ED">
        <w:rPr>
          <w:rFonts w:asciiTheme="minorHAnsi" w:hAnsiTheme="minorHAnsi" w:cstheme="minorHAnsi"/>
          <w:sz w:val="24"/>
          <w:szCs w:val="24"/>
          <w:lang w:val="fr-CH"/>
        </w:rPr>
        <w:t>Director, Radiocommunication</w:t>
      </w:r>
      <w:r w:rsidR="00031E64" w:rsidRPr="003A55ED">
        <w:rPr>
          <w:rFonts w:asciiTheme="minorHAnsi" w:hAnsiTheme="minorHAnsi" w:cstheme="minorHAnsi"/>
          <w:sz w:val="24"/>
          <w:szCs w:val="24"/>
          <w:lang w:val="fr-CH"/>
        </w:rPr>
        <w:t xml:space="preserve"> Bur</w:t>
      </w:r>
      <w:r w:rsidR="00FF33EF" w:rsidRPr="003A55ED">
        <w:rPr>
          <w:rFonts w:asciiTheme="minorHAnsi" w:hAnsiTheme="minorHAnsi" w:cstheme="minorHAnsi"/>
          <w:sz w:val="24"/>
          <w:szCs w:val="24"/>
          <w:lang w:val="fr-CH"/>
        </w:rPr>
        <w:t>eau</w:t>
      </w:r>
    </w:p>
    <w:p w:rsidR="00196770" w:rsidRDefault="00196770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9076D7" w:rsidRPr="003A55ED" w:rsidRDefault="009076D7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196770" w:rsidRPr="003A55ED" w:rsidRDefault="00196770" w:rsidP="00196770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sz w:val="16"/>
          <w:szCs w:val="16"/>
          <w:u w:val="single"/>
          <w:lang w:val="fr-CH"/>
        </w:rPr>
      </w:pPr>
      <w:r w:rsidRPr="003A55ED">
        <w:rPr>
          <w:sz w:val="16"/>
          <w:szCs w:val="16"/>
          <w:u w:val="single"/>
          <w:lang w:val="fr-CH"/>
        </w:rPr>
        <w:t>Distribution:</w:t>
      </w:r>
    </w:p>
    <w:p w:rsidR="00196770" w:rsidRPr="00196770" w:rsidRDefault="00196770" w:rsidP="00196770">
      <w:pPr>
        <w:tabs>
          <w:tab w:val="left" w:pos="284"/>
        </w:tabs>
        <w:spacing w:before="0" w:line="240" w:lineRule="auto"/>
        <w:ind w:left="284" w:hanging="284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>Administrations of Member States of the ITU</w:t>
      </w:r>
    </w:p>
    <w:p w:rsidR="00196770" w:rsidRPr="00196770" w:rsidRDefault="00196770" w:rsidP="00196770">
      <w:pPr>
        <w:tabs>
          <w:tab w:val="left" w:pos="284"/>
        </w:tabs>
        <w:spacing w:before="0" w:line="240" w:lineRule="auto"/>
        <w:ind w:left="284" w:hanging="284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</w:r>
      <w:proofErr w:type="spellStart"/>
      <w:r w:rsidRPr="00196770">
        <w:rPr>
          <w:sz w:val="16"/>
          <w:szCs w:val="16"/>
        </w:rPr>
        <w:t>Radiocommunication</w:t>
      </w:r>
      <w:proofErr w:type="spellEnd"/>
      <w:r w:rsidRPr="00196770">
        <w:rPr>
          <w:sz w:val="16"/>
          <w:szCs w:val="16"/>
        </w:rPr>
        <w:t xml:space="preserve"> Sector Members</w:t>
      </w:r>
    </w:p>
    <w:p w:rsidR="00196770" w:rsidRPr="00196770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 xml:space="preserve">Chairmen and Vice-Chairmen of </w:t>
      </w:r>
      <w:proofErr w:type="spellStart"/>
      <w:r w:rsidRPr="00196770">
        <w:rPr>
          <w:sz w:val="16"/>
          <w:szCs w:val="16"/>
        </w:rPr>
        <w:t>Radiocommunication</w:t>
      </w:r>
      <w:proofErr w:type="spellEnd"/>
      <w:r w:rsidRPr="00196770">
        <w:rPr>
          <w:sz w:val="16"/>
          <w:szCs w:val="16"/>
        </w:rPr>
        <w:t xml:space="preserve"> Study Groups and</w:t>
      </w:r>
    </w:p>
    <w:p w:rsidR="00196770" w:rsidRPr="00196770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196770">
        <w:rPr>
          <w:sz w:val="16"/>
          <w:szCs w:val="16"/>
        </w:rPr>
        <w:tab/>
        <w:t>Special Committee on Regulatory/Procedural Matters</w:t>
      </w:r>
    </w:p>
    <w:p w:rsidR="00196770" w:rsidRPr="00196770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 xml:space="preserve">Chairman and Vice-Chairmen of the </w:t>
      </w:r>
      <w:proofErr w:type="spellStart"/>
      <w:r w:rsidRPr="00196770">
        <w:rPr>
          <w:sz w:val="16"/>
          <w:szCs w:val="16"/>
        </w:rPr>
        <w:t>Radiocommunication</w:t>
      </w:r>
      <w:proofErr w:type="spellEnd"/>
      <w:r w:rsidRPr="00196770">
        <w:rPr>
          <w:sz w:val="16"/>
          <w:szCs w:val="16"/>
        </w:rPr>
        <w:t xml:space="preserve"> Advisory Group</w:t>
      </w:r>
    </w:p>
    <w:p w:rsidR="00196770" w:rsidRPr="00196770" w:rsidRDefault="00196770" w:rsidP="00196770">
      <w:pPr>
        <w:tabs>
          <w:tab w:val="left" w:pos="284"/>
        </w:tabs>
        <w:spacing w:before="0" w:line="240" w:lineRule="auto"/>
        <w:ind w:left="284" w:hanging="284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>Chairman and Vice-Chairmen of the Conference Preparatory Meeting</w:t>
      </w:r>
    </w:p>
    <w:p w:rsidR="00196770" w:rsidRPr="00196770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>Members of the Radio Regulations Board</w:t>
      </w:r>
    </w:p>
    <w:p w:rsidR="00196770" w:rsidRPr="00196770" w:rsidRDefault="00196770" w:rsidP="003A55ED">
      <w:pPr>
        <w:pStyle w:val="Footer"/>
        <w:tabs>
          <w:tab w:val="left" w:pos="284"/>
          <w:tab w:val="left" w:pos="1191"/>
          <w:tab w:val="left" w:pos="1588"/>
          <w:tab w:val="left" w:pos="1985"/>
        </w:tabs>
        <w:spacing w:before="0" w:line="240" w:lineRule="auto"/>
        <w:rPr>
          <w:caps/>
          <w:sz w:val="16"/>
          <w:szCs w:val="16"/>
        </w:rPr>
      </w:pPr>
      <w:r w:rsidRPr="00196770">
        <w:rPr>
          <w:caps/>
          <w:sz w:val="16"/>
          <w:szCs w:val="16"/>
        </w:rPr>
        <w:sym w:font="Symbol" w:char="F02D"/>
      </w:r>
      <w:r w:rsidRPr="00196770">
        <w:rPr>
          <w:caps/>
          <w:sz w:val="16"/>
          <w:szCs w:val="16"/>
        </w:rPr>
        <w:tab/>
      </w:r>
      <w:r w:rsidR="003A55ED">
        <w:rPr>
          <w:sz w:val="16"/>
          <w:szCs w:val="16"/>
        </w:rPr>
        <w:t>Secretary-General o</w:t>
      </w:r>
      <w:r w:rsidR="003A55ED" w:rsidRPr="00196770">
        <w:rPr>
          <w:sz w:val="16"/>
          <w:szCs w:val="16"/>
        </w:rPr>
        <w:t xml:space="preserve">f The ITU, Director </w:t>
      </w:r>
      <w:r w:rsidR="003A55ED">
        <w:rPr>
          <w:sz w:val="16"/>
          <w:szCs w:val="16"/>
        </w:rPr>
        <w:t>o</w:t>
      </w:r>
      <w:r w:rsidR="003A55ED" w:rsidRPr="00196770">
        <w:rPr>
          <w:sz w:val="16"/>
          <w:szCs w:val="16"/>
        </w:rPr>
        <w:t xml:space="preserve">f </w:t>
      </w:r>
      <w:r w:rsidR="003A55ED">
        <w:rPr>
          <w:sz w:val="16"/>
          <w:szCs w:val="16"/>
        </w:rPr>
        <w:t>t</w:t>
      </w:r>
      <w:r w:rsidR="003A55ED" w:rsidRPr="00196770">
        <w:rPr>
          <w:sz w:val="16"/>
          <w:szCs w:val="16"/>
        </w:rPr>
        <w:t>he Telecommunication Standardization Bureau</w:t>
      </w:r>
      <w:r w:rsidRPr="00196770">
        <w:rPr>
          <w:caps/>
          <w:sz w:val="16"/>
          <w:szCs w:val="16"/>
        </w:rPr>
        <w:t>,</w:t>
      </w:r>
    </w:p>
    <w:p w:rsidR="00196770" w:rsidRPr="00196770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196770">
        <w:rPr>
          <w:sz w:val="16"/>
          <w:szCs w:val="16"/>
        </w:rPr>
        <w:tab/>
        <w:t>Director of the Telecommunication Development Bureau</w:t>
      </w:r>
    </w:p>
    <w:sectPr w:rsidR="00196770" w:rsidRPr="0019677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60" w:rsidRDefault="00806160">
      <w:r>
        <w:separator/>
      </w:r>
    </w:p>
  </w:endnote>
  <w:endnote w:type="continuationSeparator" w:id="0">
    <w:p w:rsidR="00806160" w:rsidRDefault="00806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60" w:rsidRDefault="00806160">
      <w:r>
        <w:t>____________________</w:t>
      </w:r>
    </w:p>
  </w:footnote>
  <w:footnote w:type="continuationSeparator" w:id="0">
    <w:p w:rsidR="00806160" w:rsidRDefault="00806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AF" w:rsidRPr="00235A29" w:rsidRDefault="00E915AF">
    <w:pPr>
      <w:pStyle w:val="Header"/>
    </w:pPr>
    <w:r>
      <w:tab/>
    </w:r>
    <w:r>
      <w:tab/>
      <w:t xml:space="preserve">– </w:t>
    </w:r>
    <w:r w:rsidR="00211F1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11F1E">
      <w:rPr>
        <w:rStyle w:val="PageNumber"/>
      </w:rPr>
      <w:fldChar w:fldCharType="separate"/>
    </w:r>
    <w:r w:rsidR="00AE7D53">
      <w:rPr>
        <w:rStyle w:val="PageNumber"/>
        <w:noProof/>
      </w:rPr>
      <w:t>2</w:t>
    </w:r>
    <w:r w:rsidR="00211F1E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AF" w:rsidRPr="00AF3325" w:rsidRDefault="00E915AF">
    <w:pPr>
      <w:pStyle w:val="Header"/>
    </w:pPr>
    <w:r>
      <w:tab/>
    </w:r>
    <w:r>
      <w:tab/>
    </w:r>
    <w:r w:rsidR="00211F1E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211F1E" w:rsidRPr="00AF3325">
      <w:rPr>
        <w:i/>
      </w:rPr>
      <w:fldChar w:fldCharType="separate"/>
    </w:r>
    <w:r w:rsidR="00EE03A0">
      <w:rPr>
        <w:i/>
        <w:noProof/>
      </w:rPr>
      <w:t>3</w:t>
    </w:r>
    <w:r w:rsidR="00211F1E" w:rsidRPr="00AF3325">
      <w:rPr>
        <w:i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1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E7D5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meetingdoc.asp?type=sitems&amp;lang=e&amp;parent=R00-CA-CIR-01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9CEE-FAC1-4805-89FE-22460B85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</Template>
  <TotalTime>21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millet</cp:lastModifiedBy>
  <cp:revision>12</cp:revision>
  <cp:lastPrinted>2013-03-08T10:15:00Z</cp:lastPrinted>
  <dcterms:created xsi:type="dcterms:W3CDTF">2013-03-07T11:37:00Z</dcterms:created>
  <dcterms:modified xsi:type="dcterms:W3CDTF">2013-03-15T14:58:00Z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