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B143E9" w:rsidRDefault="00BD5208" w:rsidP="00F96264">
            <w:pPr>
              <w:spacing w:before="0"/>
              <w:rPr>
                <w:sz w:val="36"/>
                <w:szCs w:val="36"/>
              </w:rPr>
            </w:pPr>
            <w:bookmarkStart w:id="0" w:name="_GoBack"/>
            <w:bookmarkEnd w:id="0"/>
            <w:r w:rsidRPr="00B143E9">
              <w:rPr>
                <w:rFonts w:asciiTheme="minorHAnsi" w:hAnsiTheme="minorHAnsi" w:cstheme="minorHAnsi"/>
                <w:spacing w:val="5"/>
                <w:sz w:val="36"/>
                <w:szCs w:val="36"/>
              </w:rPr>
              <w:t>UNIÓN INTERNACIONAL DE 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F96264">
        <w:trPr>
          <w:cantSplit/>
        </w:trPr>
        <w:tc>
          <w:tcPr>
            <w:tcW w:w="2518" w:type="dxa"/>
          </w:tcPr>
          <w:p w:rsidR="00F96264" w:rsidRPr="00186544" w:rsidRDefault="00186544" w:rsidP="00F96264">
            <w:pPr>
              <w:tabs>
                <w:tab w:val="left" w:pos="7513"/>
              </w:tabs>
              <w:jc w:val="center"/>
              <w:rPr>
                <w:b/>
              </w:rPr>
            </w:pPr>
            <w:bookmarkStart w:id="1" w:name="dletter"/>
            <w:bookmarkEnd w:id="1"/>
            <w:r>
              <w:t>Circular Administrativa</w:t>
            </w:r>
          </w:p>
          <w:p w:rsidR="00F96264" w:rsidRPr="00186544" w:rsidRDefault="00186544" w:rsidP="00F96264">
            <w:pPr>
              <w:tabs>
                <w:tab w:val="clear" w:pos="794"/>
                <w:tab w:val="clear" w:pos="1191"/>
              </w:tabs>
              <w:spacing w:before="0"/>
              <w:jc w:val="center"/>
              <w:rPr>
                <w:b/>
                <w:bCs/>
              </w:rPr>
            </w:pPr>
            <w:bookmarkStart w:id="2" w:name="dnum"/>
            <w:bookmarkEnd w:id="2"/>
            <w:r>
              <w:rPr>
                <w:b/>
                <w:bCs/>
              </w:rPr>
              <w:t>CA/205</w:t>
            </w:r>
          </w:p>
        </w:tc>
        <w:tc>
          <w:tcPr>
            <w:tcW w:w="7502" w:type="dxa"/>
          </w:tcPr>
          <w:p w:rsidR="00F96264" w:rsidRPr="00186544" w:rsidRDefault="005D01F9" w:rsidP="00F96264">
            <w:pPr>
              <w:tabs>
                <w:tab w:val="left" w:pos="7513"/>
              </w:tabs>
              <w:jc w:val="right"/>
              <w:rPr>
                <w:bCs/>
              </w:rPr>
            </w:pPr>
            <w:bookmarkStart w:id="3" w:name="ddate"/>
            <w:bookmarkEnd w:id="3"/>
            <w:r>
              <w:rPr>
                <w:bCs/>
              </w:rPr>
              <w:t>20</w:t>
            </w:r>
            <w:r w:rsidR="00186544">
              <w:rPr>
                <w:bCs/>
              </w:rPr>
              <w:t xml:space="preserve"> de julio de 2012</w:t>
            </w:r>
          </w:p>
        </w:tc>
      </w:tr>
    </w:tbl>
    <w:p w:rsidR="00F96264" w:rsidRPr="00F96264" w:rsidRDefault="00186544" w:rsidP="00F96264">
      <w:pPr>
        <w:tabs>
          <w:tab w:val="left" w:pos="7513"/>
        </w:tabs>
        <w:spacing w:before="480"/>
        <w:jc w:val="center"/>
        <w:rPr>
          <w:b/>
          <w:bCs/>
        </w:rPr>
      </w:pPr>
      <w:r w:rsidRPr="001C1054">
        <w:rPr>
          <w:b/>
        </w:rPr>
        <w:t xml:space="preserve">A las Administraciones de los Estados Miembros de la UIT y a </w:t>
      </w:r>
      <w:r w:rsidRPr="001C1054">
        <w:rPr>
          <w:b/>
        </w:rPr>
        <w:br/>
        <w:t>los Miembros del Sector de Radiocomunicaciones</w:t>
      </w:r>
    </w:p>
    <w:p w:rsidR="00186544" w:rsidRPr="001C1054" w:rsidRDefault="00186544" w:rsidP="002C0853">
      <w:pPr>
        <w:tabs>
          <w:tab w:val="clear" w:pos="794"/>
          <w:tab w:val="clear" w:pos="1191"/>
          <w:tab w:val="clear" w:pos="1588"/>
          <w:tab w:val="clear" w:pos="1985"/>
          <w:tab w:val="left" w:pos="709"/>
        </w:tabs>
        <w:spacing w:before="720"/>
        <w:ind w:left="1440" w:hanging="1440"/>
      </w:pPr>
      <w:r w:rsidRPr="001C1054">
        <w:rPr>
          <w:b/>
        </w:rPr>
        <w:t>Asunto</w:t>
      </w:r>
      <w:r w:rsidRPr="001C1054">
        <w:t>:</w:t>
      </w:r>
      <w:r w:rsidRPr="001C1054">
        <w:tab/>
        <w:t xml:space="preserve">Seminario Mundial de Radiocomunicaciones </w:t>
      </w:r>
      <w:r w:rsidR="005D01F9">
        <w:t xml:space="preserve">de la UIT </w:t>
      </w:r>
      <w:r w:rsidRPr="001C1054">
        <w:t xml:space="preserve">2012 (SMR-12) </w:t>
      </w:r>
      <w:r w:rsidRPr="001C1054">
        <w:br/>
        <w:t>(Ginebra, 3</w:t>
      </w:r>
      <w:r w:rsidRPr="001C1054">
        <w:noBreakHyphen/>
        <w:t>7 de diciembre de 2012)</w:t>
      </w:r>
    </w:p>
    <w:p w:rsidR="00186544" w:rsidRPr="001C1054" w:rsidRDefault="00186544" w:rsidP="005D01F9">
      <w:pPr>
        <w:pStyle w:val="Normalaftertitle"/>
        <w:spacing w:before="480"/>
      </w:pPr>
      <w:r w:rsidRPr="001C1054">
        <w:t>1</w:t>
      </w:r>
      <w:r w:rsidRPr="001C1054">
        <w:tab/>
        <w:t xml:space="preserve">La </w:t>
      </w:r>
      <w:r w:rsidR="005D01F9">
        <w:t>UIT</w:t>
      </w:r>
      <w:r w:rsidRPr="001C1054">
        <w:t xml:space="preserve"> organiza en </w:t>
      </w:r>
      <w:r w:rsidR="005D01F9">
        <w:t>su</w:t>
      </w:r>
      <w:r w:rsidR="00123478">
        <w:t xml:space="preserve"> Sede, en Ginebra, un s</w:t>
      </w:r>
      <w:r w:rsidRPr="001C1054">
        <w:t>eminario sobre la utilización del espectro de frecuencias radioeléctricas y la órbita de los satélites y, en particular, sobre la aplicación de las disposiciones del Reglamento de Radiocomunicaciones de la UIT.</w:t>
      </w:r>
    </w:p>
    <w:p w:rsidR="00186544" w:rsidRPr="001C1054" w:rsidRDefault="00186544" w:rsidP="005D01F9">
      <w:r w:rsidRPr="001C1054">
        <w:t>2</w:t>
      </w:r>
      <w:r w:rsidRPr="001C1054">
        <w:tab/>
      </w:r>
      <w:r w:rsidR="005D01F9">
        <w:t xml:space="preserve">Me complace informarle de </w:t>
      </w:r>
      <w:r w:rsidRPr="001C1054">
        <w:t xml:space="preserve"> que el próximo Seminario Mundial de Radiocomunicaciones </w:t>
      </w:r>
      <w:r w:rsidR="005D01F9">
        <w:t xml:space="preserve">de la UIT </w:t>
      </w:r>
      <w:r w:rsidRPr="001C1054">
        <w:t xml:space="preserve">se celebrará en la Sede de la </w:t>
      </w:r>
      <w:r w:rsidR="005D01F9">
        <w:t>Unión</w:t>
      </w:r>
      <w:r w:rsidRPr="001C1054">
        <w:t>, en Ginebra, del 3 al 7 de diciembre de 2012.</w:t>
      </w:r>
    </w:p>
    <w:p w:rsidR="00186544" w:rsidRPr="001C1054" w:rsidRDefault="00186544" w:rsidP="0074030B">
      <w:r w:rsidRPr="001C1054">
        <w:t>3</w:t>
      </w:r>
      <w:r w:rsidRPr="001C1054">
        <w:tab/>
        <w:t xml:space="preserve">El SMR-12 se celebrará con el siguiente formato (véase el </w:t>
      </w:r>
      <w:r w:rsidRPr="009A218E">
        <w:rPr>
          <w:b/>
          <w:bCs/>
        </w:rPr>
        <w:t>Anexo 1</w:t>
      </w:r>
      <w:r w:rsidRPr="001C1054">
        <w:t>): Los dos primeros días se dedicarán a tratar aspectos de la gestión internacional de frecuencias y de la normalización de las radiocomunicaciones para los servicios terrenales y espaciales, incluidos los trabajos conexos de las Comisiones de Estudio del UIT-R. Durante el resto de la semana, las ponencias y los cursillos prácticos se organizarán en diferentes salas, para permitir que, con arreglo a sus intereses, los participantes preparen sus propios programas de trabajo y alternen su asistencia a las discusiones sobre servicios espaciales y terrenales y a las ponencias o cursillos prácticos. Estos cursillos prácticos permitirán a los participantes familiarizarse con los procedimientos de notificación de frecuencias de la UIT, así como con algunos de los programas informáticos y publicaciones electrónicas que la Oficina de Radiocomunicaciones ofrece a las Administraciones de los Estados Miembros y a los Miembros del Sector de Radiocomunicaciones</w:t>
      </w:r>
      <w:r w:rsidRPr="001C1054">
        <w:rPr>
          <w:rStyle w:val="FootnoteReference"/>
        </w:rPr>
        <w:footnoteReference w:customMarkFollows="1" w:id="1"/>
        <w:t>*</w:t>
      </w:r>
      <w:r w:rsidRPr="001C1054">
        <w:t>.</w:t>
      </w:r>
    </w:p>
    <w:p w:rsidR="00186544" w:rsidRPr="001C1054" w:rsidRDefault="00186544" w:rsidP="0074030B">
      <w:r w:rsidRPr="001C1054">
        <w:t>4</w:t>
      </w:r>
      <w:r w:rsidRPr="001C1054">
        <w:tab/>
        <w:t xml:space="preserve">Las ponencias y debates del Seminario tendrán lugar en los seis idiomas de trabajo de la Unión (árabe, chino, español, francés, inglés y ruso), con interpretación simultánea. Los cursillos </w:t>
      </w:r>
      <w:r w:rsidRPr="001C1054">
        <w:lastRenderedPageBreak/>
        <w:t>prácticos se celebrarán en grupos separados, de conformidad con las necesidades idiomáticas y las facilidades disponibles.</w:t>
      </w:r>
    </w:p>
    <w:p w:rsidR="00186544" w:rsidRPr="001C1054" w:rsidRDefault="00186544" w:rsidP="005D01F9">
      <w:r w:rsidRPr="001C1054">
        <w:t>5</w:t>
      </w:r>
      <w:r w:rsidRPr="001C1054">
        <w:tab/>
        <w:t xml:space="preserve">Podrá consultarse un programa detallado de los eventos del Seminario, incluidas las asignaciones de sala respectivas, en la dirección web de la </w:t>
      </w:r>
      <w:r w:rsidR="005D01F9">
        <w:t>UIT</w:t>
      </w:r>
      <w:r w:rsidRPr="001C1054">
        <w:t xml:space="preserve">: </w:t>
      </w:r>
      <w:hyperlink r:id="rId9" w:history="1">
        <w:r w:rsidRPr="001C1054">
          <w:rPr>
            <w:rStyle w:val="Hyperlink"/>
          </w:rPr>
          <w:t>http://www.itu.int/ITU-R/go/WRS-12</w:t>
        </w:r>
      </w:hyperlink>
      <w:r w:rsidRPr="001C1054">
        <w:t>, el cual irá actualizándose a medida que se disponga de informaciones nuevas o modificadas.</w:t>
      </w:r>
    </w:p>
    <w:p w:rsidR="00186544" w:rsidRPr="001C1054" w:rsidRDefault="00186544" w:rsidP="0074030B">
      <w:r w:rsidRPr="001C1054">
        <w:t>6</w:t>
      </w:r>
      <w:r w:rsidRPr="001C1054">
        <w:tab/>
      </w:r>
      <w:r>
        <w:t>Rogamos tome nota que el S</w:t>
      </w:r>
      <w:r w:rsidRPr="001C1054">
        <w:t xml:space="preserve">eminario se celebrará en un entorno </w:t>
      </w:r>
      <w:r>
        <w:t>«</w:t>
      </w:r>
      <w:r w:rsidRPr="001C1054">
        <w:t>sin papel</w:t>
      </w:r>
      <w:r>
        <w:t>»</w:t>
      </w:r>
      <w:r w:rsidRPr="001C1054">
        <w:t xml:space="preserve">, es decir, las actas del Seminario podrán consultarse en la dirección web. </w:t>
      </w:r>
      <w:r w:rsidRPr="001C1054">
        <w:rPr>
          <w:b/>
          <w:bCs/>
        </w:rPr>
        <w:t xml:space="preserve">Habida cuenta del volumen previsto de trabajos prácticos durante los </w:t>
      </w:r>
      <w:r w:rsidRPr="00364C1A">
        <w:rPr>
          <w:b/>
          <w:bCs/>
        </w:rPr>
        <w:t>cursillos prácticos</w:t>
      </w:r>
      <w:r w:rsidRPr="001C1054">
        <w:rPr>
          <w:b/>
          <w:bCs/>
        </w:rPr>
        <w:t>, se invita a los participantes a traer consigo sus ordenadores portátiles</w:t>
      </w:r>
      <w:r w:rsidRPr="001C1054">
        <w:t>. En circunstancias especiales, la Secretaría de la BR hará lo posible para poner un reducido número de ordenadore</w:t>
      </w:r>
      <w:r w:rsidRPr="001C1054">
        <w:rPr>
          <w:b/>
          <w:bCs/>
        </w:rPr>
        <w:t>s</w:t>
      </w:r>
      <w:r w:rsidRPr="001C1054">
        <w:t xml:space="preserve"> portátiles a disposición de los participantes durante el Seminario. </w:t>
      </w:r>
    </w:p>
    <w:p w:rsidR="00186544" w:rsidRPr="001C1054" w:rsidRDefault="00186544" w:rsidP="00933F46">
      <w:r w:rsidRPr="001C1054">
        <w:t>7</w:t>
      </w:r>
      <w:r w:rsidRPr="001C1054">
        <w:tab/>
        <w:t>Se invita a las Administraciones de los Estados Miembros y a los Miembros de Sector, a los Asociados y a las Instituciones Académicas a que asistan al Seminario. Se ha solicitado a cada uno de ellos que designen un Coordinador responsable de la tramitación de todas las formalidades de inscripción. La lista de Coordinadores Designados</w:t>
      </w:r>
      <w:r w:rsidR="00620BF3">
        <w:t>,</w:t>
      </w:r>
      <w:r w:rsidRPr="001C1054">
        <w:t xml:space="preserve"> para las actividades </w:t>
      </w:r>
      <w:r w:rsidR="00CB3D2A">
        <w:t>d</w:t>
      </w:r>
      <w:r w:rsidRPr="001C1054">
        <w:t xml:space="preserve">el UIT-R, incluido el Seminario, está disponible en la dirección </w:t>
      </w:r>
      <w:hyperlink r:id="rId10" w:history="1">
        <w:r w:rsidRPr="001C1054">
          <w:rPr>
            <w:rStyle w:val="Hyperlink"/>
            <w:szCs w:val="24"/>
          </w:rPr>
          <w:t>http://www.itu.int/ITU-R/go/delegate-reg-info/en</w:t>
        </w:r>
      </w:hyperlink>
      <w:r w:rsidRPr="001C1054">
        <w:rPr>
          <w:rStyle w:val="Hyperlink"/>
          <w:szCs w:val="24"/>
          <w:u w:val="none"/>
        </w:rPr>
        <w:t>.</w:t>
      </w:r>
      <w:r w:rsidR="00933F46">
        <w:t xml:space="preserve"> </w:t>
      </w:r>
      <w:r w:rsidRPr="001C1054">
        <w:t xml:space="preserve">El registro en línea de los participantes por parte del Coordinador </w:t>
      </w:r>
      <w:r w:rsidR="00CB3D2A">
        <w:t>comenzará el 1 de septiembre de </w:t>
      </w:r>
      <w:r w:rsidRPr="001C1054">
        <w:t xml:space="preserve">2012. Tenga presente que la inscripción para este evento se llevará a cabo exclusivamente en línea a través de la mencionada dirección web. Se recomienda encarecidamente a todos los participantes la inscripción en línea por anticipado. Los participantes sin anunciar sufrirán retrasos en los mostradores de inscripción </w:t>
      </w:r>
      <w:r w:rsidRPr="001C1054">
        <w:rPr>
          <w:i/>
          <w:iCs/>
        </w:rPr>
        <w:t>in situ</w:t>
      </w:r>
      <w:r w:rsidRPr="001C1054">
        <w:t xml:space="preserve">. Los Estados Miembros/Miembros de Sector que quieran modificar el Coordinador designado o deseen cualquier información deben dirigirse a la Unidad de Inscripción de Delegados del UIT-R en la dirección </w:t>
      </w:r>
      <w:hyperlink r:id="rId11" w:history="1">
        <w:r w:rsidR="00933F46" w:rsidRPr="00EA43D7">
          <w:rPr>
            <w:rStyle w:val="Hyperlink"/>
            <w:szCs w:val="24"/>
          </w:rPr>
          <w:t>ITU-R Registrations@itu.int</w:t>
        </w:r>
      </w:hyperlink>
      <w:r w:rsidRPr="001C1054">
        <w:t>.</w:t>
      </w:r>
    </w:p>
    <w:p w:rsidR="00186544" w:rsidRPr="001C1054" w:rsidRDefault="00186544" w:rsidP="0074030B">
      <w:r w:rsidRPr="001C1054">
        <w:t>8</w:t>
      </w:r>
      <w:r w:rsidRPr="001C1054">
        <w:tab/>
        <w:t>Los ciudadanos de ciertos países necesitan obtener un visado para la entrada y estancia en Suiza. Las solicitudes de visado deben presentarse en la misión suiza en el extranjero más próxima a su lugar de residencia al menos seis (6) semanas antes de la fecha prevista del viaje. Cuando se necesite asistencia para la obtención del visado también debe solicitarla el Coordinador durante el proceso de inscripción en línea de los participan</w:t>
      </w:r>
      <w:r>
        <w:t xml:space="preserve">tes. Tenga presente que la UIT </w:t>
      </w:r>
      <w:r w:rsidRPr="001C1054">
        <w:t>necesitan 15 días laborables para proporcionar un documento de confirmación para la obtención del visado.</w:t>
      </w:r>
    </w:p>
    <w:p w:rsidR="00186544" w:rsidRPr="001C1054" w:rsidRDefault="00186544" w:rsidP="0074030B">
      <w:r w:rsidRPr="001C1054">
        <w:t>9</w:t>
      </w:r>
      <w:r w:rsidRPr="001C1054">
        <w:tab/>
        <w:t xml:space="preserve">Los gastos de viaje y estancia de los participantes en Ginebra corren a cargo de la administración/organización correspondiente. Los participantes encontrarán la información necesaria en relación a la estancia y el viaje en la dirección </w:t>
      </w:r>
      <w:hyperlink r:id="rId12" w:history="1">
        <w:r w:rsidRPr="001C1054">
          <w:rPr>
            <w:rStyle w:val="Hyperlink"/>
            <w:szCs w:val="24"/>
          </w:rPr>
          <w:t>http://www.itu.int/ITU-R/go/delegate-reg-info/en</w:t>
        </w:r>
      </w:hyperlink>
      <w:r w:rsidRPr="001C1054">
        <w:rPr>
          <w:rStyle w:val="Hyperlink"/>
          <w:szCs w:val="24"/>
          <w:u w:val="none"/>
        </w:rPr>
        <w:t>.</w:t>
      </w:r>
    </w:p>
    <w:p w:rsidR="00186544" w:rsidRPr="001C1054" w:rsidRDefault="00186544" w:rsidP="0074030B">
      <w:r w:rsidRPr="001C1054">
        <w:t>10</w:t>
      </w:r>
      <w:r w:rsidRPr="001C1054">
        <w:tab/>
        <w:t>A la vista de las dificultades a que han de hacer frente los países con ingresos más bajos, la UIT concederá una beca por cada país que reúna las condiciones requeridas, dándose prioridad a las solicitudes de los países menos adelantados (PMA). El formulario de solicitud de beca (</w:t>
      </w:r>
      <w:r w:rsidRPr="001C1054">
        <w:rPr>
          <w:b/>
          <w:u w:val="single"/>
        </w:rPr>
        <w:t>Anexo 2</w:t>
      </w:r>
      <w:r w:rsidRPr="001C1054">
        <w:rPr>
          <w:bCs/>
        </w:rPr>
        <w:t xml:space="preserve">) está disponible </w:t>
      </w:r>
      <w:r w:rsidRPr="001C1054">
        <w:t>en la dirección</w:t>
      </w:r>
      <w:r w:rsidRPr="001C1054">
        <w:rPr>
          <w:bCs/>
        </w:rPr>
        <w:t xml:space="preserve"> web (véase </w:t>
      </w:r>
      <w:hyperlink r:id="rId13" w:history="1">
        <w:r w:rsidRPr="001C1054">
          <w:rPr>
            <w:rStyle w:val="Hyperlink"/>
            <w:rFonts w:asciiTheme="majorBidi" w:hAnsiTheme="majorBidi" w:cstheme="majorBidi"/>
            <w:szCs w:val="24"/>
          </w:rPr>
          <w:t>http://www.itu.int/ITU-R/go/WRS-12</w:t>
        </w:r>
      </w:hyperlink>
      <w:r w:rsidRPr="001C1054">
        <w:rPr>
          <w:bCs/>
        </w:rPr>
        <w:t xml:space="preserve"> y </w:t>
      </w:r>
      <w:r w:rsidRPr="001C1054">
        <w:t xml:space="preserve">debe presentarse antes del </w:t>
      </w:r>
      <w:r w:rsidRPr="001C1054">
        <w:rPr>
          <w:b/>
          <w:bCs/>
          <w:u w:val="single"/>
        </w:rPr>
        <w:t>1</w:t>
      </w:r>
      <w:r w:rsidRPr="001C1054">
        <w:rPr>
          <w:b/>
          <w:u w:val="single"/>
        </w:rPr>
        <w:t>6 de octubre de 2012</w:t>
      </w:r>
      <w:r w:rsidRPr="001C1054">
        <w:t>. El alojamiento será organizado y sufragado por la UIT.</w:t>
      </w:r>
    </w:p>
    <w:p w:rsidR="00186544" w:rsidRPr="001C1054" w:rsidRDefault="00186544" w:rsidP="0074030B">
      <w:r w:rsidRPr="001C1054">
        <w:t>11</w:t>
      </w:r>
      <w:r w:rsidRPr="001C1054">
        <w:tab/>
        <w:t xml:space="preserve">La participación en el Seminario es gratuita para los representantes de los Estados Miembros, Miembros del Sector de Radiocomunicaciones, Asociados e Instituciones Académicas. </w:t>
      </w:r>
    </w:p>
    <w:p w:rsidR="006E75B4" w:rsidRDefault="006E75B4">
      <w:pPr>
        <w:tabs>
          <w:tab w:val="clear" w:pos="794"/>
          <w:tab w:val="clear" w:pos="1191"/>
          <w:tab w:val="clear" w:pos="1588"/>
          <w:tab w:val="clear" w:pos="1985"/>
        </w:tabs>
        <w:overflowPunct/>
        <w:autoSpaceDE/>
        <w:autoSpaceDN/>
        <w:adjustRightInd/>
        <w:spacing w:before="0"/>
        <w:textAlignment w:val="auto"/>
      </w:pPr>
      <w:r>
        <w:br w:type="page"/>
      </w:r>
    </w:p>
    <w:p w:rsidR="00186544" w:rsidRPr="001C1054" w:rsidRDefault="00186544" w:rsidP="0074030B">
      <w:r w:rsidRPr="001C1054">
        <w:t>12</w:t>
      </w:r>
      <w:r w:rsidRPr="001C1054">
        <w:tab/>
        <w:t>El Seminario se iniciará a las 09.30 horas del 3 de diciembre de 2012, y las inscripciones podrán efectuarse a partir de las 08.00 horas. En las pantallas situadas en las entradas de la Sede de la UIT se dará información detallada sobre las salas de reunión.</w:t>
      </w:r>
    </w:p>
    <w:p w:rsidR="00186544" w:rsidRPr="001C1054" w:rsidRDefault="00186544" w:rsidP="0074030B">
      <w:r w:rsidRPr="001C1054">
        <w:t>Le saluda atentamente.</w:t>
      </w:r>
    </w:p>
    <w:p w:rsidR="00186544" w:rsidRPr="001C1054" w:rsidRDefault="00186544" w:rsidP="0074030B"/>
    <w:p w:rsidR="00186544" w:rsidRPr="001C1054" w:rsidRDefault="00186544" w:rsidP="0074030B"/>
    <w:p w:rsidR="00186544" w:rsidRPr="001C1054" w:rsidRDefault="00186544" w:rsidP="0074030B"/>
    <w:p w:rsidR="00186544" w:rsidRPr="001C1054" w:rsidRDefault="00186544" w:rsidP="0074030B">
      <w:pPr>
        <w:tabs>
          <w:tab w:val="clear" w:pos="794"/>
          <w:tab w:val="clear" w:pos="1191"/>
          <w:tab w:val="clear" w:pos="1588"/>
          <w:tab w:val="clear" w:pos="1985"/>
          <w:tab w:val="center" w:pos="7088"/>
        </w:tabs>
        <w:spacing w:before="0"/>
      </w:pPr>
      <w:r w:rsidRPr="001C1054">
        <w:tab/>
        <w:t>François Rancy</w:t>
      </w:r>
      <w:r w:rsidRPr="001C1054">
        <w:br/>
      </w:r>
      <w:r w:rsidRPr="001C1054">
        <w:tab/>
        <w:t>Director de la Oficina de Radiocomunicaciones</w:t>
      </w:r>
    </w:p>
    <w:p w:rsidR="00186544" w:rsidRPr="001C1054" w:rsidRDefault="00186544" w:rsidP="0074030B"/>
    <w:p w:rsidR="00186544" w:rsidRPr="001C1054" w:rsidRDefault="00186544" w:rsidP="0074030B"/>
    <w:p w:rsidR="00186544" w:rsidRPr="001C1054" w:rsidRDefault="00186544" w:rsidP="0074030B"/>
    <w:p w:rsidR="00186544" w:rsidRPr="001C1054" w:rsidRDefault="00186544" w:rsidP="0074030B"/>
    <w:p w:rsidR="00186544" w:rsidRPr="001C1054" w:rsidRDefault="00186544" w:rsidP="0074030B"/>
    <w:p w:rsidR="00186544" w:rsidRPr="001C1054" w:rsidRDefault="00186544" w:rsidP="0074030B"/>
    <w:p w:rsidR="00186544" w:rsidRPr="001C1054" w:rsidRDefault="00186544" w:rsidP="0074030B">
      <w:pPr>
        <w:rPr>
          <w:b/>
          <w:bCs/>
        </w:rPr>
      </w:pPr>
      <w:r w:rsidRPr="001C1054">
        <w:rPr>
          <w:b/>
          <w:bCs/>
        </w:rPr>
        <w:t>Anexos: 2</w:t>
      </w:r>
    </w:p>
    <w:p w:rsidR="00186544" w:rsidRPr="001C1054" w:rsidRDefault="00186544" w:rsidP="0074030B">
      <w:pPr>
        <w:rPr>
          <w:b/>
          <w:bCs/>
        </w:rPr>
      </w:pPr>
    </w:p>
    <w:p w:rsidR="00186544" w:rsidRPr="001C1054" w:rsidRDefault="00186544" w:rsidP="0074030B">
      <w:pPr>
        <w:rPr>
          <w:b/>
          <w:bCs/>
        </w:rPr>
      </w:pPr>
    </w:p>
    <w:p w:rsidR="00186544" w:rsidRPr="001C1054" w:rsidRDefault="00186544" w:rsidP="0074030B">
      <w:pPr>
        <w:rPr>
          <w:b/>
          <w:bCs/>
        </w:rPr>
      </w:pPr>
    </w:p>
    <w:p w:rsidR="00186544" w:rsidRPr="001C1054" w:rsidRDefault="00186544" w:rsidP="0074030B">
      <w:pPr>
        <w:rPr>
          <w:b/>
          <w:bCs/>
        </w:rPr>
      </w:pPr>
    </w:p>
    <w:p w:rsidR="00186544" w:rsidRPr="001C1054" w:rsidRDefault="00186544" w:rsidP="0074030B">
      <w:pPr>
        <w:rPr>
          <w:b/>
          <w:bCs/>
        </w:rPr>
      </w:pPr>
    </w:p>
    <w:p w:rsidR="00186544" w:rsidRPr="001C1054" w:rsidRDefault="00186544" w:rsidP="0074030B">
      <w:pPr>
        <w:rPr>
          <w:b/>
          <w:bCs/>
        </w:rPr>
      </w:pPr>
    </w:p>
    <w:p w:rsidR="003D595A" w:rsidRDefault="003D595A" w:rsidP="0074030B">
      <w:pPr>
        <w:rPr>
          <w:b/>
          <w:bCs/>
          <w:sz w:val="18"/>
          <w:szCs w:val="18"/>
        </w:rPr>
      </w:pPr>
    </w:p>
    <w:p w:rsidR="003D595A" w:rsidRDefault="003D595A" w:rsidP="0074030B">
      <w:pPr>
        <w:rPr>
          <w:b/>
          <w:bCs/>
          <w:sz w:val="18"/>
          <w:szCs w:val="18"/>
        </w:rPr>
      </w:pPr>
    </w:p>
    <w:p w:rsidR="003D595A" w:rsidRDefault="003D595A" w:rsidP="0074030B">
      <w:pPr>
        <w:rPr>
          <w:b/>
          <w:bCs/>
          <w:sz w:val="18"/>
          <w:szCs w:val="18"/>
        </w:rPr>
      </w:pPr>
    </w:p>
    <w:p w:rsidR="003D595A" w:rsidRDefault="003D595A" w:rsidP="0074030B">
      <w:pPr>
        <w:rPr>
          <w:b/>
          <w:bCs/>
          <w:sz w:val="18"/>
          <w:szCs w:val="18"/>
        </w:rPr>
      </w:pPr>
    </w:p>
    <w:p w:rsidR="003D595A" w:rsidRDefault="003D595A" w:rsidP="0074030B">
      <w:pPr>
        <w:rPr>
          <w:b/>
          <w:bCs/>
          <w:sz w:val="18"/>
          <w:szCs w:val="18"/>
        </w:rPr>
      </w:pPr>
    </w:p>
    <w:p w:rsidR="003D595A" w:rsidRDefault="003D595A" w:rsidP="0074030B">
      <w:pPr>
        <w:rPr>
          <w:b/>
          <w:bCs/>
          <w:sz w:val="18"/>
          <w:szCs w:val="18"/>
        </w:rPr>
      </w:pPr>
    </w:p>
    <w:p w:rsidR="003D595A" w:rsidRDefault="003D595A" w:rsidP="0074030B">
      <w:pPr>
        <w:rPr>
          <w:b/>
          <w:bCs/>
          <w:sz w:val="18"/>
          <w:szCs w:val="18"/>
        </w:rPr>
      </w:pPr>
    </w:p>
    <w:p w:rsidR="003D595A" w:rsidRDefault="003D595A" w:rsidP="0074030B">
      <w:pPr>
        <w:rPr>
          <w:b/>
          <w:bCs/>
          <w:sz w:val="18"/>
          <w:szCs w:val="18"/>
        </w:rPr>
      </w:pPr>
    </w:p>
    <w:p w:rsidR="006E75B4" w:rsidRDefault="006E75B4" w:rsidP="0074030B">
      <w:pPr>
        <w:rPr>
          <w:b/>
          <w:bCs/>
          <w:sz w:val="18"/>
          <w:szCs w:val="18"/>
        </w:rPr>
      </w:pPr>
    </w:p>
    <w:p w:rsidR="00186544" w:rsidRPr="001C1054" w:rsidRDefault="00186544" w:rsidP="0074030B">
      <w:pPr>
        <w:rPr>
          <w:b/>
          <w:bCs/>
          <w:sz w:val="18"/>
          <w:szCs w:val="18"/>
        </w:rPr>
      </w:pPr>
      <w:r w:rsidRPr="001C1054">
        <w:rPr>
          <w:b/>
          <w:bCs/>
          <w:sz w:val="18"/>
          <w:szCs w:val="18"/>
        </w:rPr>
        <w:t>Distribución:</w:t>
      </w:r>
    </w:p>
    <w:p w:rsidR="00186544" w:rsidRDefault="00186544" w:rsidP="0074030B">
      <w:pPr>
        <w:pStyle w:val="FigureLegend0"/>
        <w:keepNext w:val="0"/>
        <w:keepLines w:val="0"/>
        <w:tabs>
          <w:tab w:val="left" w:pos="284"/>
          <w:tab w:val="left" w:pos="1191"/>
          <w:tab w:val="left" w:pos="1588"/>
          <w:tab w:val="left" w:pos="1985"/>
        </w:tabs>
        <w:spacing w:before="120" w:after="0"/>
        <w:rPr>
          <w:szCs w:val="18"/>
        </w:rPr>
      </w:pPr>
      <w:r w:rsidRPr="001C1054">
        <w:rPr>
          <w:szCs w:val="18"/>
        </w:rPr>
        <w:sym w:font="Symbol" w:char="F02D"/>
      </w:r>
      <w:r w:rsidRPr="001C1054">
        <w:rPr>
          <w:szCs w:val="18"/>
        </w:rPr>
        <w:tab/>
        <w:t>Administraciones de los Estados Miembros de la UIT</w:t>
      </w:r>
      <w:r w:rsidRPr="001C1054">
        <w:rPr>
          <w:szCs w:val="18"/>
        </w:rPr>
        <w:br/>
      </w:r>
      <w:r w:rsidRPr="001C1054">
        <w:rPr>
          <w:szCs w:val="18"/>
        </w:rPr>
        <w:sym w:font="Symbol" w:char="F02D"/>
      </w:r>
      <w:r w:rsidRPr="001C1054">
        <w:rPr>
          <w:szCs w:val="18"/>
        </w:rPr>
        <w:tab/>
        <w:t>Miembros del Sector de Radiocomunicaciones</w:t>
      </w:r>
      <w:r w:rsidRPr="001C1054">
        <w:rPr>
          <w:szCs w:val="18"/>
        </w:rPr>
        <w:br/>
      </w:r>
      <w:r w:rsidRPr="001C1054">
        <w:rPr>
          <w:szCs w:val="18"/>
        </w:rPr>
        <w:sym w:font="Symbol" w:char="F02D"/>
      </w:r>
      <w:r w:rsidRPr="001C1054">
        <w:rPr>
          <w:szCs w:val="18"/>
        </w:rPr>
        <w:tab/>
        <w:t xml:space="preserve">Presidentes y Vicepresidentes de las Comisiones de Estudio y de la Comisión Especial para asuntos </w:t>
      </w:r>
      <w:r w:rsidRPr="001C1054">
        <w:rPr>
          <w:szCs w:val="18"/>
        </w:rPr>
        <w:br/>
      </w:r>
      <w:r w:rsidRPr="001C1054">
        <w:rPr>
          <w:szCs w:val="18"/>
        </w:rPr>
        <w:tab/>
        <w:t>reglamentarios y de procedimiento</w:t>
      </w:r>
      <w:r w:rsidRPr="001C1054">
        <w:rPr>
          <w:szCs w:val="18"/>
        </w:rPr>
        <w:br/>
      </w:r>
      <w:r w:rsidRPr="001C1054">
        <w:rPr>
          <w:szCs w:val="18"/>
        </w:rPr>
        <w:sym w:font="Symbol" w:char="F02D"/>
      </w:r>
      <w:r w:rsidRPr="001C1054">
        <w:rPr>
          <w:szCs w:val="18"/>
        </w:rPr>
        <w:tab/>
        <w:t>Presidente y Vicepresidentes del Grupo Asesor de Radiocomunicaciones</w:t>
      </w:r>
      <w:r w:rsidRPr="001C1054">
        <w:rPr>
          <w:szCs w:val="18"/>
        </w:rPr>
        <w:br/>
      </w:r>
      <w:r w:rsidRPr="001C1054">
        <w:rPr>
          <w:szCs w:val="18"/>
        </w:rPr>
        <w:sym w:font="Symbol" w:char="F02D"/>
      </w:r>
      <w:r w:rsidRPr="001C1054">
        <w:rPr>
          <w:szCs w:val="18"/>
        </w:rPr>
        <w:tab/>
        <w:t>Presidente y Vicepresidentes de la Reunión Preparatoria de la Conferencia</w:t>
      </w:r>
      <w:r w:rsidRPr="001C1054">
        <w:rPr>
          <w:szCs w:val="18"/>
        </w:rPr>
        <w:br/>
      </w:r>
      <w:r w:rsidRPr="001C1054">
        <w:rPr>
          <w:szCs w:val="18"/>
        </w:rPr>
        <w:sym w:font="Symbol" w:char="F02D"/>
      </w:r>
      <w:r w:rsidRPr="001C1054">
        <w:rPr>
          <w:szCs w:val="18"/>
        </w:rPr>
        <w:tab/>
        <w:t>Miembros de la Junta del Reglamento de Radiocomunicaciones</w:t>
      </w:r>
      <w:r w:rsidRPr="001C1054">
        <w:rPr>
          <w:szCs w:val="18"/>
        </w:rPr>
        <w:br/>
      </w:r>
      <w:r w:rsidRPr="001C1054">
        <w:rPr>
          <w:szCs w:val="18"/>
        </w:rPr>
        <w:sym w:font="Symbol" w:char="F02D"/>
      </w:r>
      <w:r w:rsidRPr="001C1054">
        <w:rPr>
          <w:szCs w:val="18"/>
        </w:rPr>
        <w:tab/>
        <w:t xml:space="preserve">Secretario General de la UIT, Director de la Oficina de Normalización de las Telecomunicaciones, Director de la Oficina de </w:t>
      </w:r>
      <w:r w:rsidRPr="001C1054">
        <w:rPr>
          <w:szCs w:val="18"/>
        </w:rPr>
        <w:br/>
      </w:r>
      <w:r w:rsidRPr="001C1054">
        <w:rPr>
          <w:szCs w:val="18"/>
        </w:rPr>
        <w:tab/>
        <w:t>Desarrollo de las Telecomunicaciones</w:t>
      </w:r>
    </w:p>
    <w:p w:rsidR="00BE56E8" w:rsidRDefault="00BE56E8" w:rsidP="0074030B">
      <w:pPr>
        <w:pStyle w:val="FigureLegend0"/>
        <w:keepNext w:val="0"/>
        <w:keepLines w:val="0"/>
        <w:tabs>
          <w:tab w:val="left" w:pos="284"/>
          <w:tab w:val="left" w:pos="1191"/>
          <w:tab w:val="left" w:pos="1588"/>
          <w:tab w:val="left" w:pos="1985"/>
        </w:tabs>
        <w:spacing w:before="120" w:after="0"/>
        <w:rPr>
          <w:szCs w:val="18"/>
        </w:rPr>
      </w:pPr>
    </w:p>
    <w:p w:rsidR="00BE56E8" w:rsidRDefault="00BE56E8" w:rsidP="0074030B">
      <w:pPr>
        <w:pStyle w:val="AnnexNotitle"/>
        <w:sectPr w:rsidR="00BE56E8" w:rsidSect="000A0836">
          <w:headerReference w:type="even" r:id="rId14"/>
          <w:headerReference w:type="default" r:id="rId15"/>
          <w:footerReference w:type="even" r:id="rId16"/>
          <w:footerReference w:type="default" r:id="rId17"/>
          <w:headerReference w:type="first" r:id="rId18"/>
          <w:footerReference w:type="first" r:id="rId19"/>
          <w:type w:val="oddPage"/>
          <w:pgSz w:w="11907" w:h="16834"/>
          <w:pgMar w:top="1418" w:right="1134" w:bottom="1418" w:left="1134" w:header="720" w:footer="720" w:gutter="0"/>
          <w:cols w:space="720"/>
          <w:titlePg/>
          <w:docGrid w:linePitch="326"/>
        </w:sectPr>
      </w:pPr>
    </w:p>
    <w:p w:rsidR="00186544" w:rsidRPr="001C1054" w:rsidRDefault="00186544" w:rsidP="0074030B">
      <w:pPr>
        <w:pStyle w:val="AnnexNotitle"/>
        <w:rPr>
          <w:sz w:val="18"/>
        </w:rPr>
      </w:pPr>
      <w:r w:rsidRPr="001C1054">
        <w:t>Anexo 1</w:t>
      </w:r>
      <w:r w:rsidRPr="001C1054">
        <w:br/>
      </w:r>
      <w:r w:rsidRPr="001C1054">
        <w:br/>
        <w:t xml:space="preserve">Programa preliminar </w:t>
      </w:r>
    </w:p>
    <w:p w:rsidR="00186544" w:rsidRPr="001C1054" w:rsidRDefault="00186544" w:rsidP="0074030B">
      <w:pPr>
        <w:spacing w:after="120"/>
        <w:jc w:val="center"/>
      </w:pPr>
      <w:r w:rsidRPr="001C1054">
        <w:t>Ginebra, 3-7 de diciembre de 2012</w:t>
      </w:r>
    </w:p>
    <w:tbl>
      <w:tblPr>
        <w:tblW w:w="0" w:type="auto"/>
        <w:tblCellMar>
          <w:left w:w="0" w:type="dxa"/>
          <w:right w:w="0" w:type="dxa"/>
        </w:tblCellMar>
        <w:tblLook w:val="04A0" w:firstRow="1" w:lastRow="0" w:firstColumn="1" w:lastColumn="0" w:noHBand="0" w:noVBand="1"/>
      </w:tblPr>
      <w:tblGrid>
        <w:gridCol w:w="2552"/>
        <w:gridCol w:w="2659"/>
        <w:gridCol w:w="1560"/>
        <w:gridCol w:w="1559"/>
        <w:gridCol w:w="1276"/>
        <w:gridCol w:w="1559"/>
        <w:gridCol w:w="1417"/>
        <w:gridCol w:w="1560"/>
      </w:tblGrid>
      <w:tr w:rsidR="00186544" w:rsidRPr="001C1054" w:rsidTr="0074030B">
        <w:tc>
          <w:tcPr>
            <w:tcW w:w="255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86544" w:rsidRPr="001C1054" w:rsidRDefault="00186544" w:rsidP="0074030B">
            <w:pPr>
              <w:jc w:val="center"/>
              <w:rPr>
                <w:rFonts w:ascii="Calibri" w:eastAsia="SimSun" w:hAnsi="Calibri"/>
                <w:b/>
                <w:bCs/>
                <w:sz w:val="22"/>
                <w:szCs w:val="22"/>
              </w:rPr>
            </w:pPr>
            <w:r w:rsidRPr="001C1054">
              <w:rPr>
                <w:b/>
                <w:bCs/>
              </w:rPr>
              <w:t>Lunes 3 de diciembre (CICG)</w:t>
            </w:r>
          </w:p>
        </w:tc>
        <w:tc>
          <w:tcPr>
            <w:tcW w:w="265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186544" w:rsidRPr="001C1054" w:rsidRDefault="00186544" w:rsidP="0074030B">
            <w:pPr>
              <w:jc w:val="center"/>
              <w:rPr>
                <w:b/>
                <w:bCs/>
              </w:rPr>
            </w:pPr>
            <w:r w:rsidRPr="001C1054">
              <w:rPr>
                <w:b/>
                <w:bCs/>
              </w:rPr>
              <w:t>Martes 4 de diciembre</w:t>
            </w:r>
          </w:p>
          <w:p w:rsidR="00186544" w:rsidRPr="001C1054" w:rsidRDefault="00186544" w:rsidP="0074030B">
            <w:pPr>
              <w:spacing w:before="0"/>
              <w:jc w:val="center"/>
              <w:rPr>
                <w:rFonts w:ascii="Calibri" w:eastAsia="SimSun" w:hAnsi="Calibri"/>
                <w:b/>
                <w:bCs/>
                <w:sz w:val="22"/>
                <w:szCs w:val="22"/>
              </w:rPr>
            </w:pPr>
            <w:r w:rsidRPr="001C1054">
              <w:rPr>
                <w:b/>
                <w:bCs/>
              </w:rPr>
              <w:t>(CICG)</w:t>
            </w:r>
          </w:p>
        </w:tc>
        <w:tc>
          <w:tcPr>
            <w:tcW w:w="3119"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b/>
                <w:bCs/>
                <w:sz w:val="22"/>
                <w:szCs w:val="22"/>
              </w:rPr>
            </w:pPr>
            <w:r w:rsidRPr="001C1054">
              <w:rPr>
                <w:b/>
                <w:bCs/>
              </w:rPr>
              <w:t>Miércoles 5 de diciembre (UIT)</w:t>
            </w:r>
          </w:p>
        </w:tc>
        <w:tc>
          <w:tcPr>
            <w:tcW w:w="2835"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b/>
                <w:bCs/>
                <w:sz w:val="22"/>
                <w:szCs w:val="22"/>
              </w:rPr>
            </w:pPr>
            <w:r w:rsidRPr="001C1054">
              <w:rPr>
                <w:b/>
                <w:bCs/>
              </w:rPr>
              <w:t>Jueves 6 de diciembre</w:t>
            </w:r>
          </w:p>
          <w:p w:rsidR="00186544" w:rsidRPr="001C1054" w:rsidRDefault="00186544" w:rsidP="0074030B">
            <w:pPr>
              <w:spacing w:before="0"/>
              <w:jc w:val="center"/>
              <w:rPr>
                <w:rFonts w:ascii="Calibri" w:eastAsia="SimSun" w:hAnsi="Calibri"/>
                <w:b/>
                <w:bCs/>
                <w:sz w:val="22"/>
                <w:szCs w:val="22"/>
              </w:rPr>
            </w:pPr>
            <w:r w:rsidRPr="001C1054">
              <w:rPr>
                <w:b/>
                <w:bCs/>
              </w:rPr>
              <w:t>(UIT)</w:t>
            </w:r>
          </w:p>
        </w:tc>
        <w:tc>
          <w:tcPr>
            <w:tcW w:w="2977"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b/>
                <w:bCs/>
                <w:sz w:val="22"/>
                <w:szCs w:val="22"/>
              </w:rPr>
            </w:pPr>
            <w:r w:rsidRPr="001C1054">
              <w:rPr>
                <w:b/>
                <w:bCs/>
              </w:rPr>
              <w:t>Viernes 7 de diciembre</w:t>
            </w:r>
            <w:r w:rsidRPr="001C1054">
              <w:rPr>
                <w:b/>
                <w:bCs/>
              </w:rPr>
              <w:br/>
              <w:t>(UIT)</w:t>
            </w:r>
          </w:p>
        </w:tc>
      </w:tr>
      <w:tr w:rsidR="00186544" w:rsidRPr="001C1054" w:rsidTr="0074030B">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86544" w:rsidRPr="001C1054" w:rsidRDefault="00186544" w:rsidP="0074030B">
            <w:pPr>
              <w:jc w:val="center"/>
              <w:rPr>
                <w:b/>
                <w:bCs/>
                <w:szCs w:val="24"/>
              </w:rPr>
            </w:pPr>
            <w:r w:rsidRPr="001C1054">
              <w:rPr>
                <w:b/>
                <w:bCs/>
                <w:szCs w:val="24"/>
              </w:rPr>
              <w:t>Apertura</w:t>
            </w:r>
          </w:p>
          <w:p w:rsidR="00186544" w:rsidRPr="001C1054" w:rsidRDefault="00186544" w:rsidP="0074030B">
            <w:pPr>
              <w:jc w:val="center"/>
              <w:rPr>
                <w:szCs w:val="24"/>
                <w:u w:val="single"/>
              </w:rPr>
            </w:pPr>
          </w:p>
          <w:p w:rsidR="00186544" w:rsidRPr="001C1054" w:rsidRDefault="00186544" w:rsidP="0074030B">
            <w:pPr>
              <w:spacing w:before="360"/>
              <w:rPr>
                <w:szCs w:val="24"/>
              </w:rPr>
            </w:pPr>
            <w:r w:rsidRPr="001C1054">
              <w:rPr>
                <w:szCs w:val="24"/>
              </w:rPr>
              <w:t>Consideraciones Generales</w:t>
            </w:r>
          </w:p>
          <w:p w:rsidR="00186544" w:rsidRPr="001C1054" w:rsidRDefault="00186544" w:rsidP="0074030B">
            <w:pPr>
              <w:spacing w:before="240"/>
              <w:rPr>
                <w:szCs w:val="24"/>
              </w:rPr>
            </w:pPr>
            <w:r w:rsidRPr="001C1054">
              <w:t xml:space="preserve">UIT-R, </w:t>
            </w:r>
            <w:r w:rsidRPr="001C1054">
              <w:rPr>
                <w:szCs w:val="24"/>
              </w:rPr>
              <w:t>RRB</w:t>
            </w:r>
          </w:p>
          <w:p w:rsidR="00186544" w:rsidRPr="001C1054" w:rsidRDefault="00933F46" w:rsidP="0074030B">
            <w:pPr>
              <w:rPr>
                <w:rFonts w:ascii="Calibri" w:eastAsia="SimSun" w:hAnsi="Calibri"/>
                <w:szCs w:val="24"/>
              </w:rPr>
            </w:pPr>
            <w:r>
              <w:t>(CMR-12 y CMR</w:t>
            </w:r>
            <w:r w:rsidR="00186544" w:rsidRPr="001C1054">
              <w:t>-15)</w:t>
            </w: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186544" w:rsidRPr="001C1054" w:rsidRDefault="00186544" w:rsidP="0074030B">
            <w:pPr>
              <w:rPr>
                <w:u w:val="single"/>
              </w:rPr>
            </w:pPr>
            <w:r w:rsidRPr="001C1054">
              <w:rPr>
                <w:b/>
                <w:bCs/>
                <w:szCs w:val="24"/>
              </w:rPr>
              <w:t>Cuestiones Reglamentarias de Radiocomunicaciones</w:t>
            </w:r>
          </w:p>
          <w:p w:rsidR="00186544" w:rsidRPr="001C1054" w:rsidRDefault="00186544" w:rsidP="0074030B">
            <w:pPr>
              <w:spacing w:before="240"/>
            </w:pPr>
            <w:r w:rsidRPr="001C1054">
              <w:rPr>
                <w:szCs w:val="24"/>
              </w:rPr>
              <w:t>Visión general de los procedimientos</w:t>
            </w:r>
          </w:p>
          <w:p w:rsidR="00186544" w:rsidRPr="001C1054" w:rsidRDefault="00186544" w:rsidP="0074030B">
            <w:pPr>
              <w:numPr>
                <w:ilvl w:val="0"/>
                <w:numId w:val="1"/>
              </w:numPr>
              <w:tabs>
                <w:tab w:val="clear" w:pos="794"/>
                <w:tab w:val="clear" w:pos="1191"/>
                <w:tab w:val="clear" w:pos="1588"/>
                <w:tab w:val="clear" w:pos="1985"/>
              </w:tabs>
              <w:overflowPunct/>
              <w:autoSpaceDE/>
              <w:autoSpaceDN/>
              <w:adjustRightInd/>
              <w:spacing w:before="0"/>
              <w:ind w:left="714" w:hanging="357"/>
              <w:textAlignment w:val="auto"/>
            </w:pPr>
            <w:r w:rsidRPr="001C1054">
              <w:rPr>
                <w:szCs w:val="24"/>
              </w:rPr>
              <w:t>espacial</w:t>
            </w:r>
          </w:p>
          <w:p w:rsidR="00186544" w:rsidRPr="001C1054" w:rsidRDefault="00186544" w:rsidP="0074030B">
            <w:pPr>
              <w:numPr>
                <w:ilvl w:val="0"/>
                <w:numId w:val="1"/>
              </w:numPr>
              <w:tabs>
                <w:tab w:val="clear" w:pos="794"/>
                <w:tab w:val="clear" w:pos="1191"/>
                <w:tab w:val="clear" w:pos="1588"/>
                <w:tab w:val="clear" w:pos="1985"/>
              </w:tabs>
              <w:overflowPunct/>
              <w:autoSpaceDE/>
              <w:autoSpaceDN/>
              <w:adjustRightInd/>
              <w:spacing w:before="0"/>
              <w:textAlignment w:val="auto"/>
              <w:rPr>
                <w:rFonts w:ascii="Calibri" w:eastAsia="SimSun" w:hAnsi="Calibri"/>
                <w:szCs w:val="24"/>
                <w:u w:val="single"/>
              </w:rPr>
            </w:pPr>
            <w:r w:rsidRPr="001C1054">
              <w:rPr>
                <w:szCs w:val="24"/>
              </w:rPr>
              <w:t>terrenal</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szCs w:val="24"/>
                <w:u w:val="single"/>
              </w:rPr>
            </w:pPr>
            <w:r w:rsidRPr="001C1054">
              <w:rPr>
                <w:b/>
                <w:bCs/>
                <w:szCs w:val="24"/>
              </w:rPr>
              <w:t>Espacial</w:t>
            </w:r>
          </w:p>
          <w:p w:rsidR="00186544" w:rsidRPr="001C1054" w:rsidRDefault="00186544" w:rsidP="0074030B">
            <w:pPr>
              <w:jc w:val="center"/>
              <w:rPr>
                <w:szCs w:val="24"/>
                <w:u w:val="single"/>
              </w:rPr>
            </w:pPr>
          </w:p>
          <w:p w:rsidR="00186544" w:rsidRPr="001C1054" w:rsidRDefault="00186544" w:rsidP="00933F46">
            <w:pPr>
              <w:spacing w:before="360"/>
              <w:jc w:val="center"/>
              <w:rPr>
                <w:rFonts w:ascii="Calibri" w:eastAsia="SimSun" w:hAnsi="Calibri"/>
                <w:szCs w:val="24"/>
              </w:rPr>
            </w:pPr>
            <w:r w:rsidRPr="001C1054">
              <w:t>Cursillo práctico</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b/>
                <w:bCs/>
                <w:szCs w:val="24"/>
              </w:rPr>
            </w:pPr>
            <w:r w:rsidRPr="001C1054">
              <w:rPr>
                <w:b/>
                <w:bCs/>
                <w:szCs w:val="24"/>
              </w:rPr>
              <w:t>Terrenal</w:t>
            </w:r>
          </w:p>
          <w:p w:rsidR="00186544" w:rsidRPr="001C1054" w:rsidRDefault="00186544" w:rsidP="0074030B">
            <w:pPr>
              <w:rPr>
                <w:szCs w:val="24"/>
              </w:rPr>
            </w:pPr>
          </w:p>
          <w:p w:rsidR="00186544" w:rsidRPr="001C1054" w:rsidRDefault="00186544" w:rsidP="00933F46">
            <w:pPr>
              <w:spacing w:before="360"/>
              <w:jc w:val="center"/>
              <w:rPr>
                <w:rFonts w:ascii="Calibri" w:eastAsia="SimSun" w:hAnsi="Calibri"/>
                <w:szCs w:val="24"/>
              </w:rPr>
            </w:pPr>
            <w:r w:rsidRPr="001C1054">
              <w:t>Cursillo práctico</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B9571F" w:rsidRDefault="00186544" w:rsidP="00B9571F">
            <w:pPr>
              <w:jc w:val="center"/>
              <w:rPr>
                <w:rFonts w:ascii="Calibri" w:eastAsia="SimSun" w:hAnsi="Calibri"/>
                <w:b/>
                <w:bCs/>
                <w:szCs w:val="24"/>
                <w:u w:val="single"/>
              </w:rPr>
            </w:pPr>
            <w:r w:rsidRPr="001C1054">
              <w:rPr>
                <w:b/>
                <w:bCs/>
                <w:szCs w:val="24"/>
              </w:rPr>
              <w:t>Espacia</w:t>
            </w:r>
            <w:r w:rsidR="00B9571F">
              <w:rPr>
                <w:b/>
                <w:bCs/>
                <w:szCs w:val="24"/>
              </w:rPr>
              <w:t>l</w:t>
            </w:r>
          </w:p>
          <w:p w:rsidR="00186544" w:rsidRPr="001C1054" w:rsidRDefault="00186544" w:rsidP="0074030B">
            <w:pPr>
              <w:jc w:val="center"/>
              <w:rPr>
                <w:szCs w:val="24"/>
                <w:u w:val="single"/>
              </w:rPr>
            </w:pPr>
          </w:p>
          <w:p w:rsidR="00186544" w:rsidRPr="001C1054" w:rsidRDefault="00186544" w:rsidP="00933F46">
            <w:pPr>
              <w:spacing w:before="360"/>
              <w:jc w:val="center"/>
              <w:rPr>
                <w:rFonts w:ascii="Calibri" w:eastAsia="SimSun" w:hAnsi="Calibri"/>
                <w:szCs w:val="24"/>
              </w:rPr>
            </w:pPr>
            <w:r w:rsidRPr="001C1054">
              <w:t>Cursillo práctico</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szCs w:val="24"/>
                <w:u w:val="single"/>
              </w:rPr>
            </w:pPr>
            <w:r w:rsidRPr="001C1054">
              <w:rPr>
                <w:b/>
                <w:bCs/>
                <w:szCs w:val="24"/>
              </w:rPr>
              <w:t>Terrenal</w:t>
            </w:r>
          </w:p>
          <w:p w:rsidR="00186544" w:rsidRPr="001C1054" w:rsidRDefault="00186544" w:rsidP="0074030B">
            <w:pPr>
              <w:rPr>
                <w:szCs w:val="24"/>
              </w:rPr>
            </w:pPr>
          </w:p>
          <w:p w:rsidR="00186544" w:rsidRPr="001C1054" w:rsidRDefault="00186544" w:rsidP="00933F46">
            <w:pPr>
              <w:spacing w:before="360"/>
              <w:jc w:val="center"/>
              <w:rPr>
                <w:rFonts w:ascii="Calibri" w:eastAsia="SimSun" w:hAnsi="Calibri"/>
                <w:szCs w:val="24"/>
              </w:rPr>
            </w:pPr>
            <w:r w:rsidRPr="001C1054">
              <w:t>Cursillo práctico</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B9571F">
            <w:pPr>
              <w:jc w:val="center"/>
              <w:rPr>
                <w:rFonts w:ascii="Calibri" w:eastAsia="SimSun" w:hAnsi="Calibri"/>
                <w:szCs w:val="24"/>
                <w:u w:val="single"/>
              </w:rPr>
            </w:pPr>
            <w:r w:rsidRPr="001C1054">
              <w:rPr>
                <w:b/>
                <w:bCs/>
                <w:szCs w:val="24"/>
              </w:rPr>
              <w:t>Espacia</w:t>
            </w:r>
            <w:r w:rsidR="00B9571F">
              <w:rPr>
                <w:b/>
                <w:bCs/>
                <w:szCs w:val="24"/>
              </w:rPr>
              <w:t>l</w:t>
            </w:r>
          </w:p>
          <w:p w:rsidR="00186544" w:rsidRPr="001C1054" w:rsidRDefault="00186544" w:rsidP="0074030B">
            <w:pPr>
              <w:jc w:val="center"/>
              <w:rPr>
                <w:szCs w:val="24"/>
                <w:u w:val="single"/>
              </w:rPr>
            </w:pPr>
          </w:p>
          <w:p w:rsidR="00186544" w:rsidRPr="001C1054" w:rsidRDefault="00186544" w:rsidP="00933F46">
            <w:pPr>
              <w:spacing w:before="360"/>
              <w:jc w:val="center"/>
              <w:rPr>
                <w:rFonts w:ascii="Calibri" w:eastAsia="SimSun" w:hAnsi="Calibri"/>
                <w:szCs w:val="24"/>
              </w:rPr>
            </w:pPr>
            <w:r w:rsidRPr="001C1054">
              <w:t>Cursillo práctico</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szCs w:val="24"/>
                <w:u w:val="single"/>
              </w:rPr>
            </w:pPr>
            <w:r w:rsidRPr="001C1054">
              <w:rPr>
                <w:b/>
                <w:bCs/>
                <w:szCs w:val="24"/>
              </w:rPr>
              <w:t>Terrenal</w:t>
            </w:r>
          </w:p>
          <w:p w:rsidR="00186544" w:rsidRPr="001C1054" w:rsidRDefault="00186544" w:rsidP="0074030B">
            <w:pPr>
              <w:rPr>
                <w:szCs w:val="24"/>
              </w:rPr>
            </w:pPr>
          </w:p>
          <w:p w:rsidR="00186544" w:rsidRPr="001C1054" w:rsidRDefault="00186544" w:rsidP="00933F46">
            <w:pPr>
              <w:spacing w:before="360"/>
              <w:jc w:val="center"/>
              <w:rPr>
                <w:rFonts w:ascii="Calibri" w:eastAsia="SimSun" w:hAnsi="Calibri"/>
                <w:szCs w:val="24"/>
              </w:rPr>
            </w:pPr>
            <w:r w:rsidRPr="001C1054">
              <w:t>Cursillo práctico</w:t>
            </w:r>
          </w:p>
        </w:tc>
      </w:tr>
      <w:tr w:rsidR="00186544" w:rsidRPr="001C1054" w:rsidTr="0074030B">
        <w:tc>
          <w:tcPr>
            <w:tcW w:w="255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186544" w:rsidRPr="001C1054" w:rsidRDefault="00186544" w:rsidP="0074030B">
            <w:pPr>
              <w:pStyle w:val="Tabletext"/>
              <w:rPr>
                <w:rFonts w:ascii="Calibri" w:eastAsia="SimSun" w:hAnsi="Calibri"/>
                <w:szCs w:val="24"/>
              </w:rPr>
            </w:pPr>
          </w:p>
        </w:tc>
        <w:tc>
          <w:tcPr>
            <w:tcW w:w="26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86544" w:rsidRPr="001C1054" w:rsidRDefault="00186544" w:rsidP="0074030B">
            <w:pPr>
              <w:pStyle w:val="Tabletext"/>
              <w:rPr>
                <w:rFonts w:ascii="Calibri" w:eastAsia="SimSun"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86544" w:rsidRPr="001C1054" w:rsidRDefault="00186544" w:rsidP="0074030B">
            <w:pPr>
              <w:pStyle w:val="Tabletext"/>
              <w:rPr>
                <w:rFonts w:ascii="Calibri" w:eastAsia="SimSun"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86544" w:rsidRPr="001C1054" w:rsidRDefault="00186544" w:rsidP="0074030B">
            <w:pPr>
              <w:pStyle w:val="Tabletext"/>
              <w:rPr>
                <w:rFonts w:ascii="Calibri" w:eastAsia="SimSun" w:hAnsi="Calibri"/>
                <w:szCs w:val="24"/>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86544" w:rsidRPr="001C1054" w:rsidRDefault="00186544" w:rsidP="0074030B">
            <w:pPr>
              <w:pStyle w:val="Tabletext"/>
              <w:rPr>
                <w:rFonts w:ascii="Calibri" w:eastAsia="SimSun"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86544" w:rsidRPr="001C1054" w:rsidRDefault="00186544" w:rsidP="0074030B">
            <w:pPr>
              <w:pStyle w:val="Tabletext"/>
              <w:rPr>
                <w:rFonts w:ascii="Calibri" w:eastAsia="SimSun" w:hAnsi="Calibri"/>
                <w:szCs w:val="24"/>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86544" w:rsidRPr="001C1054" w:rsidRDefault="00186544" w:rsidP="0074030B">
            <w:pPr>
              <w:pStyle w:val="Tabletext"/>
              <w:rPr>
                <w:rFonts w:ascii="Calibri" w:eastAsia="SimSun"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86544" w:rsidRPr="001C1054" w:rsidRDefault="00186544" w:rsidP="0074030B">
            <w:pPr>
              <w:pStyle w:val="Tabletext"/>
              <w:rPr>
                <w:rFonts w:ascii="Calibri" w:eastAsia="SimSun" w:hAnsi="Calibri"/>
                <w:szCs w:val="24"/>
              </w:rPr>
            </w:pPr>
          </w:p>
        </w:tc>
      </w:tr>
      <w:tr w:rsidR="00186544" w:rsidRPr="001C1054" w:rsidTr="0074030B">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86544" w:rsidRPr="001C1054" w:rsidRDefault="00186544" w:rsidP="0074030B">
            <w:pPr>
              <w:jc w:val="center"/>
              <w:rPr>
                <w:rFonts w:ascii="Calibri" w:eastAsia="SimSun" w:hAnsi="Calibri"/>
                <w:sz w:val="22"/>
                <w:szCs w:val="22"/>
                <w:u w:val="single"/>
              </w:rPr>
            </w:pPr>
            <w:r w:rsidRPr="001C1054">
              <w:rPr>
                <w:b/>
                <w:bCs/>
                <w:szCs w:val="24"/>
              </w:rPr>
              <w:t>Comisiones de Estudio</w:t>
            </w:r>
          </w:p>
          <w:p w:rsidR="00186544" w:rsidRPr="001C1054" w:rsidRDefault="00186544" w:rsidP="0074030B">
            <w:pPr>
              <w:rPr>
                <w:u w:val="single"/>
              </w:rPr>
            </w:pPr>
          </w:p>
          <w:p w:rsidR="00186544" w:rsidRPr="001C1054" w:rsidRDefault="00186544" w:rsidP="0074030B">
            <w:pPr>
              <w:spacing w:before="360"/>
            </w:pPr>
            <w:r w:rsidRPr="001C1054">
              <w:t>General</w:t>
            </w:r>
          </w:p>
          <w:p w:rsidR="00186544" w:rsidRPr="001C1054" w:rsidRDefault="00186544" w:rsidP="0074030B">
            <w:pPr>
              <w:rPr>
                <w:szCs w:val="24"/>
              </w:rPr>
            </w:pPr>
            <w:r w:rsidRPr="001C1054">
              <w:t>Temas específicos (p.e., cuestiones de normalización de las radiocomunicaciones)</w:t>
            </w:r>
          </w:p>
          <w:p w:rsidR="00186544" w:rsidRPr="001C1054" w:rsidRDefault="00186544" w:rsidP="0074030B">
            <w:pPr>
              <w:rPr>
                <w:rFonts w:ascii="Calibri" w:eastAsia="SimSun" w:hAnsi="Calibri"/>
                <w:szCs w:val="24"/>
              </w:rPr>
            </w:pP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186544" w:rsidRPr="001C1054" w:rsidRDefault="00186544" w:rsidP="0074030B">
            <w:pPr>
              <w:rPr>
                <w:u w:val="single"/>
              </w:rPr>
            </w:pPr>
            <w:r w:rsidRPr="001C1054">
              <w:rPr>
                <w:b/>
                <w:bCs/>
                <w:szCs w:val="24"/>
              </w:rPr>
              <w:t>Cuestiones Reglamentarias de Radiocomunicaciones</w:t>
            </w:r>
          </w:p>
          <w:p w:rsidR="00186544" w:rsidRPr="001C1054" w:rsidRDefault="00186544" w:rsidP="0074030B">
            <w:pPr>
              <w:spacing w:before="240"/>
              <w:rPr>
                <w:sz w:val="22"/>
                <w:szCs w:val="22"/>
              </w:rPr>
            </w:pPr>
            <w:r w:rsidRPr="001C1054">
              <w:t>Publicaciones y sistemas de la BR (Prefacio, BRIFIC, bases de datos, etc.)</w:t>
            </w:r>
          </w:p>
          <w:p w:rsidR="00186544" w:rsidRPr="001C1054" w:rsidRDefault="00186544" w:rsidP="0074030B">
            <w:r w:rsidRPr="001C1054">
              <w:rPr>
                <w:szCs w:val="24"/>
              </w:rPr>
              <w:t xml:space="preserve">Visión general de los </w:t>
            </w:r>
            <w:r w:rsidRPr="001C1054">
              <w:t>cursillos prácticos</w:t>
            </w:r>
          </w:p>
          <w:p w:rsidR="00186544" w:rsidRPr="001C1054" w:rsidRDefault="00186544" w:rsidP="0074030B">
            <w:pPr>
              <w:numPr>
                <w:ilvl w:val="0"/>
                <w:numId w:val="1"/>
              </w:numPr>
              <w:tabs>
                <w:tab w:val="clear" w:pos="794"/>
                <w:tab w:val="clear" w:pos="1191"/>
                <w:tab w:val="clear" w:pos="1588"/>
                <w:tab w:val="clear" w:pos="1985"/>
              </w:tabs>
              <w:overflowPunct/>
              <w:autoSpaceDE/>
              <w:autoSpaceDN/>
              <w:adjustRightInd/>
              <w:spacing w:before="0"/>
              <w:textAlignment w:val="auto"/>
            </w:pPr>
            <w:r w:rsidRPr="001C1054">
              <w:t>Espacial</w:t>
            </w:r>
          </w:p>
          <w:p w:rsidR="00186544" w:rsidRPr="001C1054" w:rsidRDefault="00186544" w:rsidP="0074030B">
            <w:pPr>
              <w:numPr>
                <w:ilvl w:val="0"/>
                <w:numId w:val="1"/>
              </w:numPr>
              <w:tabs>
                <w:tab w:val="clear" w:pos="794"/>
                <w:tab w:val="clear" w:pos="1191"/>
                <w:tab w:val="clear" w:pos="1588"/>
                <w:tab w:val="clear" w:pos="1985"/>
              </w:tabs>
              <w:overflowPunct/>
              <w:autoSpaceDE/>
              <w:autoSpaceDN/>
              <w:adjustRightInd/>
              <w:spacing w:before="0"/>
              <w:textAlignment w:val="auto"/>
              <w:rPr>
                <w:rFonts w:ascii="Calibri" w:eastAsia="SimSun" w:hAnsi="Calibri"/>
                <w:szCs w:val="24"/>
              </w:rPr>
            </w:pPr>
            <w:r w:rsidRPr="001C1054">
              <w:t>terrenal</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szCs w:val="24"/>
                <w:u w:val="single"/>
              </w:rPr>
            </w:pPr>
            <w:r w:rsidRPr="001C1054">
              <w:rPr>
                <w:b/>
                <w:bCs/>
                <w:szCs w:val="24"/>
              </w:rPr>
              <w:t>Espacial</w:t>
            </w:r>
          </w:p>
          <w:p w:rsidR="00186544" w:rsidRPr="001C1054" w:rsidRDefault="00186544" w:rsidP="0074030B">
            <w:pPr>
              <w:rPr>
                <w:szCs w:val="24"/>
              </w:rPr>
            </w:pPr>
          </w:p>
          <w:p w:rsidR="00186544" w:rsidRPr="001C1054" w:rsidRDefault="00186544" w:rsidP="00933F46">
            <w:pPr>
              <w:spacing w:before="360"/>
              <w:jc w:val="center"/>
              <w:rPr>
                <w:rFonts w:ascii="Calibri" w:eastAsia="SimSun" w:hAnsi="Calibri"/>
                <w:szCs w:val="24"/>
              </w:rPr>
            </w:pPr>
            <w:r w:rsidRPr="001C1054">
              <w:t>Cursillo práctico</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szCs w:val="24"/>
                <w:u w:val="single"/>
              </w:rPr>
            </w:pPr>
            <w:r w:rsidRPr="001C1054">
              <w:rPr>
                <w:b/>
                <w:bCs/>
                <w:szCs w:val="24"/>
              </w:rPr>
              <w:t>Terrenal</w:t>
            </w:r>
          </w:p>
          <w:p w:rsidR="00186544" w:rsidRPr="001C1054" w:rsidRDefault="00186544" w:rsidP="0074030B">
            <w:pPr>
              <w:rPr>
                <w:szCs w:val="24"/>
              </w:rPr>
            </w:pPr>
          </w:p>
          <w:p w:rsidR="00186544" w:rsidRPr="001C1054" w:rsidRDefault="00186544" w:rsidP="00933F46">
            <w:pPr>
              <w:spacing w:before="360"/>
              <w:jc w:val="center"/>
              <w:rPr>
                <w:rFonts w:ascii="Calibri" w:eastAsia="SimSun" w:hAnsi="Calibri"/>
                <w:szCs w:val="24"/>
              </w:rPr>
            </w:pPr>
            <w:r w:rsidRPr="001C1054">
              <w:t>Cursillo práctico</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szCs w:val="24"/>
                <w:u w:val="single"/>
              </w:rPr>
            </w:pPr>
            <w:r w:rsidRPr="001C1054">
              <w:rPr>
                <w:b/>
                <w:bCs/>
                <w:szCs w:val="24"/>
              </w:rPr>
              <w:t>Espacial</w:t>
            </w:r>
          </w:p>
          <w:p w:rsidR="00186544" w:rsidRPr="001C1054" w:rsidRDefault="00186544" w:rsidP="0074030B">
            <w:pPr>
              <w:rPr>
                <w:szCs w:val="24"/>
              </w:rPr>
            </w:pPr>
          </w:p>
          <w:p w:rsidR="00186544" w:rsidRPr="001C1054" w:rsidRDefault="00186544" w:rsidP="00933F46">
            <w:pPr>
              <w:spacing w:before="360"/>
              <w:jc w:val="center"/>
              <w:rPr>
                <w:rFonts w:ascii="Calibri" w:eastAsia="SimSun" w:hAnsi="Calibri"/>
                <w:szCs w:val="24"/>
              </w:rPr>
            </w:pPr>
            <w:r w:rsidRPr="001C1054">
              <w:t>Cursillo práctico</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szCs w:val="24"/>
                <w:u w:val="single"/>
              </w:rPr>
            </w:pPr>
            <w:r w:rsidRPr="001C1054">
              <w:rPr>
                <w:b/>
                <w:bCs/>
                <w:szCs w:val="24"/>
              </w:rPr>
              <w:t>Terrenal</w:t>
            </w:r>
          </w:p>
          <w:p w:rsidR="00186544" w:rsidRPr="001C1054" w:rsidRDefault="00186544" w:rsidP="0074030B">
            <w:pPr>
              <w:rPr>
                <w:szCs w:val="24"/>
              </w:rPr>
            </w:pPr>
          </w:p>
          <w:p w:rsidR="00186544" w:rsidRPr="001C1054" w:rsidRDefault="00186544" w:rsidP="00933F46">
            <w:pPr>
              <w:spacing w:before="360"/>
              <w:jc w:val="center"/>
              <w:rPr>
                <w:rFonts w:ascii="Calibri" w:eastAsia="SimSun" w:hAnsi="Calibri"/>
                <w:szCs w:val="24"/>
              </w:rPr>
            </w:pPr>
            <w:r w:rsidRPr="001C1054">
              <w:t>Cursillo práctico</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szCs w:val="24"/>
                <w:u w:val="single"/>
              </w:rPr>
            </w:pPr>
            <w:r w:rsidRPr="001C1054">
              <w:rPr>
                <w:b/>
                <w:bCs/>
                <w:szCs w:val="24"/>
              </w:rPr>
              <w:t>Espacial</w:t>
            </w:r>
          </w:p>
          <w:p w:rsidR="00186544" w:rsidRPr="001C1054" w:rsidRDefault="00186544" w:rsidP="0074030B">
            <w:pPr>
              <w:rPr>
                <w:szCs w:val="24"/>
              </w:rPr>
            </w:pPr>
          </w:p>
          <w:p w:rsidR="00186544" w:rsidRPr="001C1054" w:rsidRDefault="00186544" w:rsidP="00933F46">
            <w:pPr>
              <w:spacing w:before="360"/>
              <w:jc w:val="center"/>
              <w:rPr>
                <w:rFonts w:ascii="Calibri" w:eastAsia="SimSun" w:hAnsi="Calibri"/>
                <w:szCs w:val="24"/>
              </w:rPr>
            </w:pPr>
            <w:r w:rsidRPr="001C1054">
              <w:t>Cursillo práctico</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86544" w:rsidRPr="001C1054" w:rsidRDefault="00186544" w:rsidP="0074030B">
            <w:pPr>
              <w:jc w:val="center"/>
              <w:rPr>
                <w:rFonts w:ascii="Calibri" w:eastAsia="SimSun" w:hAnsi="Calibri"/>
                <w:szCs w:val="24"/>
                <w:u w:val="single"/>
              </w:rPr>
            </w:pPr>
            <w:r w:rsidRPr="001C1054">
              <w:rPr>
                <w:b/>
                <w:bCs/>
                <w:szCs w:val="24"/>
              </w:rPr>
              <w:t>Terrenal</w:t>
            </w:r>
          </w:p>
          <w:p w:rsidR="00186544" w:rsidRPr="001C1054" w:rsidRDefault="00186544" w:rsidP="0074030B">
            <w:pPr>
              <w:rPr>
                <w:szCs w:val="24"/>
              </w:rPr>
            </w:pPr>
          </w:p>
          <w:p w:rsidR="00186544" w:rsidRPr="001C1054" w:rsidRDefault="00186544" w:rsidP="00933F46">
            <w:pPr>
              <w:spacing w:before="360"/>
              <w:jc w:val="center"/>
              <w:rPr>
                <w:rFonts w:ascii="Calibri" w:eastAsia="SimSun" w:hAnsi="Calibri"/>
                <w:szCs w:val="24"/>
              </w:rPr>
            </w:pPr>
            <w:r w:rsidRPr="001C1054">
              <w:t>Cursillo práctico</w:t>
            </w:r>
          </w:p>
        </w:tc>
      </w:tr>
    </w:tbl>
    <w:p w:rsidR="00186544" w:rsidRDefault="00186544" w:rsidP="0074030B"/>
    <w:p w:rsidR="00793EAA" w:rsidRDefault="00793EAA" w:rsidP="0074030B">
      <w:pPr>
        <w:sectPr w:rsidR="00793EAA" w:rsidSect="00BE56E8">
          <w:pgSz w:w="16834" w:h="11907" w:orient="landscape"/>
          <w:pgMar w:top="1134" w:right="1418" w:bottom="1134" w:left="1418" w:header="720" w:footer="720" w:gutter="0"/>
          <w:cols w:space="720"/>
          <w:docGrid w:linePitch="326"/>
        </w:sectPr>
      </w:pPr>
    </w:p>
    <w:p w:rsidR="00933F46" w:rsidRDefault="00F95BF6" w:rsidP="0074030B">
      <w:pPr>
        <w:pStyle w:val="AnnexNotitle"/>
        <w:spacing w:before="0"/>
      </w:pPr>
      <w:r>
        <w:rPr>
          <w:noProof/>
          <w:lang w:val="en-US" w:eastAsia="zh-CN"/>
        </w:rPr>
        <w:drawing>
          <wp:anchor distT="0" distB="0" distL="114300" distR="114300" simplePos="0" relativeHeight="251657216" behindDoc="0" locked="0" layoutInCell="1" allowOverlap="1">
            <wp:simplePos x="0" y="0"/>
            <wp:positionH relativeFrom="column">
              <wp:posOffset>2844800</wp:posOffset>
            </wp:positionH>
            <wp:positionV relativeFrom="paragraph">
              <wp:posOffset>194945</wp:posOffset>
            </wp:positionV>
            <wp:extent cx="449580" cy="514350"/>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9580" cy="514350"/>
                    </a:xfrm>
                    <a:prstGeom prst="rect">
                      <a:avLst/>
                    </a:prstGeom>
                    <a:noFill/>
                    <a:ln>
                      <a:noFill/>
                    </a:ln>
                  </pic:spPr>
                </pic:pic>
              </a:graphicData>
            </a:graphic>
          </wp:anchor>
        </w:drawing>
      </w:r>
      <w:r w:rsidR="00933F46" w:rsidRPr="00EA43D7">
        <w:t>A</w:t>
      </w:r>
      <w:r w:rsidR="00933F46">
        <w:t>n</w:t>
      </w:r>
      <w:r w:rsidR="00933F46" w:rsidRPr="00EA43D7">
        <w:t>ex</w:t>
      </w:r>
      <w:r w:rsidR="00933F46">
        <w:t>o</w:t>
      </w:r>
      <w:r w:rsidR="00933F46" w:rsidRPr="00EA43D7">
        <w:t xml:space="preserve"> 2</w:t>
      </w:r>
    </w:p>
    <w:tbl>
      <w:tblPr>
        <w:tblW w:w="9889" w:type="dxa"/>
        <w:jc w:val="center"/>
        <w:tblLayout w:type="fixed"/>
        <w:tblLook w:val="00A0" w:firstRow="1" w:lastRow="0" w:firstColumn="1" w:lastColumn="0" w:noHBand="0" w:noVBand="0"/>
      </w:tblPr>
      <w:tblGrid>
        <w:gridCol w:w="2101"/>
        <w:gridCol w:w="417"/>
        <w:gridCol w:w="3803"/>
        <w:gridCol w:w="316"/>
        <w:gridCol w:w="2845"/>
        <w:gridCol w:w="407"/>
      </w:tblGrid>
      <w:tr w:rsidR="00933F46" w:rsidRPr="00B70E25" w:rsidTr="0074030B">
        <w:trPr>
          <w:jc w:val="center"/>
        </w:trPr>
        <w:tc>
          <w:tcPr>
            <w:tcW w:w="9889" w:type="dxa"/>
            <w:gridSpan w:val="6"/>
            <w:tcMar>
              <w:top w:w="142" w:type="dxa"/>
              <w:bottom w:w="142" w:type="dxa"/>
            </w:tcMar>
          </w:tcPr>
          <w:p w:rsidR="00933F46" w:rsidRPr="00E17788" w:rsidRDefault="00560EE8" w:rsidP="0074030B">
            <w:pPr>
              <w:tabs>
                <w:tab w:val="clear" w:pos="794"/>
                <w:tab w:val="clear" w:pos="1191"/>
                <w:tab w:val="clear" w:pos="1588"/>
                <w:tab w:val="clear" w:pos="1985"/>
              </w:tabs>
              <w:overflowPunct/>
              <w:autoSpaceDE/>
              <w:autoSpaceDN/>
              <w:adjustRightInd/>
              <w:spacing w:before="0"/>
              <w:jc w:val="center"/>
              <w:textAlignment w:val="auto"/>
              <w:rPr>
                <w:rFonts w:asciiTheme="majorBidi" w:eastAsia="SimHei" w:hAnsiTheme="majorBidi" w:cstheme="majorBidi"/>
                <w:b/>
                <w:bCs/>
                <w:sz w:val="22"/>
                <w:szCs w:val="28"/>
                <w:lang w:eastAsia="zh-CN"/>
              </w:rPr>
            </w:pPr>
            <w:r>
              <w:rPr>
                <w:rFonts w:asciiTheme="majorBidi" w:hAnsiTheme="majorBidi" w:cstheme="majorBidi"/>
                <w:b/>
                <w:bCs/>
                <w:noProof/>
                <w:lang w:val="en-US" w:eastAsia="zh-CN"/>
              </w:rPr>
              <w:pict>
                <v:group id="Canvas 4" o:spid="_x0000_s1026" editas="canvas" style="position:absolute;left:0;text-align:left;margin-left:-.35pt;margin-top:-.3pt;width:53.1pt;height:57.75pt;z-index:251658240" coordsize="674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height:7334;visibility:visible;mso-wrap-style:square">
                    <v:fill o:detectmouseclick="t"/>
                    <v:path o:connecttype="none"/>
                  </v:shape>
                </v:group>
              </w:pict>
            </w:r>
          </w:p>
          <w:p w:rsidR="00933F46" w:rsidRPr="00E17788" w:rsidRDefault="00933F46" w:rsidP="0074030B">
            <w:pPr>
              <w:tabs>
                <w:tab w:val="clear" w:pos="794"/>
                <w:tab w:val="clear" w:pos="1191"/>
                <w:tab w:val="clear" w:pos="1588"/>
                <w:tab w:val="clear" w:pos="1985"/>
              </w:tabs>
              <w:overflowPunct/>
              <w:autoSpaceDE/>
              <w:autoSpaceDN/>
              <w:adjustRightInd/>
              <w:spacing w:before="0"/>
              <w:jc w:val="center"/>
              <w:textAlignment w:val="auto"/>
              <w:rPr>
                <w:rFonts w:asciiTheme="majorBidi" w:eastAsia="SimHei" w:hAnsiTheme="majorBidi" w:cstheme="majorBidi"/>
                <w:b/>
                <w:bCs/>
                <w:sz w:val="22"/>
                <w:szCs w:val="28"/>
                <w:lang w:eastAsia="zh-CN"/>
              </w:rPr>
            </w:pPr>
          </w:p>
          <w:p w:rsidR="00933F46" w:rsidRPr="00E17788" w:rsidRDefault="00933F46" w:rsidP="0074030B">
            <w:pPr>
              <w:tabs>
                <w:tab w:val="clear" w:pos="794"/>
                <w:tab w:val="clear" w:pos="1191"/>
                <w:tab w:val="clear" w:pos="1588"/>
                <w:tab w:val="clear" w:pos="1985"/>
              </w:tabs>
              <w:overflowPunct/>
              <w:autoSpaceDE/>
              <w:autoSpaceDN/>
              <w:adjustRightInd/>
              <w:spacing w:before="0"/>
              <w:jc w:val="center"/>
              <w:textAlignment w:val="auto"/>
              <w:rPr>
                <w:rFonts w:asciiTheme="majorBidi" w:eastAsia="SimHei" w:hAnsiTheme="majorBidi" w:cstheme="majorBidi"/>
                <w:b/>
                <w:bCs/>
                <w:color w:val="FF0000"/>
                <w:sz w:val="16"/>
                <w:szCs w:val="16"/>
                <w:lang w:eastAsia="zh-CN"/>
              </w:rPr>
            </w:pPr>
          </w:p>
          <w:p w:rsidR="001A4814" w:rsidRPr="001A4814" w:rsidRDefault="001A4814" w:rsidP="0074030B">
            <w:pPr>
              <w:tabs>
                <w:tab w:val="clear" w:pos="794"/>
                <w:tab w:val="clear" w:pos="1191"/>
                <w:tab w:val="clear" w:pos="1588"/>
                <w:tab w:val="clear" w:pos="1985"/>
              </w:tabs>
              <w:overflowPunct/>
              <w:autoSpaceDE/>
              <w:autoSpaceDN/>
              <w:adjustRightInd/>
              <w:spacing w:before="0"/>
              <w:jc w:val="center"/>
              <w:textAlignment w:val="auto"/>
              <w:rPr>
                <w:b/>
                <w:bCs/>
              </w:rPr>
            </w:pPr>
            <w:r w:rsidRPr="001A4814">
              <w:rPr>
                <w:b/>
                <w:bCs/>
              </w:rPr>
              <w:t xml:space="preserve">Seminario Mundial de Radiocomunicaciones </w:t>
            </w:r>
            <w:r w:rsidR="005D01F9">
              <w:rPr>
                <w:b/>
                <w:bCs/>
              </w:rPr>
              <w:t xml:space="preserve">de la UIT </w:t>
            </w:r>
            <w:r w:rsidRPr="001A4814">
              <w:rPr>
                <w:b/>
                <w:bCs/>
              </w:rPr>
              <w:t xml:space="preserve">2012 (SMR-12) </w:t>
            </w:r>
          </w:p>
          <w:p w:rsidR="00933F46" w:rsidRPr="0099026D" w:rsidRDefault="00B70E25" w:rsidP="0074030B">
            <w:pPr>
              <w:tabs>
                <w:tab w:val="clear" w:pos="794"/>
                <w:tab w:val="clear" w:pos="1191"/>
                <w:tab w:val="clear" w:pos="1588"/>
                <w:tab w:val="clear" w:pos="1985"/>
              </w:tabs>
              <w:overflowPunct/>
              <w:autoSpaceDE/>
              <w:autoSpaceDN/>
              <w:adjustRightInd/>
              <w:spacing w:before="0"/>
              <w:jc w:val="center"/>
              <w:textAlignment w:val="auto"/>
              <w:rPr>
                <w:rFonts w:asciiTheme="majorBidi" w:eastAsia="SimHei" w:hAnsiTheme="majorBidi" w:cstheme="majorBidi"/>
                <w:b/>
                <w:bCs/>
                <w:sz w:val="22"/>
                <w:szCs w:val="28"/>
                <w:lang w:eastAsia="fr-CH"/>
              </w:rPr>
            </w:pPr>
            <w:r w:rsidRPr="0099026D">
              <w:rPr>
                <w:rFonts w:asciiTheme="majorBidi" w:hAnsiTheme="majorBidi" w:cstheme="majorBidi"/>
                <w:b/>
                <w:bCs/>
              </w:rPr>
              <w:t>Ginebra, 3 – 7 de diciembre de 2012</w:t>
            </w:r>
          </w:p>
        </w:tc>
      </w:tr>
      <w:tr w:rsidR="0074030B"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101" w:type="dxa"/>
            <w:tcBorders>
              <w:top w:val="nil"/>
              <w:left w:val="nil"/>
              <w:bottom w:val="single" w:sz="12" w:space="0" w:color="auto"/>
            </w:tcBorders>
          </w:tcPr>
          <w:p w:rsidR="0074030B" w:rsidRPr="0099026D" w:rsidRDefault="0074030B" w:rsidP="0074030B">
            <w:pPr>
              <w:rPr>
                <w:rFonts w:asciiTheme="majorBidi" w:hAnsiTheme="majorBidi" w:cstheme="majorBidi"/>
                <w:b/>
                <w:bCs/>
                <w:iCs/>
                <w:sz w:val="22"/>
                <w:szCs w:val="22"/>
              </w:rPr>
            </w:pPr>
            <w:r w:rsidRPr="0099026D">
              <w:rPr>
                <w:rFonts w:asciiTheme="majorBidi" w:hAnsiTheme="majorBidi" w:cstheme="majorBidi"/>
                <w:b/>
                <w:bCs/>
                <w:iCs/>
                <w:sz w:val="22"/>
                <w:szCs w:val="22"/>
              </w:rPr>
              <w:t>Sírvase devolver a:</w:t>
            </w:r>
          </w:p>
        </w:tc>
        <w:tc>
          <w:tcPr>
            <w:tcW w:w="4220" w:type="dxa"/>
            <w:gridSpan w:val="2"/>
            <w:tcBorders>
              <w:top w:val="nil"/>
              <w:bottom w:val="single" w:sz="12" w:space="0" w:color="auto"/>
            </w:tcBorders>
          </w:tcPr>
          <w:p w:rsidR="0074030B" w:rsidRPr="00E17788" w:rsidRDefault="0074030B" w:rsidP="0074030B">
            <w:pPr>
              <w:jc w:val="center"/>
              <w:rPr>
                <w:rFonts w:asciiTheme="majorBidi" w:hAnsiTheme="majorBidi" w:cstheme="majorBidi"/>
                <w:b/>
                <w:bCs/>
                <w:iCs/>
                <w:sz w:val="22"/>
                <w:szCs w:val="22"/>
              </w:rPr>
            </w:pPr>
            <w:r w:rsidRPr="00E17788">
              <w:rPr>
                <w:rFonts w:asciiTheme="majorBidi" w:hAnsiTheme="majorBidi" w:cstheme="majorBidi"/>
                <w:b/>
                <w:bCs/>
                <w:sz w:val="22"/>
                <w:szCs w:val="22"/>
              </w:rPr>
              <w:t>Servicio de Administración(ADM) – BDT/UIT - Ginebra (Suiza)</w:t>
            </w:r>
          </w:p>
        </w:tc>
        <w:tc>
          <w:tcPr>
            <w:tcW w:w="3161" w:type="dxa"/>
            <w:gridSpan w:val="2"/>
            <w:tcBorders>
              <w:top w:val="nil"/>
              <w:bottom w:val="single" w:sz="12" w:space="0" w:color="auto"/>
              <w:right w:val="nil"/>
            </w:tcBorders>
          </w:tcPr>
          <w:p w:rsidR="0074030B" w:rsidRPr="0099026D" w:rsidRDefault="0074030B" w:rsidP="0074030B">
            <w:pPr>
              <w:jc w:val="center"/>
              <w:rPr>
                <w:rFonts w:asciiTheme="majorBidi" w:hAnsiTheme="majorBidi" w:cstheme="majorBidi"/>
                <w:b/>
                <w:bCs/>
                <w:sz w:val="22"/>
                <w:szCs w:val="22"/>
              </w:rPr>
            </w:pPr>
            <w:r w:rsidRPr="0099026D">
              <w:rPr>
                <w:rFonts w:asciiTheme="majorBidi" w:hAnsiTheme="majorBidi" w:cstheme="majorBidi"/>
                <w:b/>
                <w:bCs/>
                <w:sz w:val="22"/>
                <w:szCs w:val="22"/>
              </w:rPr>
              <w:t>Correo-e: bdtfellowships@itu.int</w:t>
            </w:r>
            <w:r w:rsidRPr="0099026D">
              <w:rPr>
                <w:rFonts w:asciiTheme="majorBidi" w:hAnsiTheme="majorBidi" w:cstheme="majorBidi"/>
                <w:b/>
                <w:bCs/>
                <w:sz w:val="22"/>
                <w:szCs w:val="22"/>
              </w:rPr>
              <w:br/>
              <w:t>Tel: +41 22 730 5487 / 5095</w:t>
            </w:r>
          </w:p>
          <w:p w:rsidR="0074030B" w:rsidRPr="0099026D" w:rsidRDefault="0074030B" w:rsidP="0074030B">
            <w:pPr>
              <w:jc w:val="center"/>
              <w:rPr>
                <w:rFonts w:asciiTheme="majorBidi" w:hAnsiTheme="majorBidi" w:cstheme="majorBidi"/>
                <w:b/>
                <w:bCs/>
                <w:sz w:val="22"/>
                <w:szCs w:val="22"/>
              </w:rPr>
            </w:pPr>
            <w:r w:rsidRPr="0099026D">
              <w:rPr>
                <w:rFonts w:asciiTheme="majorBidi" w:hAnsiTheme="majorBidi" w:cstheme="majorBidi"/>
                <w:b/>
                <w:bCs/>
                <w:sz w:val="22"/>
                <w:szCs w:val="22"/>
              </w:rPr>
              <w:t>Fax: +41 22 730 5778</w:t>
            </w:r>
          </w:p>
        </w:tc>
      </w:tr>
      <w:tr w:rsidR="00933F46"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12" w:space="0" w:color="auto"/>
              <w:left w:val="single" w:sz="12" w:space="0" w:color="auto"/>
              <w:bottom w:val="single" w:sz="12" w:space="0" w:color="auto"/>
              <w:right w:val="single" w:sz="12" w:space="0" w:color="auto"/>
            </w:tcBorders>
          </w:tcPr>
          <w:p w:rsidR="00933F46" w:rsidRPr="00E17788" w:rsidRDefault="00B70E25" w:rsidP="0074030B">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jc w:val="center"/>
              <w:rPr>
                <w:rFonts w:asciiTheme="majorBidi" w:hAnsiTheme="majorBidi" w:cstheme="majorBidi"/>
                <w:b/>
                <w:bCs/>
                <w:sz w:val="16"/>
              </w:rPr>
            </w:pPr>
            <w:r w:rsidRPr="00E17788">
              <w:rPr>
                <w:rFonts w:asciiTheme="majorBidi" w:hAnsiTheme="majorBidi" w:cstheme="majorBidi"/>
                <w:b/>
                <w:bCs/>
                <w:iCs/>
              </w:rPr>
              <w:t>Solicitud de beca a presentar antes del</w:t>
            </w:r>
            <w:r w:rsidRPr="00E17788">
              <w:rPr>
                <w:rFonts w:asciiTheme="majorBidi" w:hAnsiTheme="majorBidi" w:cstheme="majorBidi"/>
                <w:b/>
                <w:bCs/>
                <w:iCs/>
                <w:color w:val="FF0000"/>
              </w:rPr>
              <w:t xml:space="preserve"> </w:t>
            </w:r>
            <w:r w:rsidRPr="00E17788">
              <w:rPr>
                <w:rFonts w:asciiTheme="majorBidi" w:hAnsiTheme="majorBidi" w:cstheme="majorBidi"/>
                <w:b/>
                <w:bCs/>
                <w:iCs/>
                <w:color w:val="FF0000"/>
                <w:u w:val="single"/>
              </w:rPr>
              <w:t>16 de octubre de 2012</w:t>
            </w:r>
          </w:p>
        </w:tc>
      </w:tr>
      <w:tr w:rsidR="00933F46"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518" w:type="dxa"/>
            <w:gridSpan w:val="2"/>
            <w:tcBorders>
              <w:top w:val="single" w:sz="12" w:space="0" w:color="auto"/>
              <w:left w:val="nil"/>
              <w:bottom w:val="single" w:sz="6" w:space="0" w:color="auto"/>
            </w:tcBorders>
          </w:tcPr>
          <w:p w:rsidR="00933F46" w:rsidRPr="0074030B" w:rsidRDefault="00933F46" w:rsidP="0074030B">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bCs/>
                <w:sz w:val="16"/>
              </w:rPr>
            </w:pPr>
          </w:p>
        </w:tc>
        <w:tc>
          <w:tcPr>
            <w:tcW w:w="4119" w:type="dxa"/>
            <w:gridSpan w:val="2"/>
            <w:tcBorders>
              <w:top w:val="single" w:sz="12" w:space="0" w:color="auto"/>
              <w:bottom w:val="single" w:sz="6" w:space="0" w:color="auto"/>
            </w:tcBorders>
          </w:tcPr>
          <w:p w:rsidR="00933F46" w:rsidRPr="0074030B" w:rsidRDefault="00B70E25" w:rsidP="0074030B">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Univers (W1)" w:hAnsi="Univers (W1)"/>
                <w:b/>
                <w:bCs/>
                <w:sz w:val="16"/>
              </w:rPr>
            </w:pPr>
            <w:r w:rsidRPr="0074030B">
              <w:rPr>
                <w:b/>
                <w:bCs/>
                <w:iCs/>
              </w:rPr>
              <w:t xml:space="preserve">Se anima a las aspirantes </w:t>
            </w:r>
            <w:r w:rsidR="0074030B">
              <w:rPr>
                <w:b/>
                <w:bCs/>
                <w:iCs/>
              </w:rPr>
              <w:t>f</w:t>
            </w:r>
            <w:r w:rsidRPr="0074030B">
              <w:rPr>
                <w:b/>
                <w:bCs/>
                <w:iCs/>
              </w:rPr>
              <w:t>emeninas</w:t>
            </w:r>
          </w:p>
        </w:tc>
        <w:tc>
          <w:tcPr>
            <w:tcW w:w="2845" w:type="dxa"/>
            <w:tcBorders>
              <w:top w:val="single" w:sz="12" w:space="0" w:color="auto"/>
              <w:bottom w:val="single" w:sz="6" w:space="0" w:color="auto"/>
              <w:right w:val="nil"/>
            </w:tcBorders>
          </w:tcPr>
          <w:p w:rsidR="00933F46" w:rsidRPr="0074030B" w:rsidRDefault="00933F46" w:rsidP="0074030B">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bCs/>
                <w:sz w:val="16"/>
              </w:rPr>
            </w:pPr>
          </w:p>
        </w:tc>
      </w:tr>
      <w:tr w:rsidR="00B70E25"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6" w:space="0" w:color="auto"/>
            </w:tcBorders>
          </w:tcPr>
          <w:p w:rsidR="00B70E25" w:rsidRPr="0074030B" w:rsidRDefault="00B70E25" w:rsidP="0074030B">
            <w:pPr>
              <w:tabs>
                <w:tab w:val="left" w:pos="170"/>
                <w:tab w:val="left" w:pos="1701"/>
                <w:tab w:val="center" w:pos="3828"/>
                <w:tab w:val="center" w:pos="8647"/>
                <w:tab w:val="center" w:pos="9781"/>
                <w:tab w:val="right" w:leader="underscore" w:pos="10773"/>
              </w:tabs>
              <w:rPr>
                <w:b/>
                <w:bCs/>
                <w:sz w:val="16"/>
              </w:rPr>
            </w:pPr>
          </w:p>
          <w:p w:rsidR="00B70E25" w:rsidRPr="0074030B" w:rsidRDefault="00B70E25" w:rsidP="0074030B">
            <w:pPr>
              <w:tabs>
                <w:tab w:val="left" w:pos="170"/>
                <w:tab w:val="left" w:pos="1701"/>
                <w:tab w:val="right" w:leader="underscore" w:pos="10773"/>
              </w:tabs>
              <w:rPr>
                <w:b/>
                <w:bCs/>
                <w:sz w:val="16"/>
              </w:rPr>
            </w:pPr>
            <w:r w:rsidRPr="0074030B">
              <w:rPr>
                <w:b/>
                <w:bCs/>
                <w:sz w:val="16"/>
              </w:rPr>
              <w:t>País __________________________              Administración / Organización ____________________________________________</w:t>
            </w:r>
          </w:p>
          <w:p w:rsidR="00B70E25" w:rsidRPr="0074030B" w:rsidRDefault="00B70E25" w:rsidP="0074030B">
            <w:pPr>
              <w:tabs>
                <w:tab w:val="left" w:pos="170"/>
                <w:tab w:val="left" w:pos="1701"/>
                <w:tab w:val="left" w:pos="3686"/>
                <w:tab w:val="right" w:leader="underscore" w:pos="10773"/>
              </w:tabs>
              <w:spacing w:before="240"/>
              <w:rPr>
                <w:b/>
                <w:bCs/>
                <w:sz w:val="16"/>
              </w:rPr>
            </w:pPr>
            <w:r w:rsidRPr="0074030B">
              <w:rPr>
                <w:b/>
                <w:bCs/>
                <w:sz w:val="16"/>
              </w:rPr>
              <w:t>Apellidos Sra/Sr.  _________________________________________    Nombre _________________________________________</w:t>
            </w:r>
          </w:p>
          <w:p w:rsidR="00B70E25" w:rsidRPr="0074030B" w:rsidRDefault="00B70E25" w:rsidP="0074030B">
            <w:pPr>
              <w:tabs>
                <w:tab w:val="left" w:pos="170"/>
                <w:tab w:val="right" w:pos="4536"/>
                <w:tab w:val="right" w:leader="underscore" w:pos="10773"/>
              </w:tabs>
              <w:spacing w:before="240"/>
              <w:rPr>
                <w:b/>
                <w:bCs/>
                <w:sz w:val="16"/>
              </w:rPr>
            </w:pPr>
            <w:r w:rsidRPr="0074030B">
              <w:rPr>
                <w:b/>
                <w:bCs/>
                <w:sz w:val="16"/>
              </w:rPr>
              <w:t>Título _____________________________________________________________________________________________________</w:t>
            </w:r>
          </w:p>
          <w:p w:rsidR="00B70E25" w:rsidRPr="0074030B" w:rsidRDefault="00B70E25" w:rsidP="0074030B">
            <w:pPr>
              <w:tabs>
                <w:tab w:val="left" w:pos="170"/>
                <w:tab w:val="left" w:pos="1701"/>
                <w:tab w:val="center" w:pos="3828"/>
                <w:tab w:val="center" w:pos="8647"/>
                <w:tab w:val="center" w:pos="9781"/>
                <w:tab w:val="right" w:leader="underscore" w:pos="10773"/>
              </w:tabs>
              <w:rPr>
                <w:b/>
                <w:bCs/>
                <w:sz w:val="16"/>
              </w:rPr>
            </w:pPr>
          </w:p>
        </w:tc>
      </w:tr>
      <w:tr w:rsidR="00B70E25"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B70E25" w:rsidRPr="0074030B" w:rsidRDefault="00B70E25" w:rsidP="0074030B">
            <w:pPr>
              <w:tabs>
                <w:tab w:val="left" w:pos="170"/>
                <w:tab w:val="left" w:pos="1701"/>
                <w:tab w:val="right" w:leader="underscore" w:pos="5954"/>
                <w:tab w:val="left" w:pos="6521"/>
                <w:tab w:val="right" w:leader="underscore" w:pos="10773"/>
              </w:tabs>
              <w:rPr>
                <w:b/>
                <w:bCs/>
                <w:sz w:val="16"/>
              </w:rPr>
            </w:pPr>
            <w:r w:rsidRPr="0074030B">
              <w:rPr>
                <w:b/>
                <w:bCs/>
                <w:sz w:val="16"/>
              </w:rPr>
              <w:t>Dirección profesional   _______________________________________________________________________________________</w:t>
            </w:r>
          </w:p>
          <w:p w:rsidR="00B70E25" w:rsidRPr="0074030B" w:rsidRDefault="00B70E25" w:rsidP="0074030B">
            <w:pPr>
              <w:tabs>
                <w:tab w:val="left" w:pos="170"/>
                <w:tab w:val="left" w:pos="1701"/>
                <w:tab w:val="right" w:leader="underscore" w:pos="5954"/>
                <w:tab w:val="left" w:pos="6521"/>
                <w:tab w:val="right" w:leader="underscore" w:pos="10773"/>
              </w:tabs>
              <w:spacing w:before="240"/>
              <w:rPr>
                <w:b/>
                <w:bCs/>
                <w:sz w:val="16"/>
              </w:rPr>
            </w:pPr>
            <w:r w:rsidRPr="0074030B">
              <w:rPr>
                <w:b/>
                <w:bCs/>
                <w:sz w:val="16"/>
              </w:rPr>
              <w:t>__________________________________________________________________________________________________________</w:t>
            </w:r>
          </w:p>
          <w:p w:rsidR="00B70E25" w:rsidRPr="0074030B" w:rsidRDefault="00B70E25" w:rsidP="0074030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240"/>
              <w:rPr>
                <w:b/>
                <w:bCs/>
                <w:sz w:val="16"/>
              </w:rPr>
            </w:pPr>
            <w:r w:rsidRPr="0074030B">
              <w:rPr>
                <w:b/>
                <w:bCs/>
                <w:sz w:val="16"/>
              </w:rPr>
              <w:t xml:space="preserve">Tel.: _____________________    </w:t>
            </w:r>
            <w:r w:rsidRPr="0074030B">
              <w:rPr>
                <w:b/>
                <w:bCs/>
                <w:sz w:val="16"/>
              </w:rPr>
              <w:tab/>
              <w:t>Fax:</w:t>
            </w:r>
            <w:r w:rsidRPr="0074030B">
              <w:rPr>
                <w:b/>
                <w:bCs/>
                <w:sz w:val="16"/>
              </w:rPr>
              <w:tab/>
              <w:t>_________________________</w:t>
            </w:r>
            <w:r w:rsidRPr="0074030B">
              <w:rPr>
                <w:b/>
                <w:bCs/>
                <w:sz w:val="16"/>
              </w:rPr>
              <w:tab/>
              <w:t xml:space="preserve">    E-Mail</w:t>
            </w:r>
            <w:r w:rsidRPr="0074030B">
              <w:rPr>
                <w:b/>
                <w:bCs/>
                <w:sz w:val="16"/>
              </w:rPr>
              <w:tab/>
              <w:t>__________________________________</w:t>
            </w:r>
          </w:p>
          <w:p w:rsidR="00B70E25" w:rsidRPr="0074030B" w:rsidRDefault="00B70E25" w:rsidP="0074030B">
            <w:pPr>
              <w:tabs>
                <w:tab w:val="left" w:pos="170"/>
                <w:tab w:val="left" w:pos="1701"/>
                <w:tab w:val="center" w:pos="3828"/>
                <w:tab w:val="center" w:pos="8647"/>
                <w:tab w:val="center" w:pos="9781"/>
                <w:tab w:val="right" w:leader="underscore" w:pos="10773"/>
              </w:tabs>
              <w:rPr>
                <w:b/>
                <w:bCs/>
                <w:sz w:val="16"/>
              </w:rPr>
            </w:pPr>
          </w:p>
          <w:p w:rsidR="00B70E25" w:rsidRPr="0074030B" w:rsidRDefault="00B70E25" w:rsidP="0074030B">
            <w:pPr>
              <w:tabs>
                <w:tab w:val="left" w:pos="170"/>
                <w:tab w:val="left" w:pos="1701"/>
                <w:tab w:val="left" w:pos="5245"/>
                <w:tab w:val="left" w:pos="7230"/>
                <w:tab w:val="right" w:leader="underscore" w:pos="10773"/>
              </w:tabs>
              <w:rPr>
                <w:b/>
                <w:bCs/>
                <w:sz w:val="16"/>
              </w:rPr>
            </w:pPr>
            <w:r w:rsidRPr="0074030B">
              <w:rPr>
                <w:b/>
                <w:bCs/>
                <w:sz w:val="16"/>
              </w:rPr>
              <w:t>DATOS DEL PASAPORTE :</w:t>
            </w:r>
          </w:p>
          <w:p w:rsidR="00B70E25" w:rsidRPr="0074030B" w:rsidRDefault="00B70E25" w:rsidP="0074030B">
            <w:pPr>
              <w:tabs>
                <w:tab w:val="left" w:pos="170"/>
                <w:tab w:val="left" w:pos="1701"/>
                <w:tab w:val="center" w:pos="3828"/>
                <w:tab w:val="center" w:pos="8647"/>
                <w:tab w:val="center" w:pos="9781"/>
                <w:tab w:val="right" w:leader="underscore" w:pos="10773"/>
              </w:tabs>
              <w:rPr>
                <w:b/>
                <w:bCs/>
                <w:sz w:val="16"/>
              </w:rPr>
            </w:pPr>
            <w:r w:rsidRPr="0074030B">
              <w:rPr>
                <w:b/>
                <w:bCs/>
                <w:sz w:val="16"/>
              </w:rPr>
              <w:t>Lugar y fecha de nacimiento   __________________________________________________________________________________</w:t>
            </w:r>
            <w:r w:rsidRPr="0074030B">
              <w:rPr>
                <w:b/>
                <w:bCs/>
                <w:sz w:val="16"/>
              </w:rPr>
              <w:tab/>
            </w:r>
          </w:p>
          <w:p w:rsidR="00B70E25" w:rsidRPr="0074030B" w:rsidRDefault="00B70E25" w:rsidP="0074030B">
            <w:pPr>
              <w:tabs>
                <w:tab w:val="left" w:pos="170"/>
                <w:tab w:val="left" w:pos="1701"/>
                <w:tab w:val="right" w:leader="underscore" w:pos="4820"/>
                <w:tab w:val="left" w:pos="5245"/>
                <w:tab w:val="left" w:pos="7230"/>
                <w:tab w:val="right" w:leader="underscore" w:pos="10773"/>
              </w:tabs>
              <w:spacing w:before="240"/>
              <w:rPr>
                <w:b/>
                <w:bCs/>
                <w:sz w:val="16"/>
              </w:rPr>
            </w:pPr>
            <w:r w:rsidRPr="0074030B">
              <w:rPr>
                <w:b/>
                <w:bCs/>
                <w:sz w:val="16"/>
              </w:rPr>
              <w:t>Nacionalidad  _______________________________________</w:t>
            </w:r>
            <w:r w:rsidRPr="0074030B">
              <w:rPr>
                <w:b/>
                <w:bCs/>
                <w:sz w:val="16"/>
              </w:rPr>
              <w:tab/>
              <w:t xml:space="preserve">   Número de pasaporte  ___________________________________</w:t>
            </w:r>
          </w:p>
          <w:p w:rsidR="00B70E25" w:rsidRPr="0074030B" w:rsidRDefault="00B70E25" w:rsidP="0074030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240"/>
              <w:rPr>
                <w:b/>
                <w:bCs/>
                <w:sz w:val="16"/>
              </w:rPr>
            </w:pPr>
            <w:r w:rsidRPr="0074030B">
              <w:rPr>
                <w:b/>
                <w:bCs/>
                <w:sz w:val="16"/>
              </w:rPr>
              <w:t>Pasaporte emitido el _______________________    En _______________       Fecha de caducidad __________________________</w:t>
            </w:r>
          </w:p>
          <w:p w:rsidR="00B70E25" w:rsidRPr="0074030B" w:rsidRDefault="00B70E25" w:rsidP="0074030B">
            <w:pPr>
              <w:tabs>
                <w:tab w:val="left" w:pos="170"/>
                <w:tab w:val="left" w:pos="1850"/>
                <w:tab w:val="left" w:pos="3693"/>
                <w:tab w:val="left" w:pos="4543"/>
                <w:tab w:val="left" w:pos="7378"/>
                <w:tab w:val="left" w:pos="9079"/>
                <w:tab w:val="right" w:leader="underscore" w:pos="10773"/>
              </w:tabs>
              <w:rPr>
                <w:b/>
                <w:bCs/>
                <w:sz w:val="16"/>
              </w:rPr>
            </w:pPr>
            <w:r w:rsidRPr="0074030B">
              <w:rPr>
                <w:b/>
                <w:bCs/>
                <w:sz w:val="16"/>
              </w:rPr>
              <w:tab/>
            </w:r>
            <w:r w:rsidRPr="0074030B">
              <w:rPr>
                <w:b/>
                <w:bCs/>
                <w:sz w:val="16"/>
              </w:rPr>
              <w:tab/>
            </w:r>
            <w:r w:rsidRPr="0074030B">
              <w:rPr>
                <w:b/>
                <w:bCs/>
                <w:sz w:val="16"/>
              </w:rPr>
              <w:tab/>
            </w:r>
            <w:r w:rsidRPr="0074030B">
              <w:rPr>
                <w:b/>
                <w:bCs/>
                <w:sz w:val="16"/>
              </w:rPr>
              <w:tab/>
            </w:r>
            <w:r w:rsidRPr="0074030B">
              <w:rPr>
                <w:b/>
                <w:bCs/>
                <w:sz w:val="16"/>
              </w:rPr>
              <w:tab/>
              <w:t xml:space="preserve"> </w:t>
            </w:r>
          </w:p>
        </w:tc>
      </w:tr>
      <w:tr w:rsidR="00B70E25"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B70E25" w:rsidRPr="0074030B" w:rsidRDefault="00B70E25" w:rsidP="0074030B">
            <w:pPr>
              <w:spacing w:before="40"/>
              <w:rPr>
                <w:b/>
                <w:bCs/>
                <w:sz w:val="16"/>
              </w:rPr>
            </w:pPr>
            <w:r w:rsidRPr="0074030B">
              <w:rPr>
                <w:b/>
                <w:bCs/>
                <w:sz w:val="16"/>
              </w:rPr>
              <w:t>CONDICIONES : Las becas son otorgadas bajo las siguientes condiciones :</w:t>
            </w:r>
          </w:p>
        </w:tc>
      </w:tr>
      <w:tr w:rsidR="00B70E25"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vAlign w:val="center"/>
          </w:tcPr>
          <w:p w:rsidR="00B70E25" w:rsidRPr="0074030B" w:rsidRDefault="00B70E25" w:rsidP="0074030B">
            <w:pPr>
              <w:rPr>
                <w:b/>
                <w:bCs/>
                <w:sz w:val="16"/>
              </w:rPr>
            </w:pPr>
            <w:r w:rsidRPr="0074030B">
              <w:rPr>
                <w:b/>
                <w:bCs/>
                <w:sz w:val="16"/>
              </w:rPr>
              <w:t>1. Una beca por país seleccionado.</w:t>
            </w:r>
          </w:p>
        </w:tc>
      </w:tr>
      <w:tr w:rsidR="00B70E25"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B70E25" w:rsidRPr="0074030B" w:rsidRDefault="00B70E25" w:rsidP="0074030B">
            <w:pPr>
              <w:ind w:left="170" w:hanging="170"/>
              <w:rPr>
                <w:b/>
                <w:bCs/>
                <w:sz w:val="16"/>
              </w:rPr>
            </w:pPr>
            <w:r w:rsidRPr="0074030B">
              <w:rPr>
                <w:b/>
                <w:bCs/>
                <w:sz w:val="16"/>
              </w:rPr>
              <w:t>2. Un billete de avión de ida y vuelta a Ginebra, en clase económica, por el itinerario más directo y económico</w:t>
            </w:r>
          </w:p>
        </w:tc>
      </w:tr>
      <w:tr w:rsidR="00B70E25"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B70E25" w:rsidRPr="0074030B" w:rsidRDefault="00B70E25" w:rsidP="0074030B">
            <w:pPr>
              <w:spacing w:before="40"/>
              <w:ind w:left="170" w:hanging="170"/>
              <w:rPr>
                <w:b/>
                <w:bCs/>
                <w:sz w:val="16"/>
              </w:rPr>
            </w:pPr>
            <w:r w:rsidRPr="0074030B">
              <w:rPr>
                <w:b/>
                <w:bCs/>
                <w:sz w:val="16"/>
              </w:rPr>
              <w:t>3. Dietas destinadas a cubrir los gastos de alojamiento</w:t>
            </w:r>
          </w:p>
        </w:tc>
      </w:tr>
      <w:tr w:rsidR="00B70E25"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B70E25" w:rsidRPr="0074030B" w:rsidRDefault="00B70E25" w:rsidP="0074030B">
            <w:pPr>
              <w:rPr>
                <w:b/>
                <w:bCs/>
                <w:sz w:val="16"/>
              </w:rPr>
            </w:pPr>
            <w:r w:rsidRPr="0074030B">
              <w:rPr>
                <w:b/>
                <w:bCs/>
                <w:sz w:val="16"/>
              </w:rPr>
              <w:t>4. Es imperativo que los becarios participen en la reunión desde el primer día hasta el último.</w:t>
            </w:r>
          </w:p>
        </w:tc>
      </w:tr>
      <w:tr w:rsidR="00B70E25"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B70E25" w:rsidRPr="0074030B" w:rsidRDefault="00B70E25" w:rsidP="0074030B">
            <w:pPr>
              <w:tabs>
                <w:tab w:val="left" w:pos="170"/>
                <w:tab w:val="left" w:pos="992"/>
                <w:tab w:val="left" w:pos="2977"/>
                <w:tab w:val="right" w:leader="underscore" w:pos="7371"/>
                <w:tab w:val="left" w:pos="7938"/>
                <w:tab w:val="left" w:pos="8647"/>
                <w:tab w:val="right" w:leader="underscore" w:pos="10773"/>
              </w:tabs>
              <w:rPr>
                <w:b/>
                <w:bCs/>
                <w:sz w:val="16"/>
              </w:rPr>
            </w:pPr>
          </w:p>
          <w:p w:rsidR="00B70E25" w:rsidRPr="0074030B" w:rsidRDefault="00B70E25" w:rsidP="0074030B">
            <w:pPr>
              <w:tabs>
                <w:tab w:val="left" w:pos="170"/>
                <w:tab w:val="left" w:pos="992"/>
                <w:tab w:val="left" w:pos="2977"/>
                <w:tab w:val="right" w:leader="underscore" w:pos="7371"/>
                <w:tab w:val="left" w:pos="7938"/>
                <w:tab w:val="left" w:pos="8647"/>
                <w:tab w:val="right" w:leader="underscore" w:pos="10773"/>
              </w:tabs>
              <w:rPr>
                <w:b/>
                <w:bCs/>
                <w:sz w:val="16"/>
              </w:rPr>
            </w:pPr>
            <w:r w:rsidRPr="0074030B">
              <w:rPr>
                <w:b/>
                <w:bCs/>
                <w:iCs/>
                <w:sz w:val="16"/>
              </w:rPr>
              <w:t>Firma del candidato _______________________________          Fecha ______________________________________________</w:t>
            </w:r>
          </w:p>
          <w:p w:rsidR="00B70E25" w:rsidRPr="0074030B" w:rsidRDefault="00B70E25" w:rsidP="0074030B">
            <w:pPr>
              <w:tabs>
                <w:tab w:val="left" w:pos="170"/>
                <w:tab w:val="left" w:pos="992"/>
                <w:tab w:val="left" w:pos="2977"/>
                <w:tab w:val="left" w:pos="7938"/>
                <w:tab w:val="left" w:pos="8647"/>
                <w:tab w:val="right" w:leader="underscore" w:pos="10773"/>
              </w:tabs>
              <w:rPr>
                <w:b/>
                <w:bCs/>
                <w:sz w:val="16"/>
              </w:rPr>
            </w:pPr>
            <w:r w:rsidRPr="0074030B">
              <w:rPr>
                <w:b/>
                <w:bCs/>
                <w:sz w:val="16"/>
              </w:rPr>
              <w:tab/>
            </w:r>
            <w:r w:rsidRPr="0074030B">
              <w:rPr>
                <w:b/>
                <w:bCs/>
                <w:sz w:val="16"/>
              </w:rPr>
              <w:tab/>
            </w:r>
            <w:r w:rsidRPr="0074030B">
              <w:rPr>
                <w:b/>
                <w:bCs/>
                <w:sz w:val="16"/>
              </w:rPr>
              <w:tab/>
            </w:r>
          </w:p>
        </w:tc>
      </w:tr>
      <w:tr w:rsidR="00B70E25" w:rsidRPr="0074030B" w:rsidTr="0074030B">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B70E25" w:rsidRPr="0074030B" w:rsidRDefault="00B70E25" w:rsidP="0074030B">
            <w:pPr>
              <w:tabs>
                <w:tab w:val="left" w:pos="170"/>
              </w:tabs>
              <w:ind w:left="170" w:hanging="170"/>
              <w:rPr>
                <w:b/>
                <w:bCs/>
                <w:sz w:val="16"/>
              </w:rPr>
            </w:pPr>
          </w:p>
          <w:p w:rsidR="00B70E25" w:rsidRPr="0074030B" w:rsidRDefault="00B70E25" w:rsidP="0074030B">
            <w:pPr>
              <w:rPr>
                <w:b/>
                <w:bCs/>
                <w:i/>
                <w:sz w:val="18"/>
                <w:szCs w:val="18"/>
              </w:rPr>
            </w:pPr>
            <w:r w:rsidRPr="0074030B">
              <w:rPr>
                <w:b/>
                <w:bCs/>
                <w:iCs/>
                <w:sz w:val="18"/>
                <w:szCs w:val="18"/>
              </w:rPr>
              <w:t>LA PRESENTE SOLICITUD DE BECA DEBERA CERTIFICARSE CON EL NOMBRE, CARGO, FIRMA Y SELLO OFICIAL DEL FUNCIONARIO ENCARGADO DE VALIDAR LA CANDIDATURA.</w:t>
            </w:r>
          </w:p>
          <w:p w:rsidR="00B70E25" w:rsidRPr="0074030B" w:rsidRDefault="00B70E25" w:rsidP="0074030B">
            <w:pPr>
              <w:tabs>
                <w:tab w:val="left" w:pos="170"/>
              </w:tabs>
              <w:ind w:left="170" w:hanging="170"/>
              <w:rPr>
                <w:b/>
                <w:bCs/>
                <w:sz w:val="18"/>
                <w:szCs w:val="18"/>
              </w:rPr>
            </w:pPr>
          </w:p>
          <w:p w:rsidR="00B70E25" w:rsidRPr="0074030B" w:rsidRDefault="00B70E25" w:rsidP="0074030B">
            <w:pPr>
              <w:tabs>
                <w:tab w:val="left" w:pos="170"/>
              </w:tabs>
              <w:ind w:left="170" w:hanging="170"/>
              <w:rPr>
                <w:b/>
                <w:bCs/>
                <w:sz w:val="18"/>
                <w:szCs w:val="18"/>
              </w:rPr>
            </w:pPr>
            <w:r w:rsidRPr="0074030B">
              <w:rPr>
                <w:b/>
                <w:bCs/>
                <w:sz w:val="18"/>
                <w:szCs w:val="18"/>
              </w:rPr>
              <w:t>Firma ______________________________________             Fecha ______________________________________</w:t>
            </w:r>
          </w:p>
          <w:p w:rsidR="00B70E25" w:rsidRPr="0074030B" w:rsidRDefault="00B70E25" w:rsidP="0074030B">
            <w:pPr>
              <w:tabs>
                <w:tab w:val="left" w:pos="170"/>
                <w:tab w:val="right" w:leader="underscore" w:pos="10773"/>
              </w:tabs>
              <w:rPr>
                <w:b/>
                <w:bCs/>
                <w:sz w:val="16"/>
              </w:rPr>
            </w:pPr>
          </w:p>
        </w:tc>
      </w:tr>
    </w:tbl>
    <w:p w:rsidR="00933F46" w:rsidRDefault="00933F46" w:rsidP="0074030B"/>
    <w:sectPr w:rsidR="00933F46" w:rsidSect="00432C81">
      <w:headerReference w:type="default"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5F" w:rsidRDefault="00706E5F">
      <w:r>
        <w:separator/>
      </w:r>
    </w:p>
  </w:endnote>
  <w:endnote w:type="continuationSeparator" w:id="0">
    <w:p w:rsidR="00706E5F" w:rsidRDefault="0070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auto"/>
    <w:pitch w:val="variable"/>
    <w:sig w:usb0="00000001" w:usb1="080E0000" w:usb2="00000010" w:usb3="00000000" w:csb0="0004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A8" w:rsidRDefault="00B12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A8" w:rsidRDefault="00B12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B143E9">
      <w:trPr>
        <w:cantSplit/>
      </w:trPr>
      <w:tc>
        <w:tcPr>
          <w:tcW w:w="1062" w:type="pct"/>
          <w:tcBorders>
            <w:top w:val="single" w:sz="6" w:space="0" w:color="auto"/>
          </w:tcBorders>
          <w:tcMar>
            <w:top w:w="57" w:type="dxa"/>
          </w:tcMar>
        </w:tcPr>
        <w:p w:rsidR="00B143E9" w:rsidRDefault="00B143E9" w:rsidP="0074030B">
          <w:pPr>
            <w:pStyle w:val="itu"/>
            <w:rPr>
              <w:lang w:val="es-ES_tradnl"/>
            </w:rPr>
          </w:pPr>
          <w:r>
            <w:rPr>
              <w:lang w:val="es-ES_tradnl"/>
            </w:rPr>
            <w:t>Place des Nations</w:t>
          </w:r>
        </w:p>
      </w:tc>
      <w:tc>
        <w:tcPr>
          <w:tcW w:w="1584" w:type="pct"/>
          <w:tcBorders>
            <w:top w:val="single" w:sz="6" w:space="0" w:color="auto"/>
          </w:tcBorders>
          <w:tcMar>
            <w:top w:w="57" w:type="dxa"/>
          </w:tcMar>
        </w:tcPr>
        <w:p w:rsidR="00B143E9" w:rsidRDefault="00B143E9" w:rsidP="0074030B">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B143E9" w:rsidRDefault="00B143E9" w:rsidP="0074030B">
          <w:pPr>
            <w:pStyle w:val="itu"/>
            <w:rPr>
              <w:lang w:val="es-ES_tradnl"/>
            </w:rPr>
          </w:pPr>
          <w:r>
            <w:rPr>
              <w:lang w:val="es-ES_tradnl"/>
            </w:rPr>
            <w:t>Télex 421 000 uit ch</w:t>
          </w:r>
        </w:p>
      </w:tc>
      <w:tc>
        <w:tcPr>
          <w:tcW w:w="1131" w:type="pct"/>
          <w:tcBorders>
            <w:top w:val="single" w:sz="6" w:space="0" w:color="auto"/>
          </w:tcBorders>
          <w:tcMar>
            <w:top w:w="57" w:type="dxa"/>
          </w:tcMar>
        </w:tcPr>
        <w:p w:rsidR="00B143E9" w:rsidRDefault="00B143E9" w:rsidP="0074030B">
          <w:pPr>
            <w:pStyle w:val="itu"/>
            <w:rPr>
              <w:lang w:val="es-ES_tradnl"/>
            </w:rPr>
          </w:pPr>
          <w:r>
            <w:rPr>
              <w:lang w:val="es-ES_tradnl"/>
            </w:rPr>
            <w:t>E-mail:</w:t>
          </w:r>
          <w:r>
            <w:rPr>
              <w:lang w:val="es-ES_tradnl"/>
            </w:rPr>
            <w:tab/>
            <w:t>itumail@itu.int</w:t>
          </w:r>
        </w:p>
      </w:tc>
    </w:tr>
    <w:tr w:rsidR="00B143E9">
      <w:trPr>
        <w:cantSplit/>
      </w:trPr>
      <w:tc>
        <w:tcPr>
          <w:tcW w:w="1062" w:type="pct"/>
        </w:tcPr>
        <w:p w:rsidR="00B143E9" w:rsidRDefault="00B143E9" w:rsidP="0074030B">
          <w:pPr>
            <w:pStyle w:val="itu"/>
            <w:rPr>
              <w:lang w:val="es-ES_tradnl"/>
            </w:rPr>
          </w:pPr>
          <w:r>
            <w:rPr>
              <w:lang w:val="es-ES_tradnl"/>
            </w:rPr>
            <w:t>CH-1211 Ginebra 20</w:t>
          </w:r>
        </w:p>
      </w:tc>
      <w:tc>
        <w:tcPr>
          <w:tcW w:w="1584" w:type="pct"/>
        </w:tcPr>
        <w:p w:rsidR="00B143E9" w:rsidRDefault="00B143E9" w:rsidP="0074030B">
          <w:pPr>
            <w:pStyle w:val="itu"/>
            <w:rPr>
              <w:lang w:val="es-ES_tradnl"/>
            </w:rPr>
          </w:pPr>
          <w:r>
            <w:rPr>
              <w:lang w:val="es-ES_tradnl"/>
            </w:rPr>
            <w:t>Telefax</w:t>
          </w:r>
          <w:r>
            <w:rPr>
              <w:lang w:val="es-ES_tradnl"/>
            </w:rPr>
            <w:tab/>
            <w:t>Gr3:</w:t>
          </w:r>
          <w:r>
            <w:rPr>
              <w:lang w:val="es-ES_tradnl"/>
            </w:rPr>
            <w:tab/>
            <w:t>+41 22 733 72 56</w:t>
          </w:r>
        </w:p>
      </w:tc>
      <w:tc>
        <w:tcPr>
          <w:tcW w:w="1223" w:type="pct"/>
        </w:tcPr>
        <w:p w:rsidR="00B143E9" w:rsidRDefault="00B143E9" w:rsidP="0074030B">
          <w:pPr>
            <w:pStyle w:val="itu"/>
            <w:rPr>
              <w:lang w:val="es-ES_tradnl"/>
            </w:rPr>
          </w:pPr>
          <w:r>
            <w:rPr>
              <w:lang w:val="es-ES_tradnl"/>
            </w:rPr>
            <w:t>Telegrama ITU GENEVE</w:t>
          </w:r>
        </w:p>
      </w:tc>
      <w:tc>
        <w:tcPr>
          <w:tcW w:w="1131" w:type="pct"/>
        </w:tcPr>
        <w:p w:rsidR="00B143E9" w:rsidRDefault="00B143E9" w:rsidP="0074030B">
          <w:pPr>
            <w:pStyle w:val="itu"/>
            <w:rPr>
              <w:lang w:val="es-ES_tradnl"/>
            </w:rPr>
          </w:pPr>
          <w:r>
            <w:rPr>
              <w:lang w:val="es-ES_tradnl"/>
            </w:rPr>
            <w:tab/>
          </w:r>
          <w:hyperlink r:id="rId1" w:history="1">
            <w:r>
              <w:rPr>
                <w:rStyle w:val="Hyperlink"/>
                <w:lang w:val="es-ES_tradnl"/>
              </w:rPr>
              <w:t>http://www.itu.int/</w:t>
            </w:r>
          </w:hyperlink>
        </w:p>
      </w:tc>
    </w:tr>
    <w:tr w:rsidR="00B143E9">
      <w:trPr>
        <w:cantSplit/>
      </w:trPr>
      <w:tc>
        <w:tcPr>
          <w:tcW w:w="1062" w:type="pct"/>
        </w:tcPr>
        <w:p w:rsidR="00B143E9" w:rsidRDefault="00B143E9" w:rsidP="0074030B">
          <w:pPr>
            <w:pStyle w:val="itu"/>
            <w:rPr>
              <w:lang w:val="es-ES_tradnl"/>
            </w:rPr>
          </w:pPr>
          <w:r>
            <w:rPr>
              <w:lang w:val="es-ES_tradnl"/>
            </w:rPr>
            <w:t>Suiza</w:t>
          </w:r>
        </w:p>
      </w:tc>
      <w:tc>
        <w:tcPr>
          <w:tcW w:w="1584" w:type="pct"/>
        </w:tcPr>
        <w:p w:rsidR="00B143E9" w:rsidRDefault="00B143E9" w:rsidP="0074030B">
          <w:pPr>
            <w:pStyle w:val="itu"/>
            <w:rPr>
              <w:lang w:val="es-ES_tradnl"/>
            </w:rPr>
          </w:pPr>
          <w:r>
            <w:rPr>
              <w:lang w:val="es-ES_tradnl"/>
            </w:rPr>
            <w:tab/>
            <w:t>Gr4:</w:t>
          </w:r>
          <w:r>
            <w:rPr>
              <w:lang w:val="es-ES_tradnl"/>
            </w:rPr>
            <w:tab/>
            <w:t>+41 22 730 65 00</w:t>
          </w:r>
        </w:p>
      </w:tc>
      <w:tc>
        <w:tcPr>
          <w:tcW w:w="1223" w:type="pct"/>
        </w:tcPr>
        <w:p w:rsidR="00B143E9" w:rsidRDefault="00B143E9" w:rsidP="0074030B">
          <w:pPr>
            <w:pStyle w:val="itu"/>
            <w:rPr>
              <w:lang w:val="es-ES_tradnl"/>
            </w:rPr>
          </w:pPr>
        </w:p>
      </w:tc>
      <w:tc>
        <w:tcPr>
          <w:tcW w:w="1131" w:type="pct"/>
        </w:tcPr>
        <w:p w:rsidR="00B143E9" w:rsidRDefault="00B143E9" w:rsidP="0074030B">
          <w:pPr>
            <w:pStyle w:val="itu"/>
            <w:rPr>
              <w:lang w:val="es-ES_tradnl"/>
            </w:rPr>
          </w:pPr>
        </w:p>
      </w:tc>
    </w:tr>
  </w:tbl>
  <w:p w:rsidR="00B143E9" w:rsidRDefault="00B143E9" w:rsidP="007403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E9" w:rsidRPr="00B70E25" w:rsidRDefault="00560EE8" w:rsidP="00C025FF">
    <w:pPr>
      <w:pStyle w:val="Footer"/>
      <w:rPr>
        <w:lang w:val="en-US"/>
      </w:rPr>
    </w:pPr>
    <w:r>
      <w:fldChar w:fldCharType="begin"/>
    </w:r>
    <w:r>
      <w:instrText xml:space="preserve"> FILENAME \p  \* MERGEFORMAT </w:instrText>
    </w:r>
    <w:r>
      <w:fldChar w:fldCharType="separate"/>
    </w:r>
    <w:r w:rsidRPr="00560EE8">
      <w:rPr>
        <w:lang w:val="en-US"/>
      </w:rPr>
      <w:t>Y:\APP\BR\CIRCS_DMS\CA\200\205</w:t>
    </w:r>
    <w:r>
      <w:t>\205V3S.docx</w:t>
    </w:r>
    <w:r>
      <w:rPr>
        <w:lang w:val="en-US"/>
      </w:rPr>
      <w:fldChar w:fldCharType="end"/>
    </w:r>
    <w:r w:rsidR="00B143E9" w:rsidRPr="00B70E25">
      <w:rPr>
        <w:lang w:val="en-US"/>
      </w:rPr>
      <w:t xml:space="preserve"> (327908)</w:t>
    </w:r>
    <w:r w:rsidR="00B143E9" w:rsidRPr="00B70E25">
      <w:rPr>
        <w:lang w:val="en-US"/>
      </w:rPr>
      <w:tab/>
    </w:r>
    <w:r w:rsidR="00A17D61">
      <w:fldChar w:fldCharType="begin"/>
    </w:r>
    <w:r w:rsidR="00B143E9">
      <w:instrText xml:space="preserve"> SAVEDATE \@ DD.MM.YY </w:instrText>
    </w:r>
    <w:r w:rsidR="00A17D61">
      <w:fldChar w:fldCharType="separate"/>
    </w:r>
    <w:r>
      <w:t>16.07.12</w:t>
    </w:r>
    <w:r w:rsidR="00A17D61">
      <w:fldChar w:fldCharType="end"/>
    </w:r>
    <w:r w:rsidR="00B143E9" w:rsidRPr="00B70E25">
      <w:rPr>
        <w:lang w:val="en-US"/>
      </w:rPr>
      <w:tab/>
    </w:r>
    <w:r w:rsidR="00A17D61">
      <w:fldChar w:fldCharType="begin"/>
    </w:r>
    <w:r w:rsidR="00B143E9">
      <w:instrText xml:space="preserve"> PRINTDATE \@ DD.MM.YY </w:instrText>
    </w:r>
    <w:r w:rsidR="00A17D61">
      <w:fldChar w:fldCharType="separate"/>
    </w:r>
    <w:r>
      <w:t>20.07.12</w:t>
    </w:r>
    <w:r w:rsidR="00A17D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E9" w:rsidRPr="00C025FF" w:rsidRDefault="00B143E9" w:rsidP="00C02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5F" w:rsidRDefault="00706E5F">
      <w:r>
        <w:t>____________________</w:t>
      </w:r>
    </w:p>
  </w:footnote>
  <w:footnote w:type="continuationSeparator" w:id="0">
    <w:p w:rsidR="00706E5F" w:rsidRDefault="00706E5F">
      <w:r>
        <w:continuationSeparator/>
      </w:r>
    </w:p>
  </w:footnote>
  <w:footnote w:id="1">
    <w:p w:rsidR="00B143E9" w:rsidRPr="006E75B4" w:rsidRDefault="00B143E9" w:rsidP="0074030B">
      <w:pPr>
        <w:pStyle w:val="FootnoteText"/>
        <w:rPr>
          <w:sz w:val="22"/>
          <w:szCs w:val="22"/>
        </w:rPr>
      </w:pPr>
      <w:r w:rsidRPr="006E75B4">
        <w:rPr>
          <w:rStyle w:val="FootnoteReference"/>
          <w:sz w:val="22"/>
          <w:szCs w:val="22"/>
        </w:rPr>
        <w:t>*</w:t>
      </w:r>
      <w:r w:rsidRPr="006E75B4">
        <w:rPr>
          <w:sz w:val="22"/>
          <w:szCs w:val="22"/>
        </w:rPr>
        <w:t xml:space="preserve"> </w:t>
      </w:r>
      <w:r w:rsidRPr="006E75B4">
        <w:rPr>
          <w:sz w:val="22"/>
          <w:szCs w:val="22"/>
        </w:rPr>
        <w:tab/>
        <w:t>Se invita a los participantes a traer consigo extractos de los registros nacionales de frecuencias, con fines de formación y de comparación de los contenidos con los del Registro Internacional de Frecuencias. En opinión de la Oficina, ello facilitará la capacitación de las administraciones, permitiéndoles familiarizarse con el nuevo formato de los datos relativos a las estaciones de radiocomunicaciones. Por otra parte, los participantes también podrán presentar notificaciones para su tramitación oficial por la Oficina, a condición de que las administraciones nacionales autoricen debidamente, por escrito, a uno o más de ellos a presentar a la Oficina notificaciones apropiadas a este respecto.</w:t>
      </w:r>
    </w:p>
    <w:p w:rsidR="00B143E9" w:rsidRPr="00343882" w:rsidRDefault="00B143E9" w:rsidP="0074030B">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A8" w:rsidRDefault="00B12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36" w:rsidRDefault="00B12BA8" w:rsidP="000A0836">
    <w:pPr>
      <w:pStyle w:val="Header"/>
    </w:pPr>
    <w:r>
      <w:rPr>
        <w:rStyle w:val="PageNumber"/>
      </w:rPr>
      <w:t xml:space="preserve">- </w:t>
    </w:r>
    <w:r w:rsidR="00A17D61">
      <w:rPr>
        <w:rStyle w:val="PageNumber"/>
      </w:rPr>
      <w:fldChar w:fldCharType="begin"/>
    </w:r>
    <w:r w:rsidR="000A0836">
      <w:rPr>
        <w:rStyle w:val="PageNumber"/>
      </w:rPr>
      <w:instrText xml:space="preserve"> PAGE </w:instrText>
    </w:r>
    <w:r w:rsidR="00A17D61">
      <w:rPr>
        <w:rStyle w:val="PageNumber"/>
      </w:rPr>
      <w:fldChar w:fldCharType="separate"/>
    </w:r>
    <w:r w:rsidR="00560EE8">
      <w:rPr>
        <w:rStyle w:val="PageNumber"/>
        <w:noProof/>
      </w:rPr>
      <w:t>4</w:t>
    </w:r>
    <w:r w:rsidR="00A17D61">
      <w:rPr>
        <w:rStyle w:val="PageNumber"/>
      </w:rPr>
      <w:fldChar w:fldCharType="end"/>
    </w:r>
    <w:r>
      <w:rPr>
        <w:rStyle w:val="PageNumber"/>
      </w:rPr>
      <w:t xml:space="preserve"> -</w:t>
    </w:r>
    <w:r w:rsidR="000A0836">
      <w:rPr>
        <w:rStyle w:val="PageNumber"/>
      </w:rPr>
      <w:br/>
    </w:r>
    <w:bookmarkStart w:id="4" w:name="OLE_LINK3"/>
    <w:bookmarkStart w:id="5" w:name="OLE_LINK4"/>
    <w:r w:rsidR="000A0836">
      <w:rPr>
        <w:rStyle w:val="PageNumber"/>
      </w:rPr>
      <w:t>CA/205-S</w:t>
    </w:r>
    <w:bookmarkEnd w:id="4"/>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A8" w:rsidRDefault="00B12B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E9" w:rsidRDefault="00A17D61" w:rsidP="00C025FF">
    <w:pPr>
      <w:pStyle w:val="Header"/>
      <w:rPr>
        <w:rStyle w:val="PageNumber"/>
      </w:rPr>
    </w:pPr>
    <w:r>
      <w:rPr>
        <w:rStyle w:val="PageNumber"/>
      </w:rPr>
      <w:fldChar w:fldCharType="begin"/>
    </w:r>
    <w:r w:rsidR="00B143E9">
      <w:rPr>
        <w:rStyle w:val="PageNumber"/>
      </w:rPr>
      <w:instrText xml:space="preserve"> PAGE </w:instrText>
    </w:r>
    <w:r>
      <w:rPr>
        <w:rStyle w:val="PageNumber"/>
      </w:rPr>
      <w:fldChar w:fldCharType="separate"/>
    </w:r>
    <w:r w:rsidR="009E415B">
      <w:rPr>
        <w:rStyle w:val="PageNumber"/>
        <w:noProof/>
      </w:rPr>
      <w:t>2</w:t>
    </w:r>
    <w:r>
      <w:rPr>
        <w:rStyle w:val="PageNumber"/>
      </w:rPr>
      <w:fldChar w:fldCharType="end"/>
    </w:r>
  </w:p>
  <w:p w:rsidR="00B143E9" w:rsidRDefault="00B143E9" w:rsidP="00793EAA">
    <w:pPr>
      <w:pStyle w:val="Header"/>
    </w:pPr>
    <w:r>
      <w:rPr>
        <w:rStyle w:val="PageNumber"/>
      </w:rPr>
      <w:t>CA/205-S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36" w:rsidRDefault="00D64714" w:rsidP="000A0836">
    <w:pPr>
      <w:pStyle w:val="Header"/>
    </w:pPr>
    <w:r>
      <w:rPr>
        <w:rStyle w:val="PageNumber"/>
      </w:rPr>
      <w:t xml:space="preserve">- </w:t>
    </w:r>
    <w:r w:rsidR="00A17D61">
      <w:rPr>
        <w:rStyle w:val="PageNumber"/>
      </w:rPr>
      <w:fldChar w:fldCharType="begin"/>
    </w:r>
    <w:r w:rsidR="000A0836">
      <w:rPr>
        <w:rStyle w:val="PageNumber"/>
      </w:rPr>
      <w:instrText xml:space="preserve"> PAGE </w:instrText>
    </w:r>
    <w:r w:rsidR="00A17D61">
      <w:rPr>
        <w:rStyle w:val="PageNumber"/>
      </w:rPr>
      <w:fldChar w:fldCharType="separate"/>
    </w:r>
    <w:r w:rsidR="00560EE8">
      <w:rPr>
        <w:rStyle w:val="PageNumber"/>
        <w:noProof/>
      </w:rPr>
      <w:t>5</w:t>
    </w:r>
    <w:r w:rsidR="00A17D61">
      <w:rPr>
        <w:rStyle w:val="PageNumber"/>
      </w:rPr>
      <w:fldChar w:fldCharType="end"/>
    </w:r>
    <w:r>
      <w:rPr>
        <w:rStyle w:val="PageNumber"/>
      </w:rPr>
      <w:t xml:space="preserve"> -</w:t>
    </w:r>
    <w:r w:rsidR="000A0836">
      <w:rPr>
        <w:rStyle w:val="PageNumber"/>
      </w:rPr>
      <w:br/>
      <w:t>CA/205-S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86544"/>
    <w:rsid w:val="000A0836"/>
    <w:rsid w:val="00123478"/>
    <w:rsid w:val="00131358"/>
    <w:rsid w:val="00186544"/>
    <w:rsid w:val="001A4814"/>
    <w:rsid w:val="0021458E"/>
    <w:rsid w:val="0023198B"/>
    <w:rsid w:val="00240010"/>
    <w:rsid w:val="002C0853"/>
    <w:rsid w:val="003C1DC1"/>
    <w:rsid w:val="003D595A"/>
    <w:rsid w:val="003F26D7"/>
    <w:rsid w:val="00432C81"/>
    <w:rsid w:val="004B4B2D"/>
    <w:rsid w:val="004D5D1A"/>
    <w:rsid w:val="004F09A1"/>
    <w:rsid w:val="00560EE8"/>
    <w:rsid w:val="005A597E"/>
    <w:rsid w:val="005C68B5"/>
    <w:rsid w:val="005D01F9"/>
    <w:rsid w:val="005D0426"/>
    <w:rsid w:val="00620BF3"/>
    <w:rsid w:val="006A41A7"/>
    <w:rsid w:val="006E75B4"/>
    <w:rsid w:val="00706E5F"/>
    <w:rsid w:val="0074030B"/>
    <w:rsid w:val="00756450"/>
    <w:rsid w:val="0076031D"/>
    <w:rsid w:val="00783300"/>
    <w:rsid w:val="00793EAA"/>
    <w:rsid w:val="008A63B5"/>
    <w:rsid w:val="00921E1B"/>
    <w:rsid w:val="00926C93"/>
    <w:rsid w:val="00933F46"/>
    <w:rsid w:val="0099026D"/>
    <w:rsid w:val="009A218E"/>
    <w:rsid w:val="009B13B2"/>
    <w:rsid w:val="009B2784"/>
    <w:rsid w:val="009E415B"/>
    <w:rsid w:val="00A0534C"/>
    <w:rsid w:val="00A17D61"/>
    <w:rsid w:val="00AE07DC"/>
    <w:rsid w:val="00B12BA8"/>
    <w:rsid w:val="00B143E9"/>
    <w:rsid w:val="00B70E25"/>
    <w:rsid w:val="00B9571F"/>
    <w:rsid w:val="00BD0273"/>
    <w:rsid w:val="00BD5208"/>
    <w:rsid w:val="00BE56E8"/>
    <w:rsid w:val="00C025FF"/>
    <w:rsid w:val="00C038AC"/>
    <w:rsid w:val="00CB3D2A"/>
    <w:rsid w:val="00CE12ED"/>
    <w:rsid w:val="00D04A11"/>
    <w:rsid w:val="00D054F7"/>
    <w:rsid w:val="00D36A94"/>
    <w:rsid w:val="00D51218"/>
    <w:rsid w:val="00D64714"/>
    <w:rsid w:val="00DE7AC5"/>
    <w:rsid w:val="00DF0EBE"/>
    <w:rsid w:val="00E17788"/>
    <w:rsid w:val="00E925D5"/>
    <w:rsid w:val="00EE2DEF"/>
    <w:rsid w:val="00F33DEA"/>
    <w:rsid w:val="00F95BF6"/>
    <w:rsid w:val="00F96264"/>
    <w:rsid w:val="00FE57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2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B4B2D"/>
    <w:pPr>
      <w:keepNext/>
      <w:keepLines/>
      <w:spacing w:before="360"/>
      <w:ind w:left="794" w:hanging="794"/>
      <w:outlineLvl w:val="0"/>
    </w:pPr>
    <w:rPr>
      <w:b/>
    </w:rPr>
  </w:style>
  <w:style w:type="paragraph" w:styleId="Heading2">
    <w:name w:val="heading 2"/>
    <w:basedOn w:val="Heading1"/>
    <w:next w:val="Normal"/>
    <w:qFormat/>
    <w:rsid w:val="004B4B2D"/>
    <w:pPr>
      <w:spacing w:before="240"/>
      <w:outlineLvl w:val="1"/>
    </w:pPr>
  </w:style>
  <w:style w:type="paragraph" w:styleId="Heading3">
    <w:name w:val="heading 3"/>
    <w:basedOn w:val="Heading1"/>
    <w:next w:val="Normal"/>
    <w:qFormat/>
    <w:rsid w:val="004B4B2D"/>
    <w:pPr>
      <w:spacing w:before="160"/>
      <w:outlineLvl w:val="2"/>
    </w:pPr>
  </w:style>
  <w:style w:type="paragraph" w:styleId="Heading4">
    <w:name w:val="heading 4"/>
    <w:basedOn w:val="Heading3"/>
    <w:next w:val="Normal"/>
    <w:qFormat/>
    <w:rsid w:val="004B4B2D"/>
    <w:pPr>
      <w:tabs>
        <w:tab w:val="clear" w:pos="794"/>
        <w:tab w:val="left" w:pos="1021"/>
      </w:tabs>
      <w:ind w:left="1021" w:hanging="1021"/>
      <w:outlineLvl w:val="3"/>
    </w:pPr>
  </w:style>
  <w:style w:type="paragraph" w:styleId="Heading5">
    <w:name w:val="heading 5"/>
    <w:basedOn w:val="Heading4"/>
    <w:next w:val="Normal"/>
    <w:qFormat/>
    <w:rsid w:val="004B4B2D"/>
    <w:pPr>
      <w:outlineLvl w:val="4"/>
    </w:pPr>
  </w:style>
  <w:style w:type="paragraph" w:styleId="Heading6">
    <w:name w:val="heading 6"/>
    <w:basedOn w:val="Heading4"/>
    <w:next w:val="Normal"/>
    <w:qFormat/>
    <w:rsid w:val="004B4B2D"/>
    <w:pPr>
      <w:tabs>
        <w:tab w:val="clear" w:pos="1021"/>
        <w:tab w:val="clear" w:pos="1191"/>
      </w:tabs>
      <w:ind w:left="1588" w:hanging="1588"/>
      <w:outlineLvl w:val="5"/>
    </w:pPr>
  </w:style>
  <w:style w:type="paragraph" w:styleId="Heading7">
    <w:name w:val="heading 7"/>
    <w:basedOn w:val="Heading6"/>
    <w:next w:val="Normal"/>
    <w:qFormat/>
    <w:rsid w:val="004B4B2D"/>
    <w:pPr>
      <w:outlineLvl w:val="6"/>
    </w:pPr>
  </w:style>
  <w:style w:type="paragraph" w:styleId="Heading8">
    <w:name w:val="heading 8"/>
    <w:basedOn w:val="Heading6"/>
    <w:next w:val="Normal"/>
    <w:qFormat/>
    <w:rsid w:val="004B4B2D"/>
    <w:pPr>
      <w:outlineLvl w:val="7"/>
    </w:pPr>
  </w:style>
  <w:style w:type="paragraph" w:styleId="Heading9">
    <w:name w:val="heading 9"/>
    <w:basedOn w:val="Heading6"/>
    <w:next w:val="Normal"/>
    <w:qFormat/>
    <w:rsid w:val="004B4B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B4B2D"/>
  </w:style>
  <w:style w:type="paragraph" w:styleId="TOC4">
    <w:name w:val="toc 4"/>
    <w:basedOn w:val="TOC3"/>
    <w:semiHidden/>
    <w:rsid w:val="004B4B2D"/>
  </w:style>
  <w:style w:type="paragraph" w:styleId="TOC3">
    <w:name w:val="toc 3"/>
    <w:basedOn w:val="TOC2"/>
    <w:semiHidden/>
    <w:rsid w:val="004B4B2D"/>
  </w:style>
  <w:style w:type="paragraph" w:styleId="TOC2">
    <w:name w:val="toc 2"/>
    <w:basedOn w:val="TOC1"/>
    <w:semiHidden/>
    <w:rsid w:val="004B4B2D"/>
    <w:pPr>
      <w:spacing w:before="80"/>
      <w:ind w:left="1531" w:hanging="851"/>
    </w:pPr>
  </w:style>
  <w:style w:type="paragraph" w:styleId="TOC1">
    <w:name w:val="toc 1"/>
    <w:basedOn w:val="Normal"/>
    <w:semiHidden/>
    <w:rsid w:val="004B4B2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4B4B2D"/>
  </w:style>
  <w:style w:type="paragraph" w:styleId="TOC6">
    <w:name w:val="toc 6"/>
    <w:basedOn w:val="TOC4"/>
    <w:semiHidden/>
    <w:rsid w:val="004B4B2D"/>
  </w:style>
  <w:style w:type="paragraph" w:styleId="TOC5">
    <w:name w:val="toc 5"/>
    <w:basedOn w:val="TOC4"/>
    <w:semiHidden/>
    <w:rsid w:val="004B4B2D"/>
  </w:style>
  <w:style w:type="paragraph" w:customStyle="1" w:styleId="FigureNotitle">
    <w:name w:val="Figure_No &amp; title"/>
    <w:basedOn w:val="Normal"/>
    <w:next w:val="Normalaftertitle"/>
    <w:rsid w:val="004B4B2D"/>
    <w:pPr>
      <w:keepLines/>
      <w:spacing w:before="240" w:after="120"/>
      <w:jc w:val="center"/>
    </w:pPr>
    <w:rPr>
      <w:b/>
    </w:rPr>
  </w:style>
  <w:style w:type="paragraph" w:customStyle="1" w:styleId="Normalaftertitle">
    <w:name w:val="Normal_after_title"/>
    <w:basedOn w:val="Normal"/>
    <w:next w:val="Normal"/>
    <w:rsid w:val="004B4B2D"/>
    <w:pPr>
      <w:spacing w:before="360"/>
    </w:pPr>
  </w:style>
  <w:style w:type="paragraph" w:customStyle="1" w:styleId="TabletitleBR">
    <w:name w:val="Table_title_BR"/>
    <w:basedOn w:val="Normal"/>
    <w:next w:val="Tablehead"/>
    <w:rsid w:val="004B4B2D"/>
    <w:pPr>
      <w:keepNext/>
      <w:keepLines/>
      <w:spacing w:before="0" w:after="120"/>
      <w:jc w:val="center"/>
    </w:pPr>
    <w:rPr>
      <w:b/>
    </w:rPr>
  </w:style>
  <w:style w:type="paragraph" w:customStyle="1" w:styleId="Tablehead">
    <w:name w:val="Table_head"/>
    <w:basedOn w:val="Normal"/>
    <w:next w:val="Tabletext"/>
    <w:rsid w:val="004B4B2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B4B2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B4B2D"/>
    <w:pPr>
      <w:keepNext/>
      <w:keepLines/>
      <w:spacing w:before="480"/>
      <w:jc w:val="center"/>
    </w:pPr>
    <w:rPr>
      <w:b/>
      <w:sz w:val="28"/>
    </w:rPr>
  </w:style>
  <w:style w:type="paragraph" w:customStyle="1" w:styleId="AppendixNotitle">
    <w:name w:val="Appendix_No &amp; title"/>
    <w:basedOn w:val="AnnexNotitle"/>
    <w:next w:val="Normalaftertitle"/>
    <w:rsid w:val="004B4B2D"/>
  </w:style>
  <w:style w:type="paragraph" w:styleId="Index3">
    <w:name w:val="index 3"/>
    <w:basedOn w:val="Normal"/>
    <w:next w:val="Normal"/>
    <w:semiHidden/>
    <w:rsid w:val="004B4B2D"/>
    <w:pPr>
      <w:ind w:left="566"/>
    </w:pPr>
  </w:style>
  <w:style w:type="paragraph" w:styleId="Index2">
    <w:name w:val="index 2"/>
    <w:basedOn w:val="Normal"/>
    <w:next w:val="Normal"/>
    <w:semiHidden/>
    <w:rsid w:val="004B4B2D"/>
    <w:pPr>
      <w:ind w:left="283"/>
    </w:pPr>
  </w:style>
  <w:style w:type="paragraph" w:styleId="Index1">
    <w:name w:val="index 1"/>
    <w:basedOn w:val="Normal"/>
    <w:next w:val="Normal"/>
    <w:semiHidden/>
    <w:rsid w:val="004B4B2D"/>
  </w:style>
  <w:style w:type="paragraph" w:customStyle="1" w:styleId="FiguretitleBR">
    <w:name w:val="Figure_title_BR"/>
    <w:basedOn w:val="TabletitleBR"/>
    <w:next w:val="Figurewithouttitle"/>
    <w:rsid w:val="004B4B2D"/>
    <w:pPr>
      <w:keepNext w:val="0"/>
      <w:spacing w:after="480"/>
    </w:pPr>
  </w:style>
  <w:style w:type="paragraph" w:customStyle="1" w:styleId="Figure">
    <w:name w:val="Figure"/>
    <w:basedOn w:val="Normal"/>
    <w:next w:val="FigureNotitle"/>
    <w:rsid w:val="004B4B2D"/>
    <w:pPr>
      <w:keepNext/>
      <w:keepLines/>
      <w:spacing w:before="240" w:after="120"/>
      <w:jc w:val="center"/>
    </w:pPr>
  </w:style>
  <w:style w:type="paragraph" w:styleId="Footer">
    <w:name w:val="footer"/>
    <w:basedOn w:val="Normal"/>
    <w:rsid w:val="004B4B2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4B4B2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4B4B2D"/>
    <w:rPr>
      <w:position w:val="6"/>
      <w:sz w:val="18"/>
    </w:rPr>
  </w:style>
  <w:style w:type="paragraph" w:styleId="FootnoteText">
    <w:name w:val="footnote text"/>
    <w:basedOn w:val="Note"/>
    <w:semiHidden/>
    <w:rsid w:val="004B4B2D"/>
    <w:pPr>
      <w:keepLines/>
      <w:tabs>
        <w:tab w:val="left" w:pos="255"/>
      </w:tabs>
      <w:ind w:left="255" w:hanging="255"/>
    </w:pPr>
  </w:style>
  <w:style w:type="paragraph" w:customStyle="1" w:styleId="Note">
    <w:name w:val="Note"/>
    <w:basedOn w:val="Normal"/>
    <w:rsid w:val="004B4B2D"/>
    <w:pPr>
      <w:spacing w:before="80"/>
    </w:pPr>
  </w:style>
  <w:style w:type="paragraph" w:customStyle="1" w:styleId="FooterQP">
    <w:name w:val="Footer_QP"/>
    <w:basedOn w:val="Normal"/>
    <w:rsid w:val="004B4B2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4B4B2D"/>
    <w:pPr>
      <w:spacing w:before="80"/>
      <w:ind w:left="794" w:hanging="794"/>
    </w:pPr>
  </w:style>
  <w:style w:type="paragraph" w:customStyle="1" w:styleId="enumlev2">
    <w:name w:val="enumlev2"/>
    <w:basedOn w:val="enumlev1"/>
    <w:rsid w:val="004B4B2D"/>
    <w:pPr>
      <w:ind w:left="1191" w:hanging="397"/>
    </w:pPr>
  </w:style>
  <w:style w:type="paragraph" w:customStyle="1" w:styleId="enumlev3">
    <w:name w:val="enumlev3"/>
    <w:basedOn w:val="enumlev2"/>
    <w:rsid w:val="004B4B2D"/>
    <w:pPr>
      <w:ind w:left="1588"/>
    </w:pPr>
  </w:style>
  <w:style w:type="paragraph" w:customStyle="1" w:styleId="Equation">
    <w:name w:val="Equation"/>
    <w:basedOn w:val="Normal"/>
    <w:rsid w:val="004B4B2D"/>
    <w:pPr>
      <w:tabs>
        <w:tab w:val="clear" w:pos="1191"/>
        <w:tab w:val="clear" w:pos="1588"/>
        <w:tab w:val="clear" w:pos="1985"/>
        <w:tab w:val="center" w:pos="4820"/>
        <w:tab w:val="right" w:pos="9639"/>
      </w:tabs>
    </w:pPr>
  </w:style>
  <w:style w:type="paragraph" w:customStyle="1" w:styleId="Head">
    <w:name w:val="Head"/>
    <w:basedOn w:val="Normal"/>
    <w:rsid w:val="004B4B2D"/>
    <w:pPr>
      <w:tabs>
        <w:tab w:val="clear" w:pos="794"/>
        <w:tab w:val="clear" w:pos="1191"/>
        <w:tab w:val="clear" w:pos="1588"/>
        <w:tab w:val="clear" w:pos="1985"/>
        <w:tab w:val="left" w:pos="6663"/>
      </w:tabs>
      <w:spacing w:before="0"/>
    </w:pPr>
  </w:style>
  <w:style w:type="paragraph" w:customStyle="1" w:styleId="toc0">
    <w:name w:val="toc 0"/>
    <w:basedOn w:val="Normal"/>
    <w:next w:val="TOC1"/>
    <w:rsid w:val="004B4B2D"/>
    <w:pPr>
      <w:tabs>
        <w:tab w:val="clear" w:pos="794"/>
        <w:tab w:val="clear" w:pos="1191"/>
        <w:tab w:val="clear" w:pos="1588"/>
        <w:tab w:val="clear" w:pos="1985"/>
        <w:tab w:val="right" w:pos="9639"/>
      </w:tabs>
    </w:pPr>
    <w:rPr>
      <w:b/>
    </w:rPr>
  </w:style>
  <w:style w:type="paragraph" w:styleId="List">
    <w:name w:val="List"/>
    <w:basedOn w:val="Normal"/>
    <w:rsid w:val="004B4B2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B4B2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B4B2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B4B2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B4B2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4B4B2D"/>
    <w:pPr>
      <w:tabs>
        <w:tab w:val="clear" w:pos="1191"/>
        <w:tab w:val="clear" w:pos="1588"/>
      </w:tabs>
      <w:ind w:left="794" w:hanging="794"/>
    </w:pPr>
  </w:style>
  <w:style w:type="paragraph" w:customStyle="1" w:styleId="Qlist">
    <w:name w:val="Qlist"/>
    <w:basedOn w:val="Normal"/>
    <w:rsid w:val="004B4B2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4B4B2D"/>
    <w:pPr>
      <w:tabs>
        <w:tab w:val="left" w:pos="7371"/>
      </w:tabs>
      <w:spacing w:after="560"/>
    </w:pPr>
  </w:style>
  <w:style w:type="paragraph" w:customStyle="1" w:styleId="FirstFooter">
    <w:name w:val="FirstFooter"/>
    <w:basedOn w:val="Footer"/>
    <w:rsid w:val="004B4B2D"/>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4B4B2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4B4B2D"/>
  </w:style>
  <w:style w:type="character" w:styleId="Hyperlink">
    <w:name w:val="Hyperlink"/>
    <w:basedOn w:val="DefaultParagraphFont"/>
    <w:rsid w:val="004B4B2D"/>
    <w:rPr>
      <w:color w:val="0000FF"/>
      <w:u w:val="single"/>
    </w:rPr>
  </w:style>
  <w:style w:type="paragraph" w:customStyle="1" w:styleId="Formal">
    <w:name w:val="Formal"/>
    <w:basedOn w:val="ASN1"/>
    <w:rsid w:val="004B4B2D"/>
    <w:rPr>
      <w:b w:val="0"/>
    </w:rPr>
  </w:style>
  <w:style w:type="character" w:styleId="PageNumber">
    <w:name w:val="page number"/>
    <w:basedOn w:val="DefaultParagraphFont"/>
    <w:rsid w:val="004B4B2D"/>
  </w:style>
  <w:style w:type="paragraph" w:customStyle="1" w:styleId="RecNoBR">
    <w:name w:val="Rec_No_BR"/>
    <w:basedOn w:val="Normal"/>
    <w:next w:val="Rectitle"/>
    <w:rsid w:val="004B4B2D"/>
    <w:pPr>
      <w:keepNext/>
      <w:keepLines/>
      <w:spacing w:before="480"/>
      <w:jc w:val="center"/>
    </w:pPr>
    <w:rPr>
      <w:caps/>
      <w:sz w:val="28"/>
    </w:rPr>
  </w:style>
  <w:style w:type="paragraph" w:customStyle="1" w:styleId="Rectitle">
    <w:name w:val="Rec_title"/>
    <w:basedOn w:val="Normal"/>
    <w:next w:val="Normalaftertitle"/>
    <w:rsid w:val="004B4B2D"/>
    <w:pPr>
      <w:keepNext/>
      <w:keepLines/>
      <w:spacing w:before="360"/>
      <w:jc w:val="center"/>
    </w:pPr>
    <w:rPr>
      <w:b/>
      <w:sz w:val="28"/>
    </w:rPr>
  </w:style>
  <w:style w:type="character" w:customStyle="1" w:styleId="Appdef">
    <w:name w:val="App_def"/>
    <w:basedOn w:val="DefaultParagraphFont"/>
    <w:rsid w:val="004B4B2D"/>
    <w:rPr>
      <w:rFonts w:ascii="Times New Roman" w:hAnsi="Times New Roman"/>
      <w:b/>
    </w:rPr>
  </w:style>
  <w:style w:type="character" w:customStyle="1" w:styleId="Appref">
    <w:name w:val="App_ref"/>
    <w:basedOn w:val="DefaultParagraphFont"/>
    <w:rsid w:val="004B4B2D"/>
  </w:style>
  <w:style w:type="paragraph" w:customStyle="1" w:styleId="QuestionNoBR">
    <w:name w:val="Question_No_BR"/>
    <w:basedOn w:val="RecNoBR"/>
    <w:next w:val="Questiontitle"/>
    <w:rsid w:val="004B4B2D"/>
  </w:style>
  <w:style w:type="paragraph" w:customStyle="1" w:styleId="Questiontitle">
    <w:name w:val="Question_title"/>
    <w:basedOn w:val="Rectitle"/>
    <w:next w:val="Questionref"/>
    <w:rsid w:val="004B4B2D"/>
  </w:style>
  <w:style w:type="paragraph" w:customStyle="1" w:styleId="Questionref">
    <w:name w:val="Question_ref"/>
    <w:basedOn w:val="Recref"/>
    <w:next w:val="Questiondate"/>
    <w:rsid w:val="004B4B2D"/>
  </w:style>
  <w:style w:type="paragraph" w:customStyle="1" w:styleId="Recref">
    <w:name w:val="Rec_ref"/>
    <w:basedOn w:val="Normal"/>
    <w:next w:val="Recdate"/>
    <w:rsid w:val="004B4B2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4B2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B4B2D"/>
  </w:style>
  <w:style w:type="paragraph" w:customStyle="1" w:styleId="RepNoBR">
    <w:name w:val="Rep_No_BR"/>
    <w:basedOn w:val="RecNoBR"/>
    <w:next w:val="Reptitle"/>
    <w:rsid w:val="004B4B2D"/>
  </w:style>
  <w:style w:type="paragraph" w:customStyle="1" w:styleId="Reptitle">
    <w:name w:val="Rep_title"/>
    <w:basedOn w:val="Rectitle"/>
    <w:next w:val="Repref"/>
    <w:rsid w:val="004B4B2D"/>
  </w:style>
  <w:style w:type="paragraph" w:customStyle="1" w:styleId="Repref">
    <w:name w:val="Rep_ref"/>
    <w:basedOn w:val="Recref"/>
    <w:next w:val="Repdate"/>
    <w:rsid w:val="004B4B2D"/>
  </w:style>
  <w:style w:type="paragraph" w:customStyle="1" w:styleId="Repdate">
    <w:name w:val="Rep_date"/>
    <w:basedOn w:val="Recdate"/>
    <w:next w:val="Normalaftertitle"/>
    <w:rsid w:val="004B4B2D"/>
  </w:style>
  <w:style w:type="paragraph" w:customStyle="1" w:styleId="ResNoBR">
    <w:name w:val="Res_No_BR"/>
    <w:basedOn w:val="RecNoBR"/>
    <w:next w:val="Restitle"/>
    <w:rsid w:val="004B4B2D"/>
  </w:style>
  <w:style w:type="paragraph" w:customStyle="1" w:styleId="Restitle">
    <w:name w:val="Res_title"/>
    <w:basedOn w:val="Rectitle"/>
    <w:next w:val="Resref"/>
    <w:rsid w:val="004B4B2D"/>
  </w:style>
  <w:style w:type="paragraph" w:customStyle="1" w:styleId="Resref">
    <w:name w:val="Res_ref"/>
    <w:basedOn w:val="Recref"/>
    <w:next w:val="Resdate"/>
    <w:rsid w:val="004B4B2D"/>
  </w:style>
  <w:style w:type="paragraph" w:customStyle="1" w:styleId="Resdate">
    <w:name w:val="Res_date"/>
    <w:basedOn w:val="Recdate"/>
    <w:next w:val="Normalaftertitle"/>
    <w:rsid w:val="004B4B2D"/>
  </w:style>
  <w:style w:type="character" w:customStyle="1" w:styleId="Artdef">
    <w:name w:val="Art_def"/>
    <w:basedOn w:val="DefaultParagraphFont"/>
    <w:rsid w:val="004B4B2D"/>
    <w:rPr>
      <w:rFonts w:ascii="Times New Roman" w:hAnsi="Times New Roman"/>
      <w:b/>
    </w:rPr>
  </w:style>
  <w:style w:type="paragraph" w:customStyle="1" w:styleId="Artheading">
    <w:name w:val="Art_heading"/>
    <w:basedOn w:val="Normal"/>
    <w:next w:val="Normalaftertitle"/>
    <w:rsid w:val="004B4B2D"/>
    <w:pPr>
      <w:spacing w:before="480"/>
      <w:jc w:val="center"/>
    </w:pPr>
    <w:rPr>
      <w:b/>
      <w:sz w:val="28"/>
    </w:rPr>
  </w:style>
  <w:style w:type="paragraph" w:customStyle="1" w:styleId="ArtNo">
    <w:name w:val="Art_No"/>
    <w:basedOn w:val="Normal"/>
    <w:next w:val="Arttitle"/>
    <w:rsid w:val="004B4B2D"/>
    <w:pPr>
      <w:keepNext/>
      <w:keepLines/>
      <w:spacing w:before="480"/>
      <w:jc w:val="center"/>
    </w:pPr>
    <w:rPr>
      <w:caps/>
      <w:sz w:val="28"/>
    </w:rPr>
  </w:style>
  <w:style w:type="paragraph" w:customStyle="1" w:styleId="Arttitle">
    <w:name w:val="Art_title"/>
    <w:basedOn w:val="Normal"/>
    <w:next w:val="Normalaftertitle"/>
    <w:rsid w:val="004B4B2D"/>
    <w:pPr>
      <w:keepNext/>
      <w:keepLines/>
      <w:spacing w:before="240"/>
      <w:jc w:val="center"/>
    </w:pPr>
    <w:rPr>
      <w:b/>
      <w:sz w:val="28"/>
    </w:rPr>
  </w:style>
  <w:style w:type="character" w:customStyle="1" w:styleId="Artref">
    <w:name w:val="Art_ref"/>
    <w:basedOn w:val="DefaultParagraphFont"/>
    <w:rsid w:val="004B4B2D"/>
  </w:style>
  <w:style w:type="paragraph" w:customStyle="1" w:styleId="Call">
    <w:name w:val="Call"/>
    <w:basedOn w:val="Normal"/>
    <w:next w:val="Normal"/>
    <w:rsid w:val="004B4B2D"/>
    <w:pPr>
      <w:keepNext/>
      <w:keepLines/>
      <w:spacing w:before="160"/>
      <w:ind w:left="794"/>
    </w:pPr>
    <w:rPr>
      <w:i/>
    </w:rPr>
  </w:style>
  <w:style w:type="paragraph" w:customStyle="1" w:styleId="ChapNo">
    <w:name w:val="Chap_No"/>
    <w:basedOn w:val="Normal"/>
    <w:next w:val="Chaptitle"/>
    <w:rsid w:val="004B4B2D"/>
    <w:pPr>
      <w:keepNext/>
      <w:keepLines/>
      <w:spacing w:before="480"/>
      <w:jc w:val="center"/>
    </w:pPr>
    <w:rPr>
      <w:b/>
      <w:caps/>
      <w:sz w:val="28"/>
    </w:rPr>
  </w:style>
  <w:style w:type="paragraph" w:customStyle="1" w:styleId="Chaptitle">
    <w:name w:val="Chap_title"/>
    <w:basedOn w:val="Normal"/>
    <w:next w:val="Normalaftertitle"/>
    <w:rsid w:val="004B4B2D"/>
    <w:pPr>
      <w:keepNext/>
      <w:keepLines/>
      <w:spacing w:before="240"/>
      <w:jc w:val="center"/>
    </w:pPr>
    <w:rPr>
      <w:b/>
      <w:sz w:val="28"/>
    </w:rPr>
  </w:style>
  <w:style w:type="character" w:styleId="EndnoteReference">
    <w:name w:val="endnote reference"/>
    <w:basedOn w:val="DefaultParagraphFont"/>
    <w:semiHidden/>
    <w:rsid w:val="004B4B2D"/>
    <w:rPr>
      <w:vertAlign w:val="superscript"/>
    </w:rPr>
  </w:style>
  <w:style w:type="paragraph" w:customStyle="1" w:styleId="Equationlegend">
    <w:name w:val="Equation_legend"/>
    <w:basedOn w:val="Normal"/>
    <w:rsid w:val="004B4B2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4B2D"/>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4B4B2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4B2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4B2D"/>
    <w:pPr>
      <w:keepNext/>
      <w:keepLines/>
      <w:spacing w:before="360" w:after="120"/>
      <w:jc w:val="center"/>
    </w:pPr>
    <w:rPr>
      <w:b/>
    </w:rPr>
  </w:style>
  <w:style w:type="paragraph" w:customStyle="1" w:styleId="Figurewithouttitle">
    <w:name w:val="Figure_without_title"/>
    <w:basedOn w:val="Normal"/>
    <w:next w:val="Normalaftertitle"/>
    <w:rsid w:val="004B4B2D"/>
    <w:pPr>
      <w:keepLines/>
      <w:spacing w:before="240" w:after="120"/>
      <w:jc w:val="center"/>
    </w:pPr>
  </w:style>
  <w:style w:type="paragraph" w:customStyle="1" w:styleId="Headingb">
    <w:name w:val="Heading_b"/>
    <w:basedOn w:val="Normal"/>
    <w:next w:val="Normal"/>
    <w:rsid w:val="004B4B2D"/>
    <w:pPr>
      <w:keepNext/>
      <w:spacing w:before="160"/>
    </w:pPr>
    <w:rPr>
      <w:b/>
    </w:rPr>
  </w:style>
  <w:style w:type="paragraph" w:customStyle="1" w:styleId="Headingi">
    <w:name w:val="Heading_i"/>
    <w:basedOn w:val="Normal"/>
    <w:next w:val="Normal"/>
    <w:rsid w:val="004B4B2D"/>
    <w:pPr>
      <w:keepNext/>
      <w:spacing w:before="160"/>
    </w:pPr>
    <w:rPr>
      <w:i/>
    </w:rPr>
  </w:style>
  <w:style w:type="paragraph" w:customStyle="1" w:styleId="PartNo">
    <w:name w:val="Part_No"/>
    <w:basedOn w:val="Normal"/>
    <w:next w:val="Partref"/>
    <w:rsid w:val="004B4B2D"/>
    <w:pPr>
      <w:keepNext/>
      <w:keepLines/>
      <w:spacing w:before="480" w:after="80"/>
      <w:jc w:val="center"/>
    </w:pPr>
    <w:rPr>
      <w:caps/>
      <w:sz w:val="28"/>
    </w:rPr>
  </w:style>
  <w:style w:type="paragraph" w:customStyle="1" w:styleId="Partref">
    <w:name w:val="Part_ref"/>
    <w:basedOn w:val="Normal"/>
    <w:next w:val="Parttitle"/>
    <w:rsid w:val="004B4B2D"/>
    <w:pPr>
      <w:keepNext/>
      <w:keepLines/>
      <w:spacing w:before="280"/>
      <w:jc w:val="center"/>
    </w:pPr>
  </w:style>
  <w:style w:type="paragraph" w:customStyle="1" w:styleId="Parttitle">
    <w:name w:val="Part_title"/>
    <w:basedOn w:val="Normal"/>
    <w:next w:val="Normalaftertitle"/>
    <w:rsid w:val="004B4B2D"/>
    <w:pPr>
      <w:keepNext/>
      <w:keepLines/>
      <w:spacing w:before="240" w:after="280"/>
      <w:jc w:val="center"/>
    </w:pPr>
    <w:rPr>
      <w:b/>
      <w:sz w:val="28"/>
    </w:rPr>
  </w:style>
  <w:style w:type="paragraph" w:customStyle="1" w:styleId="RecNo">
    <w:name w:val="Rec_No"/>
    <w:basedOn w:val="Normal"/>
    <w:next w:val="Rectitle"/>
    <w:rsid w:val="004B4B2D"/>
    <w:pPr>
      <w:keepNext/>
      <w:keepLines/>
      <w:spacing w:before="0"/>
    </w:pPr>
    <w:rPr>
      <w:b/>
      <w:sz w:val="28"/>
    </w:rPr>
  </w:style>
  <w:style w:type="paragraph" w:customStyle="1" w:styleId="QuestionNo">
    <w:name w:val="Question_No"/>
    <w:basedOn w:val="RecNo"/>
    <w:next w:val="Questiontitle"/>
    <w:rsid w:val="004B4B2D"/>
  </w:style>
  <w:style w:type="character" w:customStyle="1" w:styleId="Recdef">
    <w:name w:val="Rec_def"/>
    <w:basedOn w:val="DefaultParagraphFont"/>
    <w:rsid w:val="004B4B2D"/>
    <w:rPr>
      <w:b/>
    </w:rPr>
  </w:style>
  <w:style w:type="paragraph" w:customStyle="1" w:styleId="Reftext">
    <w:name w:val="Ref_text"/>
    <w:basedOn w:val="Normal"/>
    <w:rsid w:val="004B4B2D"/>
    <w:pPr>
      <w:ind w:left="794" w:hanging="794"/>
    </w:pPr>
  </w:style>
  <w:style w:type="paragraph" w:customStyle="1" w:styleId="Reftitle">
    <w:name w:val="Ref_title"/>
    <w:basedOn w:val="Normal"/>
    <w:next w:val="Reftext"/>
    <w:rsid w:val="004B4B2D"/>
    <w:pPr>
      <w:spacing w:before="480"/>
      <w:jc w:val="center"/>
    </w:pPr>
    <w:rPr>
      <w:b/>
    </w:rPr>
  </w:style>
  <w:style w:type="paragraph" w:customStyle="1" w:styleId="RepNo">
    <w:name w:val="Rep_No"/>
    <w:basedOn w:val="RecNo"/>
    <w:next w:val="Reptitle"/>
    <w:rsid w:val="004B4B2D"/>
  </w:style>
  <w:style w:type="character" w:customStyle="1" w:styleId="Resdef">
    <w:name w:val="Res_def"/>
    <w:basedOn w:val="DefaultParagraphFont"/>
    <w:rsid w:val="004B4B2D"/>
    <w:rPr>
      <w:rFonts w:ascii="Times New Roman" w:hAnsi="Times New Roman"/>
      <w:b/>
    </w:rPr>
  </w:style>
  <w:style w:type="paragraph" w:customStyle="1" w:styleId="ResNo">
    <w:name w:val="Res_No"/>
    <w:basedOn w:val="RecNo"/>
    <w:next w:val="Restitle"/>
    <w:rsid w:val="004B4B2D"/>
  </w:style>
  <w:style w:type="paragraph" w:customStyle="1" w:styleId="SectionNo">
    <w:name w:val="Section_No"/>
    <w:basedOn w:val="Normal"/>
    <w:next w:val="Sectiontitle"/>
    <w:rsid w:val="004B4B2D"/>
    <w:pPr>
      <w:keepNext/>
      <w:keepLines/>
      <w:spacing w:before="480" w:after="80"/>
      <w:jc w:val="center"/>
    </w:pPr>
    <w:rPr>
      <w:caps/>
      <w:sz w:val="28"/>
    </w:rPr>
  </w:style>
  <w:style w:type="paragraph" w:customStyle="1" w:styleId="Sectiontitle">
    <w:name w:val="Section_title"/>
    <w:basedOn w:val="Normal"/>
    <w:next w:val="Normalaftertitle"/>
    <w:rsid w:val="004B4B2D"/>
    <w:pPr>
      <w:keepNext/>
      <w:keepLines/>
      <w:spacing w:before="480" w:after="280"/>
      <w:jc w:val="center"/>
    </w:pPr>
    <w:rPr>
      <w:b/>
      <w:sz w:val="28"/>
    </w:rPr>
  </w:style>
  <w:style w:type="paragraph" w:customStyle="1" w:styleId="Source">
    <w:name w:val="Source"/>
    <w:basedOn w:val="Normal"/>
    <w:next w:val="Normalaftertitle"/>
    <w:rsid w:val="004B4B2D"/>
    <w:pPr>
      <w:spacing w:before="840" w:after="200"/>
      <w:jc w:val="center"/>
    </w:pPr>
    <w:rPr>
      <w:b/>
      <w:sz w:val="28"/>
    </w:rPr>
  </w:style>
  <w:style w:type="paragraph" w:customStyle="1" w:styleId="SpecialFooter">
    <w:name w:val="Special Footer"/>
    <w:basedOn w:val="Footer"/>
    <w:rsid w:val="004B4B2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B4B2D"/>
    <w:rPr>
      <w:b/>
      <w:color w:val="auto"/>
    </w:rPr>
  </w:style>
  <w:style w:type="paragraph" w:customStyle="1" w:styleId="Tablelegend">
    <w:name w:val="Table_legend"/>
    <w:basedOn w:val="Normal"/>
    <w:rsid w:val="004B4B2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B4B2D"/>
    <w:pPr>
      <w:keepNext/>
      <w:spacing w:before="560" w:after="120"/>
      <w:jc w:val="center"/>
    </w:pPr>
    <w:rPr>
      <w:caps/>
    </w:rPr>
  </w:style>
  <w:style w:type="paragraph" w:customStyle="1" w:styleId="Tableref">
    <w:name w:val="Table_ref"/>
    <w:basedOn w:val="Normal"/>
    <w:next w:val="TabletitleBR"/>
    <w:rsid w:val="004B4B2D"/>
    <w:pPr>
      <w:keepNext/>
      <w:spacing w:before="0" w:after="120"/>
      <w:jc w:val="center"/>
    </w:pPr>
  </w:style>
  <w:style w:type="paragraph" w:customStyle="1" w:styleId="Title1">
    <w:name w:val="Title 1"/>
    <w:basedOn w:val="Source"/>
    <w:next w:val="Title2"/>
    <w:rsid w:val="004B4B2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4B2D"/>
  </w:style>
  <w:style w:type="paragraph" w:customStyle="1" w:styleId="Title3">
    <w:name w:val="Title 3"/>
    <w:basedOn w:val="Title2"/>
    <w:next w:val="Title4"/>
    <w:rsid w:val="004B4B2D"/>
    <w:rPr>
      <w:caps w:val="0"/>
    </w:rPr>
  </w:style>
  <w:style w:type="paragraph" w:customStyle="1" w:styleId="Title4">
    <w:name w:val="Title 4"/>
    <w:basedOn w:val="Title3"/>
    <w:next w:val="Heading1"/>
    <w:rsid w:val="004B4B2D"/>
    <w:rPr>
      <w:b/>
    </w:rPr>
  </w:style>
  <w:style w:type="paragraph" w:customStyle="1" w:styleId="FigureNoBR">
    <w:name w:val="Figure_No_BR"/>
    <w:basedOn w:val="Normal"/>
    <w:next w:val="FiguretitleBR"/>
    <w:rsid w:val="004B4B2D"/>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erChar">
    <w:name w:val="Header Char"/>
    <w:basedOn w:val="DefaultParagraphFont"/>
    <w:link w:val="Header"/>
    <w:uiPriority w:val="99"/>
    <w:rsid w:val="00186544"/>
    <w:rPr>
      <w:rFonts w:ascii="Times New Roman" w:hAnsi="Times New Roman"/>
      <w:sz w:val="18"/>
      <w:lang w:val="es-ES_tradnl" w:eastAsia="en-US"/>
    </w:rPr>
  </w:style>
  <w:style w:type="character" w:styleId="FollowedHyperlink">
    <w:name w:val="FollowedHyperlink"/>
    <w:basedOn w:val="DefaultParagraphFont"/>
    <w:rsid w:val="00933F46"/>
    <w:rPr>
      <w:color w:val="800080" w:themeColor="followedHyperlink"/>
      <w:u w:val="single"/>
    </w:rPr>
  </w:style>
  <w:style w:type="paragraph" w:styleId="BalloonText">
    <w:name w:val="Balloon Text"/>
    <w:basedOn w:val="Normal"/>
    <w:link w:val="BalloonTextChar"/>
    <w:rsid w:val="003D595A"/>
    <w:pPr>
      <w:spacing w:before="0"/>
    </w:pPr>
    <w:rPr>
      <w:rFonts w:ascii="Tahoma" w:hAnsi="Tahoma" w:cs="Tahoma"/>
      <w:sz w:val="16"/>
      <w:szCs w:val="16"/>
    </w:rPr>
  </w:style>
  <w:style w:type="character" w:customStyle="1" w:styleId="BalloonTextChar">
    <w:name w:val="Balloon Text Char"/>
    <w:basedOn w:val="DefaultParagraphFont"/>
    <w:link w:val="BalloonText"/>
    <w:rsid w:val="003D595A"/>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erChar">
    <w:name w:val="Header Char"/>
    <w:basedOn w:val="DefaultParagraphFont"/>
    <w:link w:val="Header"/>
    <w:uiPriority w:val="99"/>
    <w:rsid w:val="00186544"/>
    <w:rPr>
      <w:rFonts w:ascii="Times New Roman" w:hAnsi="Times New Roman"/>
      <w:sz w:val="18"/>
      <w:lang w:val="es-ES_tradnl" w:eastAsia="en-US"/>
    </w:rPr>
  </w:style>
  <w:style w:type="character" w:styleId="FollowedHyperlink">
    <w:name w:val="FollowedHyperlink"/>
    <w:basedOn w:val="DefaultParagraphFont"/>
    <w:rsid w:val="00933F46"/>
    <w:rPr>
      <w:color w:val="800080" w:themeColor="followedHyperlink"/>
      <w:u w:val="single"/>
    </w:rPr>
  </w:style>
  <w:style w:type="paragraph" w:styleId="BalloonText">
    <w:name w:val="Balloon Text"/>
    <w:basedOn w:val="Normal"/>
    <w:link w:val="BalloonTextChar"/>
    <w:rsid w:val="003D595A"/>
    <w:pPr>
      <w:spacing w:before="0"/>
    </w:pPr>
    <w:rPr>
      <w:rFonts w:ascii="Tahoma" w:hAnsi="Tahoma" w:cs="Tahoma"/>
      <w:sz w:val="16"/>
      <w:szCs w:val="16"/>
    </w:rPr>
  </w:style>
  <w:style w:type="character" w:customStyle="1" w:styleId="BalloonTextChar">
    <w:name w:val="Balloon Text Char"/>
    <w:basedOn w:val="DefaultParagraphFont"/>
    <w:link w:val="BalloonText"/>
    <w:rsid w:val="003D595A"/>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WRS-12" TargetMode="External"/><Relationship Id="rId18" Type="http://schemas.openxmlformats.org/officeDocument/2006/relationships/header" Target="header3.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ITU-R/go/delegate-reg-info/en"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TU-R%20Registrations@itu.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www.itu.int/ITU-R/go/delegate-reg-info/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R/go/WRS-12" TargetMode="External"/><Relationship Id="rId14" Type="http://schemas.openxmlformats.org/officeDocument/2006/relationships/header" Target="head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17</TotalTime>
  <Pages>5</Pages>
  <Words>1332</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10083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bonnici</cp:lastModifiedBy>
  <cp:revision>8</cp:revision>
  <cp:lastPrinted>2012-07-20T07:27:00Z</cp:lastPrinted>
  <dcterms:created xsi:type="dcterms:W3CDTF">2012-07-16T12:00:00Z</dcterms:created>
  <dcterms:modified xsi:type="dcterms:W3CDTF">2012-07-20T07:28:00Z</dcterms:modified>
</cp:coreProperties>
</file>