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E" w:rsidRPr="007B39AF" w:rsidRDefault="001F442E" w:rsidP="00F200C9">
      <w:pPr>
        <w:framePr w:w="9153" w:hSpace="181" w:wrap="around" w:vAnchor="text" w:hAnchor="page" w:x="880" w:y="-277"/>
        <w:rPr>
          <w:rFonts w:ascii="Futura Lt BT" w:hAnsi="Futura Lt BT"/>
          <w:sz w:val="32"/>
          <w:szCs w:val="32"/>
        </w:rPr>
      </w:pPr>
      <w:bookmarkStart w:id="0" w:name="_GoBack"/>
      <w:bookmarkEnd w:id="0"/>
      <w:r w:rsidRPr="007B39AF">
        <w:rPr>
          <w:rFonts w:ascii="Futura Lt BT" w:hAnsi="Futura Lt BT"/>
          <w:sz w:val="32"/>
          <w:szCs w:val="32"/>
        </w:rPr>
        <w:t xml:space="preserve">UNION </w:t>
      </w:r>
      <w:r w:rsidRPr="007B39AF">
        <w:rPr>
          <w:rFonts w:ascii="Futura Lt BT" w:hAnsi="Futura Lt BT"/>
          <w:caps/>
          <w:sz w:val="32"/>
          <w:szCs w:val="32"/>
        </w:rPr>
        <w:t>I</w:t>
      </w:r>
      <w:r w:rsidRPr="007B39AF">
        <w:rPr>
          <w:rFonts w:ascii="Futura Lt BT" w:hAnsi="Futura Lt BT"/>
          <w:sz w:val="32"/>
          <w:szCs w:val="32"/>
        </w:rPr>
        <w:t>NTERNATIONALE DES TÉLÉCOMMUNICATIONS</w:t>
      </w:r>
    </w:p>
    <w:p w:rsidR="001F442E" w:rsidRDefault="007465EE" w:rsidP="00F200C9">
      <w:pPr>
        <w:framePr w:hSpace="181" w:wrap="around" w:vAnchor="text" w:hAnchor="page" w:x="9990" w:y="-742"/>
        <w:rPr>
          <w:rFonts w:ascii="Futura Lt BT" w:hAnsi="Futura Lt BT"/>
          <w:sz w:val="34"/>
        </w:rPr>
      </w:pPr>
      <w:r>
        <w:rPr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68.4pt">
            <v:imagedata r:id="rId9" o:title=""/>
          </v:shape>
        </w:pict>
      </w:r>
    </w:p>
    <w:p w:rsidR="001F442E" w:rsidRDefault="001F442E" w:rsidP="00F200C9">
      <w:pPr>
        <w:spacing w:before="0"/>
        <w:rPr>
          <w:sz w:val="3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1F442E">
        <w:trPr>
          <w:cantSplit/>
        </w:trPr>
        <w:tc>
          <w:tcPr>
            <w:tcW w:w="5075" w:type="dxa"/>
          </w:tcPr>
          <w:p w:rsidR="001F442E" w:rsidRDefault="001F442E" w:rsidP="00F200C9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1F442E" w:rsidRDefault="001F442E" w:rsidP="00F200C9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1F442E" w:rsidRDefault="001F442E" w:rsidP="00F200C9">
      <w:pPr>
        <w:tabs>
          <w:tab w:val="left" w:pos="7513"/>
        </w:tabs>
      </w:pPr>
    </w:p>
    <w:p w:rsidR="001F442E" w:rsidRDefault="001F442E" w:rsidP="00F200C9">
      <w:pPr>
        <w:tabs>
          <w:tab w:val="left" w:pos="7513"/>
        </w:tabs>
      </w:pPr>
    </w:p>
    <w:p w:rsidR="001F442E" w:rsidRDefault="001F442E" w:rsidP="00F200C9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660"/>
        <w:gridCol w:w="7360"/>
      </w:tblGrid>
      <w:tr w:rsidR="001F442E">
        <w:trPr>
          <w:cantSplit/>
        </w:trPr>
        <w:tc>
          <w:tcPr>
            <w:tcW w:w="2660" w:type="dxa"/>
          </w:tcPr>
          <w:p w:rsidR="001F442E" w:rsidRDefault="009E6A8B" w:rsidP="00F200C9">
            <w:pPr>
              <w:tabs>
                <w:tab w:val="center" w:pos="993"/>
              </w:tabs>
              <w:jc w:val="center"/>
            </w:pPr>
            <w:r>
              <w:t xml:space="preserve">Addendum 1 à la </w:t>
            </w:r>
            <w:r w:rsidR="001F442E">
              <w:t>Circulaire administrative</w:t>
            </w:r>
            <w:r w:rsidR="006C4A6E">
              <w:br/>
            </w:r>
            <w:r w:rsidR="001F442E" w:rsidRPr="009E7D55">
              <w:rPr>
                <w:b/>
                <w:bCs/>
              </w:rPr>
              <w:t>CA/</w:t>
            </w:r>
            <w:r w:rsidR="00AD7B0E" w:rsidRPr="009E7D55">
              <w:rPr>
                <w:b/>
                <w:bCs/>
              </w:rPr>
              <w:t>1</w:t>
            </w:r>
            <w:r w:rsidR="009E7D55" w:rsidRPr="009E7D55">
              <w:rPr>
                <w:b/>
                <w:bCs/>
              </w:rPr>
              <w:t>96</w:t>
            </w:r>
          </w:p>
        </w:tc>
        <w:tc>
          <w:tcPr>
            <w:tcW w:w="7360" w:type="dxa"/>
          </w:tcPr>
          <w:p w:rsidR="001F442E" w:rsidRDefault="006C4A6E" w:rsidP="00F200C9">
            <w:pPr>
              <w:tabs>
                <w:tab w:val="left" w:pos="7513"/>
              </w:tabs>
              <w:jc w:val="right"/>
            </w:pPr>
            <w:bookmarkStart w:id="1" w:name="circdate"/>
            <w:bookmarkEnd w:id="1"/>
            <w:r>
              <w:t>L</w:t>
            </w:r>
            <w:r w:rsidR="00AD45BE">
              <w:t xml:space="preserve">e </w:t>
            </w:r>
            <w:r w:rsidR="009E6A8B">
              <w:t xml:space="preserve">10 décembre </w:t>
            </w:r>
            <w:r w:rsidR="009E7D55">
              <w:t>2011</w:t>
            </w:r>
          </w:p>
        </w:tc>
      </w:tr>
    </w:tbl>
    <w:p w:rsidR="001F442E" w:rsidRDefault="00E41FB4" w:rsidP="00F200C9">
      <w:pPr>
        <w:tabs>
          <w:tab w:val="left" w:pos="7513"/>
        </w:tabs>
        <w:spacing w:before="480"/>
        <w:jc w:val="center"/>
        <w:rPr>
          <w:b/>
        </w:rPr>
      </w:pPr>
      <w:bookmarkStart w:id="2" w:name="title1"/>
      <w:bookmarkEnd w:id="2"/>
      <w:r>
        <w:rPr>
          <w:b/>
        </w:rPr>
        <w:t>Aux Administrations des Etats Membres</w:t>
      </w:r>
      <w:r w:rsidR="009E7D55">
        <w:rPr>
          <w:b/>
        </w:rPr>
        <w:t>/Observateurs</w:t>
      </w:r>
      <w:r>
        <w:rPr>
          <w:b/>
        </w:rPr>
        <w:t xml:space="preserve"> </w:t>
      </w:r>
      <w:r w:rsidR="00387C95">
        <w:rPr>
          <w:b/>
        </w:rPr>
        <w:t>de l'UIT</w:t>
      </w:r>
    </w:p>
    <w:p w:rsidR="001F442E" w:rsidRDefault="001F442E" w:rsidP="00F200C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Objet</w:t>
      </w:r>
      <w:r>
        <w:t>:</w:t>
      </w:r>
      <w:r>
        <w:tab/>
      </w:r>
      <w:bookmarkStart w:id="3" w:name="body"/>
      <w:bookmarkStart w:id="4" w:name="objet"/>
      <w:bookmarkEnd w:id="3"/>
      <w:bookmarkEnd w:id="4"/>
      <w:r w:rsidR="00E41FB4">
        <w:t xml:space="preserve">Conférence mondiale des radiocommunications de </w:t>
      </w:r>
      <w:r w:rsidR="00C7142E">
        <w:t>2012</w:t>
      </w:r>
      <w:r w:rsidR="00E41FB4">
        <w:t xml:space="preserve"> (CMR</w:t>
      </w:r>
      <w:r w:rsidR="00E41FB4">
        <w:noBreakHyphen/>
      </w:r>
      <w:r w:rsidR="00C7142E">
        <w:t>12</w:t>
      </w:r>
      <w:r w:rsidR="00E41FB4">
        <w:t>)</w:t>
      </w:r>
    </w:p>
    <w:p w:rsidR="00E41FB4" w:rsidRPr="00F87C98" w:rsidRDefault="00E41FB4" w:rsidP="006A5B21">
      <w:pPr>
        <w:pStyle w:val="Equation"/>
        <w:rPr>
          <w:lang w:val="fr-CH"/>
        </w:rPr>
      </w:pPr>
      <w:bookmarkStart w:id="5" w:name="circ"/>
      <w:bookmarkEnd w:id="5"/>
      <w:r w:rsidRPr="00387C95">
        <w:rPr>
          <w:b/>
          <w:lang w:val="fr-CH"/>
        </w:rPr>
        <w:t>1</w:t>
      </w:r>
      <w:r w:rsidRPr="00F87C98">
        <w:rPr>
          <w:lang w:val="fr-CH"/>
        </w:rPr>
        <w:tab/>
      </w:r>
      <w:r w:rsidR="00F87C98" w:rsidRPr="00F87C98">
        <w:rPr>
          <w:lang w:val="fr-CH"/>
        </w:rPr>
        <w:t xml:space="preserve">Comme le Secrétaire général l'a annoncé dans les Lettres circulaires </w:t>
      </w:r>
      <w:r w:rsidR="00C7142E">
        <w:rPr>
          <w:lang w:val="fr-CH"/>
        </w:rPr>
        <w:t>11</w:t>
      </w:r>
      <w:r w:rsidRPr="00F87C98">
        <w:rPr>
          <w:lang w:val="fr-CH"/>
        </w:rPr>
        <w:t xml:space="preserve"> </w:t>
      </w:r>
      <w:r w:rsidR="00F87C98" w:rsidRPr="00F87C98">
        <w:rPr>
          <w:lang w:val="fr-CH"/>
        </w:rPr>
        <w:t xml:space="preserve">et </w:t>
      </w:r>
      <w:r w:rsidRPr="00F87C98">
        <w:rPr>
          <w:lang w:val="fr-CH"/>
        </w:rPr>
        <w:t>DM-</w:t>
      </w:r>
      <w:r w:rsidR="00C7142E">
        <w:rPr>
          <w:lang w:val="fr-CH"/>
        </w:rPr>
        <w:t>11</w:t>
      </w:r>
      <w:r w:rsidRPr="00F87C98">
        <w:rPr>
          <w:lang w:val="fr-CH"/>
        </w:rPr>
        <w:t>/10</w:t>
      </w:r>
      <w:r w:rsidR="00C7142E">
        <w:rPr>
          <w:lang w:val="fr-CH"/>
        </w:rPr>
        <w:t>00</w:t>
      </w:r>
      <w:r w:rsidRPr="00F87C98">
        <w:rPr>
          <w:lang w:val="fr-CH"/>
        </w:rPr>
        <w:t xml:space="preserve"> </w:t>
      </w:r>
      <w:r w:rsidR="009177AA">
        <w:rPr>
          <w:lang w:val="fr-CH"/>
        </w:rPr>
        <w:t xml:space="preserve">datées </w:t>
      </w:r>
      <w:r w:rsidR="00F87C98" w:rsidRPr="00F87C98">
        <w:rPr>
          <w:lang w:val="fr-CH"/>
        </w:rPr>
        <w:t xml:space="preserve">du </w:t>
      </w:r>
      <w:r w:rsidR="00C7142E">
        <w:rPr>
          <w:lang w:val="fr-CH"/>
        </w:rPr>
        <w:t>10 mars 2011</w:t>
      </w:r>
      <w:r w:rsidRPr="00F87C98">
        <w:rPr>
          <w:lang w:val="fr-CH"/>
        </w:rPr>
        <w:t xml:space="preserve">, </w:t>
      </w:r>
      <w:r w:rsidR="00C7142E">
        <w:rPr>
          <w:lang w:val="fr-CH"/>
        </w:rPr>
        <w:t xml:space="preserve">la </w:t>
      </w:r>
      <w:r w:rsidR="00F87C98" w:rsidRPr="00F87C98">
        <w:rPr>
          <w:lang w:val="fr-CH"/>
        </w:rPr>
        <w:t xml:space="preserve">Conférence mondiale des radiocommunications </w:t>
      </w:r>
      <w:r w:rsidR="00C7142E">
        <w:rPr>
          <w:lang w:val="fr-CH"/>
        </w:rPr>
        <w:t xml:space="preserve">de 2012 </w:t>
      </w:r>
      <w:r w:rsidRPr="00F87C98">
        <w:rPr>
          <w:lang w:val="fr-CH"/>
        </w:rPr>
        <w:t>(</w:t>
      </w:r>
      <w:r w:rsidR="00F87C98" w:rsidRPr="00F87C98">
        <w:rPr>
          <w:lang w:val="fr-CH"/>
        </w:rPr>
        <w:t>CMR</w:t>
      </w:r>
      <w:r w:rsidR="00F87C98" w:rsidRPr="00F87C98">
        <w:rPr>
          <w:lang w:val="fr-CH"/>
        </w:rPr>
        <w:noBreakHyphen/>
      </w:r>
      <w:r w:rsidR="00C7142E">
        <w:rPr>
          <w:lang w:val="fr-CH"/>
        </w:rPr>
        <w:t>12</w:t>
      </w:r>
      <w:r w:rsidRPr="00F87C98">
        <w:rPr>
          <w:lang w:val="fr-CH"/>
        </w:rPr>
        <w:t xml:space="preserve">) </w:t>
      </w:r>
      <w:r w:rsidR="004F393C">
        <w:rPr>
          <w:lang w:val="fr-CH"/>
        </w:rPr>
        <w:t xml:space="preserve">aura lieu </w:t>
      </w:r>
      <w:r w:rsidR="00F87C98" w:rsidRPr="00F87C98">
        <w:rPr>
          <w:lang w:val="fr-CH"/>
        </w:rPr>
        <w:t xml:space="preserve">du </w:t>
      </w:r>
      <w:r w:rsidR="00C7142E">
        <w:rPr>
          <w:lang w:val="fr-CH"/>
        </w:rPr>
        <w:t>23 janvier au 17 février 2012</w:t>
      </w:r>
      <w:r w:rsidRPr="00F87C98">
        <w:rPr>
          <w:lang w:val="fr-CH"/>
        </w:rPr>
        <w:t>, imm</w:t>
      </w:r>
      <w:r w:rsidR="00F87C98" w:rsidRPr="00F87C98">
        <w:rPr>
          <w:lang w:val="fr-CH"/>
        </w:rPr>
        <w:t>é</w:t>
      </w:r>
      <w:r w:rsidRPr="00F87C98">
        <w:rPr>
          <w:lang w:val="fr-CH"/>
        </w:rPr>
        <w:t>diate</w:t>
      </w:r>
      <w:r w:rsidR="00F87C98" w:rsidRPr="00F87C98">
        <w:rPr>
          <w:lang w:val="fr-CH"/>
        </w:rPr>
        <w:t>ment après l'Assemblée des r</w:t>
      </w:r>
      <w:r w:rsidRPr="00F87C98">
        <w:rPr>
          <w:lang w:val="fr-CH"/>
        </w:rPr>
        <w:t>adiocommunication</w:t>
      </w:r>
      <w:r w:rsidR="00F87C98" w:rsidRPr="00F87C98">
        <w:rPr>
          <w:lang w:val="fr-CH"/>
        </w:rPr>
        <w:t>s</w:t>
      </w:r>
      <w:r w:rsidRPr="00F87C98">
        <w:rPr>
          <w:lang w:val="fr-CH"/>
        </w:rPr>
        <w:t xml:space="preserve"> </w:t>
      </w:r>
      <w:r w:rsidR="00C7142E">
        <w:rPr>
          <w:lang w:val="fr-CH"/>
        </w:rPr>
        <w:t xml:space="preserve">de 2012 </w:t>
      </w:r>
      <w:r w:rsidRPr="00F87C98">
        <w:rPr>
          <w:lang w:val="fr-CH"/>
        </w:rPr>
        <w:t>(</w:t>
      </w:r>
      <w:r w:rsidR="00F87C98" w:rsidRPr="00F87C98">
        <w:rPr>
          <w:lang w:val="fr-CH"/>
        </w:rPr>
        <w:t>AR</w:t>
      </w:r>
      <w:r w:rsidRPr="00F87C98">
        <w:rPr>
          <w:lang w:val="fr-CH"/>
        </w:rPr>
        <w:t>-</w:t>
      </w:r>
      <w:r w:rsidR="00C7142E">
        <w:rPr>
          <w:lang w:val="fr-CH"/>
        </w:rPr>
        <w:t>12</w:t>
      </w:r>
      <w:r w:rsidRPr="00F87C98">
        <w:rPr>
          <w:lang w:val="fr-CH"/>
        </w:rPr>
        <w:t xml:space="preserve">). </w:t>
      </w:r>
      <w:r w:rsidR="009E6A8B">
        <w:rPr>
          <w:lang w:val="fr-CH"/>
        </w:rPr>
        <w:t xml:space="preserve">La </w:t>
      </w:r>
      <w:r w:rsidR="00F87C98" w:rsidRPr="00F87C98">
        <w:rPr>
          <w:lang w:val="fr-CH"/>
        </w:rPr>
        <w:t>Circulaire a</w:t>
      </w:r>
      <w:r w:rsidRPr="00F87C98">
        <w:rPr>
          <w:lang w:val="fr-CH"/>
        </w:rPr>
        <w:t xml:space="preserve">dministrative </w:t>
      </w:r>
      <w:r w:rsidR="00512DCF">
        <w:rPr>
          <w:lang w:val="fr-CH"/>
        </w:rPr>
        <w:t xml:space="preserve">CA/196 du Bureau des radiocommunications </w:t>
      </w:r>
      <w:r w:rsidR="00E06F97">
        <w:rPr>
          <w:lang w:val="fr-CH"/>
        </w:rPr>
        <w:t xml:space="preserve">datée du 6 avril 2011 </w:t>
      </w:r>
      <w:r w:rsidR="009E6A8B">
        <w:rPr>
          <w:lang w:val="fr-CH"/>
        </w:rPr>
        <w:t>a fourni</w:t>
      </w:r>
      <w:r w:rsidR="00F87C98" w:rsidRPr="00F87C98">
        <w:rPr>
          <w:lang w:val="fr-CH"/>
        </w:rPr>
        <w:t xml:space="preserve"> </w:t>
      </w:r>
      <w:r w:rsidR="00ED0A72">
        <w:rPr>
          <w:lang w:val="fr-CH"/>
        </w:rPr>
        <w:t xml:space="preserve">aux </w:t>
      </w:r>
      <w:r w:rsidR="00387C95">
        <w:rPr>
          <w:lang w:val="fr-CH"/>
        </w:rPr>
        <w:t>participants</w:t>
      </w:r>
      <w:r w:rsidR="00ED0A72">
        <w:rPr>
          <w:lang w:val="fr-CH"/>
        </w:rPr>
        <w:t xml:space="preserve"> de plus amples informations sur </w:t>
      </w:r>
      <w:r w:rsidR="00C7142E">
        <w:rPr>
          <w:lang w:val="fr-CH"/>
        </w:rPr>
        <w:t xml:space="preserve">la </w:t>
      </w:r>
      <w:r w:rsidR="00F87C98" w:rsidRPr="00F87C98">
        <w:rPr>
          <w:lang w:val="fr-CH"/>
        </w:rPr>
        <w:t>C</w:t>
      </w:r>
      <w:r w:rsidR="00C7142E">
        <w:rPr>
          <w:lang w:val="fr-CH"/>
        </w:rPr>
        <w:t xml:space="preserve">MR-12 </w:t>
      </w:r>
      <w:r w:rsidR="00F87C98" w:rsidRPr="00F87C98">
        <w:rPr>
          <w:lang w:val="fr-CH"/>
        </w:rPr>
        <w:t xml:space="preserve">afin de </w:t>
      </w:r>
      <w:r w:rsidR="00ED0A72">
        <w:rPr>
          <w:lang w:val="fr-CH"/>
        </w:rPr>
        <w:t xml:space="preserve">les aider dans leur travail de </w:t>
      </w:r>
      <w:r w:rsidR="00F87C98" w:rsidRPr="00F87C98">
        <w:rPr>
          <w:lang w:val="fr-CH"/>
        </w:rPr>
        <w:t>préparation</w:t>
      </w:r>
      <w:r w:rsidR="006A5B21">
        <w:rPr>
          <w:lang w:val="fr-CH"/>
        </w:rPr>
        <w:t>. L</w:t>
      </w:r>
      <w:r w:rsidR="009E6A8B">
        <w:rPr>
          <w:lang w:val="fr-CH"/>
        </w:rPr>
        <w:t xml:space="preserve">'objet du présent Addendum est d'apporter </w:t>
      </w:r>
      <w:r w:rsidR="00E06F97">
        <w:rPr>
          <w:lang w:val="fr-CH"/>
        </w:rPr>
        <w:t>des détails supplémentaires concernant la préparation de la CMR-12.</w:t>
      </w:r>
    </w:p>
    <w:p w:rsidR="00C7142E" w:rsidRDefault="00E06F97" w:rsidP="00F200C9">
      <w:pPr>
        <w:pStyle w:val="Heading1"/>
        <w:rPr>
          <w:lang w:val="fr-CH"/>
        </w:rPr>
      </w:pPr>
      <w:r>
        <w:rPr>
          <w:lang w:val="fr-CH"/>
        </w:rPr>
        <w:t>2</w:t>
      </w:r>
      <w:r w:rsidR="00C7142E">
        <w:rPr>
          <w:lang w:val="fr-CH"/>
        </w:rPr>
        <w:tab/>
        <w:t>Soumission des propositions élaborées avant la CMR-12</w:t>
      </w:r>
    </w:p>
    <w:p w:rsidR="00C7142E" w:rsidRDefault="009B1868" w:rsidP="007809DF">
      <w:pPr>
        <w:rPr>
          <w:lang w:val="fr-CH"/>
        </w:rPr>
      </w:pPr>
      <w:r>
        <w:rPr>
          <w:lang w:val="fr-CH"/>
        </w:rPr>
        <w:t xml:space="preserve">Il est rappelé aux </w:t>
      </w:r>
      <w:r w:rsidR="00C7142E">
        <w:rPr>
          <w:lang w:val="fr-CH"/>
        </w:rPr>
        <w:t>E</w:t>
      </w:r>
      <w:r w:rsidR="00C7142E" w:rsidRPr="00F87C98">
        <w:rPr>
          <w:lang w:val="fr-CH"/>
        </w:rPr>
        <w:t xml:space="preserve">tats </w:t>
      </w:r>
      <w:r w:rsidR="00C7142E">
        <w:rPr>
          <w:lang w:val="fr-CH"/>
        </w:rPr>
        <w:t>Memb</w:t>
      </w:r>
      <w:r w:rsidR="00C7142E" w:rsidRPr="00F87C98">
        <w:rPr>
          <w:lang w:val="fr-CH"/>
        </w:rPr>
        <w:t>r</w:t>
      </w:r>
      <w:r w:rsidR="00C7142E">
        <w:rPr>
          <w:lang w:val="fr-CH"/>
        </w:rPr>
        <w:t>e</w:t>
      </w:r>
      <w:r w:rsidR="00C7142E" w:rsidRPr="00F87C98">
        <w:rPr>
          <w:lang w:val="fr-CH"/>
        </w:rPr>
        <w:t>s</w:t>
      </w:r>
      <w:r w:rsidR="00C7142E">
        <w:rPr>
          <w:lang w:val="fr-CH"/>
        </w:rPr>
        <w:t xml:space="preserve"> </w:t>
      </w:r>
      <w:r>
        <w:rPr>
          <w:lang w:val="fr-CH"/>
        </w:rPr>
        <w:t xml:space="preserve">qu'ils doivent se reporter à la Section 3 et à l'Annexe 2 de la </w:t>
      </w:r>
      <w:r w:rsidR="00DA0F8E">
        <w:t>Circulaire administrative</w:t>
      </w:r>
      <w:r w:rsidR="00DA0F8E">
        <w:rPr>
          <w:lang w:val="fr-CH"/>
        </w:rPr>
        <w:t xml:space="preserve"> </w:t>
      </w:r>
      <w:r>
        <w:rPr>
          <w:lang w:val="fr-CH"/>
        </w:rPr>
        <w:t xml:space="preserve">CA/196 </w:t>
      </w:r>
      <w:r w:rsidR="00DA0F8E">
        <w:rPr>
          <w:lang w:val="fr-CH"/>
        </w:rPr>
        <w:t>en</w:t>
      </w:r>
      <w:r>
        <w:rPr>
          <w:lang w:val="fr-CH"/>
        </w:rPr>
        <w:t xml:space="preserve"> ce qui concerne la soumission de leurs propositions pour les travaux de la CMR-12.</w:t>
      </w:r>
      <w:r w:rsidR="007809DF">
        <w:rPr>
          <w:lang w:val="fr-CH"/>
        </w:rPr>
        <w:t xml:space="preserve"> </w:t>
      </w:r>
      <w:r w:rsidR="00C7142E">
        <w:rPr>
          <w:lang w:val="fr-CH"/>
        </w:rPr>
        <w:t>En</w:t>
      </w:r>
      <w:r>
        <w:rPr>
          <w:lang w:val="fr-CH"/>
        </w:rPr>
        <w:t xml:space="preserve"> particulier</w:t>
      </w:r>
      <w:r w:rsidR="00C7142E">
        <w:rPr>
          <w:lang w:val="fr-CH"/>
        </w:rPr>
        <w:t xml:space="preserve">, pour pouvoir, conformément à la Résolution </w:t>
      </w:r>
      <w:r w:rsidR="003F2CCA">
        <w:rPr>
          <w:lang w:val="fr-CH"/>
        </w:rPr>
        <w:t>165 (Guadalajara, 2010) de la Co</w:t>
      </w:r>
      <w:r w:rsidR="00C7142E">
        <w:rPr>
          <w:lang w:val="fr-CH"/>
        </w:rPr>
        <w:t>nférence de plénipotentiaires, assurer la traduction</w:t>
      </w:r>
      <w:r w:rsidR="004F34F5">
        <w:rPr>
          <w:lang w:val="fr-CH"/>
        </w:rPr>
        <w:t xml:space="preserve"> </w:t>
      </w:r>
      <w:r w:rsidR="00C7142E">
        <w:rPr>
          <w:lang w:val="fr-CH"/>
        </w:rPr>
        <w:t xml:space="preserve">dans les délais voulus des documents soumis à la CMR-12 et leur examen approfondi par les délégations, les Etats Membres devront soumettre leurs </w:t>
      </w:r>
      <w:r w:rsidR="003F2CCA">
        <w:rPr>
          <w:lang w:val="fr-CH"/>
        </w:rPr>
        <w:t>propositions au plus tard 14 jours avant le début de la Conférence, c'</w:t>
      </w:r>
      <w:r w:rsidR="00387C95">
        <w:rPr>
          <w:lang w:val="fr-CH"/>
        </w:rPr>
        <w:t xml:space="preserve">est-à-dire avant le </w:t>
      </w:r>
      <w:r w:rsidR="003F2CCA">
        <w:rPr>
          <w:lang w:val="fr-CH"/>
        </w:rPr>
        <w:t>9</w:t>
      </w:r>
      <w:r w:rsidR="00730DE9">
        <w:rPr>
          <w:lang w:val="fr-CH"/>
        </w:rPr>
        <w:t> </w:t>
      </w:r>
      <w:r w:rsidR="003F2CCA">
        <w:rPr>
          <w:lang w:val="fr-CH"/>
        </w:rPr>
        <w:t>janvier 2012.</w:t>
      </w:r>
    </w:p>
    <w:p w:rsidR="004F34F5" w:rsidRPr="004F34F5" w:rsidRDefault="009B1868" w:rsidP="00F200C9">
      <w:pPr>
        <w:pStyle w:val="Heading1"/>
        <w:rPr>
          <w:lang w:val="fr-CH"/>
        </w:rPr>
      </w:pPr>
      <w:r>
        <w:rPr>
          <w:lang w:val="fr-CH"/>
        </w:rPr>
        <w:t>3</w:t>
      </w:r>
      <w:r w:rsidR="004F34F5">
        <w:rPr>
          <w:lang w:val="fr-CH"/>
        </w:rPr>
        <w:tab/>
      </w:r>
      <w:r>
        <w:rPr>
          <w:lang w:val="fr-CH"/>
        </w:rPr>
        <w:t xml:space="preserve">Système de gestion des propositions </w:t>
      </w:r>
      <w:r w:rsidR="00AC48D6">
        <w:rPr>
          <w:lang w:val="fr-CH"/>
        </w:rPr>
        <w:t>soumises à</w:t>
      </w:r>
      <w:r>
        <w:rPr>
          <w:lang w:val="fr-CH"/>
        </w:rPr>
        <w:t xml:space="preserve"> la </w:t>
      </w:r>
      <w:r w:rsidR="004F34F5">
        <w:rPr>
          <w:lang w:val="fr-CH"/>
        </w:rPr>
        <w:t>CMR-12</w:t>
      </w:r>
    </w:p>
    <w:p w:rsidR="00AC48D6" w:rsidRPr="004B6606" w:rsidRDefault="00AC48D6" w:rsidP="007809DF">
      <w:r>
        <w:rPr>
          <w:lang w:val="fr-CH"/>
        </w:rPr>
        <w:t xml:space="preserve">Un système de gestion des propositions a été mis au point pour la CMR-12 afin </w:t>
      </w:r>
      <w:r w:rsidR="00512DCF">
        <w:rPr>
          <w:lang w:val="fr-CH"/>
        </w:rPr>
        <w:t>de</w:t>
      </w:r>
      <w:r w:rsidR="00D86A80">
        <w:rPr>
          <w:lang w:val="fr-CH"/>
        </w:rPr>
        <w:t xml:space="preserve"> </w:t>
      </w:r>
      <w:r w:rsidR="00DA0F8E">
        <w:rPr>
          <w:lang w:val="fr-CH"/>
        </w:rPr>
        <w:t>faciliter</w:t>
      </w:r>
      <w:r w:rsidR="00F2066E">
        <w:rPr>
          <w:lang w:val="fr-CH"/>
        </w:rPr>
        <w:t xml:space="preserve"> </w:t>
      </w:r>
      <w:r w:rsidR="00DA0F8E">
        <w:rPr>
          <w:lang w:val="fr-CH"/>
        </w:rPr>
        <w:t>l'</w:t>
      </w:r>
      <w:r w:rsidR="00F2066E">
        <w:rPr>
          <w:lang w:val="fr-CH"/>
        </w:rPr>
        <w:t>accès en ligne aux</w:t>
      </w:r>
      <w:r>
        <w:rPr>
          <w:lang w:val="fr-CH"/>
        </w:rPr>
        <w:t xml:space="preserve"> propositions pour les travaux de la</w:t>
      </w:r>
      <w:r w:rsidR="00194580">
        <w:rPr>
          <w:lang w:val="fr-CH"/>
        </w:rPr>
        <w:t xml:space="preserve"> </w:t>
      </w:r>
      <w:r w:rsidR="00F2066E">
        <w:rPr>
          <w:lang w:val="fr-CH"/>
        </w:rPr>
        <w:t>C</w:t>
      </w:r>
      <w:r w:rsidR="00194580">
        <w:rPr>
          <w:lang w:val="fr-CH"/>
        </w:rPr>
        <w:t>onférence</w:t>
      </w:r>
      <w:r w:rsidR="00173501">
        <w:rPr>
          <w:lang w:val="fr-CH"/>
        </w:rPr>
        <w:t xml:space="preserve">. </w:t>
      </w:r>
      <w:r w:rsidR="00F2066E">
        <w:rPr>
          <w:lang w:val="fr-CH"/>
        </w:rPr>
        <w:t>Ce système est accessible sur la</w:t>
      </w:r>
      <w:r w:rsidR="00194580">
        <w:rPr>
          <w:lang w:val="fr-CH"/>
        </w:rPr>
        <w:t xml:space="preserve"> </w:t>
      </w:r>
      <w:r w:rsidR="00F2066E">
        <w:rPr>
          <w:lang w:val="fr-CH"/>
        </w:rPr>
        <w:t>page</w:t>
      </w:r>
      <w:r w:rsidR="004B6606">
        <w:rPr>
          <w:lang w:val="fr-CH"/>
        </w:rPr>
        <w:t xml:space="preserve"> web de la CMR-12 (</w:t>
      </w:r>
      <w:hyperlink r:id="rId10" w:history="1">
        <w:r w:rsidR="004B6606" w:rsidRPr="0079716D">
          <w:rPr>
            <w:rStyle w:val="Hyperlink"/>
          </w:rPr>
          <w:t>http://www.itu.int/ITU-R/go/wrc-12</w:t>
        </w:r>
      </w:hyperlink>
      <w:r w:rsidR="004B6606">
        <w:t>, cliquer sur "Documents" puis sur "</w:t>
      </w:r>
      <w:r w:rsidR="00DA0F8E">
        <w:t>Système de g</w:t>
      </w:r>
      <w:r w:rsidR="004B6606">
        <w:t>estion des propositions soumises à la CMR-12").</w:t>
      </w:r>
    </w:p>
    <w:p w:rsidR="004F393C" w:rsidRDefault="004B6606" w:rsidP="00F200C9">
      <w:pPr>
        <w:pStyle w:val="Heading1"/>
        <w:rPr>
          <w:lang w:val="fr-CH"/>
        </w:rPr>
      </w:pPr>
      <w:r>
        <w:rPr>
          <w:lang w:val="fr-CH"/>
        </w:rPr>
        <w:t>4</w:t>
      </w:r>
      <w:r w:rsidR="004F393C">
        <w:rPr>
          <w:lang w:val="fr-CH"/>
        </w:rPr>
        <w:tab/>
      </w:r>
      <w:r w:rsidR="0036637D">
        <w:rPr>
          <w:lang w:val="fr-CH"/>
        </w:rPr>
        <w:t xml:space="preserve">Synchronisation des documents de la </w:t>
      </w:r>
      <w:r w:rsidR="00B26FEE">
        <w:rPr>
          <w:lang w:val="fr-CH"/>
        </w:rPr>
        <w:t>CMR-12</w:t>
      </w:r>
    </w:p>
    <w:p w:rsidR="00202FB1" w:rsidRPr="00202FB1" w:rsidRDefault="00202FB1" w:rsidP="007809DF">
      <w:pPr>
        <w:rPr>
          <w:lang w:val="fr-CH"/>
        </w:rPr>
      </w:pPr>
      <w:r>
        <w:rPr>
          <w:lang w:val="fr-CH"/>
        </w:rPr>
        <w:t xml:space="preserve">Les informations initiales concernant la disponibilité des documents de la CMR-12 figurent dans les Sections 4 et 5 de la </w:t>
      </w:r>
      <w:r w:rsidR="00DA0F8E" w:rsidRPr="00F87C98">
        <w:rPr>
          <w:lang w:val="fr-CH"/>
        </w:rPr>
        <w:t xml:space="preserve">Circulaire administrative </w:t>
      </w:r>
      <w:r w:rsidR="00DA0F8E">
        <w:rPr>
          <w:lang w:val="fr-CH"/>
        </w:rPr>
        <w:t>CA/196</w:t>
      </w:r>
      <w:r>
        <w:rPr>
          <w:lang w:val="fr-CH"/>
        </w:rPr>
        <w:t>.</w:t>
      </w:r>
    </w:p>
    <w:p w:rsidR="0036637D" w:rsidRDefault="00202FB1" w:rsidP="007809DF">
      <w:pPr>
        <w:keepNext/>
        <w:keepLines/>
        <w:rPr>
          <w:szCs w:val="24"/>
        </w:rPr>
      </w:pPr>
      <w:r>
        <w:rPr>
          <w:lang w:val="fr-CH"/>
        </w:rPr>
        <w:lastRenderedPageBreak/>
        <w:t xml:space="preserve">Le Secrétariat a mis en place </w:t>
      </w:r>
      <w:r w:rsidR="00173501" w:rsidRPr="00173501">
        <w:rPr>
          <w:bCs/>
          <w:lang w:val="fr-CH"/>
        </w:rPr>
        <w:t>l'application</w:t>
      </w:r>
      <w:r w:rsidR="00173501">
        <w:rPr>
          <w:b/>
          <w:bCs/>
          <w:lang w:val="fr-CH"/>
        </w:rPr>
        <w:t xml:space="preserve"> </w:t>
      </w:r>
      <w:r w:rsidR="00515DB3" w:rsidRPr="00173501">
        <w:rPr>
          <w:b/>
          <w:bCs/>
          <w:lang w:val="fr-CH"/>
        </w:rPr>
        <w:t>ITU</w:t>
      </w:r>
      <w:r w:rsidR="00515DB3">
        <w:rPr>
          <w:b/>
          <w:bCs/>
          <w:lang w:val="fr-CH"/>
        </w:rPr>
        <w:t xml:space="preserve"> WRC-12 Sync</w:t>
      </w:r>
      <w:r w:rsidR="00515DB3">
        <w:rPr>
          <w:lang w:val="fr-CH"/>
        </w:rPr>
        <w:t xml:space="preserve">, accessible sur </w:t>
      </w:r>
      <w:r w:rsidR="00F2066E">
        <w:rPr>
          <w:lang w:val="fr-CH"/>
        </w:rPr>
        <w:t>la page web</w:t>
      </w:r>
      <w:r w:rsidR="00B719FE">
        <w:rPr>
          <w:lang w:val="fr-CH"/>
        </w:rPr>
        <w:t xml:space="preserve"> de la </w:t>
      </w:r>
      <w:r w:rsidR="00515DB3">
        <w:rPr>
          <w:lang w:val="fr-CH"/>
        </w:rPr>
        <w:t>CMR-12 (</w:t>
      </w:r>
      <w:hyperlink r:id="rId11" w:history="1">
        <w:r w:rsidR="00515DB3" w:rsidRPr="0079716D">
          <w:rPr>
            <w:rStyle w:val="Hyperlink"/>
          </w:rPr>
          <w:t>http://www.itu.int/ITU-R/go/wrc-12</w:t>
        </w:r>
      </w:hyperlink>
      <w:r w:rsidR="00515DB3">
        <w:t>)</w:t>
      </w:r>
      <w:r w:rsidR="00173501">
        <w:t xml:space="preserve"> </w:t>
      </w:r>
      <w:r w:rsidR="007809DF">
        <w:t>qui permet</w:t>
      </w:r>
      <w:r w:rsidR="00515DB3">
        <w:t xml:space="preserve"> de synchroniser</w:t>
      </w:r>
      <w:r w:rsidR="00173501">
        <w:t xml:space="preserve"> </w:t>
      </w:r>
      <w:r w:rsidR="00B719FE">
        <w:t>les documents de la </w:t>
      </w:r>
      <w:r w:rsidR="00515DB3">
        <w:t>CMR-12 sur le disque local d'un ordinateur individuel</w:t>
      </w:r>
      <w:r w:rsidR="00173501">
        <w:t xml:space="preserve"> avant et pendant la conférence</w:t>
      </w:r>
      <w:r w:rsidR="00515DB3">
        <w:t>. Cette application a été configurée de façon à permettre l'accès au serveur de l'UIT à Genève et la synchronisation</w:t>
      </w:r>
      <w:r w:rsidR="0036637D">
        <w:t>,</w:t>
      </w:r>
      <w:r w:rsidR="00515DB3">
        <w:t xml:space="preserve"> </w:t>
      </w:r>
      <w:r w:rsidR="0036637D">
        <w:t xml:space="preserve">sur demande, </w:t>
      </w:r>
      <w:r w:rsidR="00DA0F8E">
        <w:t>sur</w:t>
      </w:r>
      <w:r w:rsidR="0036637D">
        <w:t xml:space="preserve"> la dernière version des documents publiés. </w:t>
      </w:r>
      <w:r w:rsidR="000D0AAE">
        <w:t>C</w:t>
      </w:r>
      <w:r w:rsidR="0036637D">
        <w:t xml:space="preserve">ette application </w:t>
      </w:r>
      <w:r w:rsidR="000D0AAE">
        <w:t xml:space="preserve">peut être installée </w:t>
      </w:r>
      <w:r w:rsidR="00F2066E">
        <w:t xml:space="preserve">à l'aide des identifiants de </w:t>
      </w:r>
      <w:r w:rsidR="0036637D">
        <w:t xml:space="preserve">compte </w:t>
      </w:r>
      <w:r w:rsidR="000D0AAE">
        <w:t xml:space="preserve">TIES UIT à partir de la page web suivante: </w:t>
      </w:r>
      <w:hyperlink r:id="rId12" w:history="1">
        <w:r w:rsidR="000D0AAE" w:rsidRPr="00D17807">
          <w:rPr>
            <w:rStyle w:val="Hyperlink"/>
            <w:szCs w:val="24"/>
          </w:rPr>
          <w:t>http://www.itu.int/ITU-R/go/wrc-12-sync</w:t>
        </w:r>
      </w:hyperlink>
      <w:r w:rsidR="000D0AAE" w:rsidRPr="00D17807">
        <w:rPr>
          <w:szCs w:val="24"/>
        </w:rPr>
        <w:t>.</w:t>
      </w:r>
    </w:p>
    <w:p w:rsidR="00B444DA" w:rsidRDefault="00B444DA" w:rsidP="00F200C9">
      <w:pPr>
        <w:rPr>
          <w:b/>
          <w:bCs/>
          <w:lang w:val="fr-CH"/>
        </w:rPr>
      </w:pPr>
      <w:r>
        <w:rPr>
          <w:b/>
          <w:bCs/>
          <w:lang w:val="fr-CH"/>
        </w:rPr>
        <w:t>5</w:t>
      </w:r>
      <w:r>
        <w:rPr>
          <w:b/>
          <w:bCs/>
          <w:lang w:val="fr-CH"/>
        </w:rPr>
        <w:tab/>
        <w:t>Site SharePoint pour la CMR-12</w:t>
      </w:r>
    </w:p>
    <w:p w:rsidR="00B444DA" w:rsidRPr="00B444DA" w:rsidRDefault="00B444DA" w:rsidP="00DA0F8E">
      <w:pPr>
        <w:rPr>
          <w:lang w:val="fr-CH"/>
        </w:rPr>
      </w:pPr>
      <w:r>
        <w:rPr>
          <w:lang w:val="fr-CH"/>
        </w:rPr>
        <w:t xml:space="preserve">Un site SharePoint a été mis en place pour la </w:t>
      </w:r>
      <w:r w:rsidR="00382E3C">
        <w:rPr>
          <w:lang w:val="fr-CH"/>
        </w:rPr>
        <w:t>C</w:t>
      </w:r>
      <w:r>
        <w:rPr>
          <w:lang w:val="fr-CH"/>
        </w:rPr>
        <w:t>onférence.</w:t>
      </w:r>
      <w:r w:rsidR="00CD7C7F">
        <w:rPr>
          <w:lang w:val="fr-CH"/>
        </w:rPr>
        <w:t xml:space="preserve"> Il </w:t>
      </w:r>
      <w:r w:rsidR="00DA0F8E">
        <w:rPr>
          <w:lang w:val="fr-CH"/>
        </w:rPr>
        <w:t>comportera</w:t>
      </w:r>
      <w:r w:rsidR="00CD7C7F">
        <w:rPr>
          <w:lang w:val="fr-CH"/>
        </w:rPr>
        <w:t xml:space="preserve"> des sous-sites </w:t>
      </w:r>
      <w:r w:rsidR="00DA0F8E">
        <w:rPr>
          <w:lang w:val="fr-CH"/>
        </w:rPr>
        <w:t>pour</w:t>
      </w:r>
      <w:r w:rsidR="00CD7C7F">
        <w:rPr>
          <w:lang w:val="fr-CH"/>
        </w:rPr>
        <w:t xml:space="preserve"> chaque commission et </w:t>
      </w:r>
      <w:r w:rsidR="00DA0F8E">
        <w:rPr>
          <w:lang w:val="fr-CH"/>
        </w:rPr>
        <w:t xml:space="preserve">pour </w:t>
      </w:r>
      <w:r w:rsidR="00CD7C7F">
        <w:rPr>
          <w:lang w:val="fr-CH"/>
        </w:rPr>
        <w:t xml:space="preserve">chaque groupe de travail au sein desquels des "dossiers partagés" seront créés pour </w:t>
      </w:r>
      <w:r w:rsidR="00382E3C">
        <w:rPr>
          <w:lang w:val="fr-CH"/>
        </w:rPr>
        <w:t xml:space="preserve">faciliter </w:t>
      </w:r>
      <w:r w:rsidR="00CD7C7F">
        <w:rPr>
          <w:lang w:val="fr-CH"/>
        </w:rPr>
        <w:t xml:space="preserve">l'échange de documents informels entre les participants au cours de la </w:t>
      </w:r>
      <w:r w:rsidR="00382E3C">
        <w:rPr>
          <w:lang w:val="fr-CH"/>
        </w:rPr>
        <w:t>C</w:t>
      </w:r>
      <w:r w:rsidR="00CD7C7F">
        <w:rPr>
          <w:lang w:val="fr-CH"/>
        </w:rPr>
        <w:t>o</w:t>
      </w:r>
      <w:r w:rsidR="00DA0F8E">
        <w:rPr>
          <w:lang w:val="fr-CH"/>
        </w:rPr>
        <w:t>nférence. En outre, ces sites pourro</w:t>
      </w:r>
      <w:r w:rsidR="00CD7C7F">
        <w:rPr>
          <w:lang w:val="fr-CH"/>
        </w:rPr>
        <w:t>nt contenir des informations pertinentes concernant les travaux des différents groupes. De plus amples détails sur l'utilisation de ce site SharePoint seront fourni</w:t>
      </w:r>
      <w:r w:rsidR="00815AC6">
        <w:rPr>
          <w:lang w:val="fr-CH"/>
        </w:rPr>
        <w:t>s dans le d</w:t>
      </w:r>
      <w:r w:rsidR="00CD7C7F">
        <w:rPr>
          <w:lang w:val="fr-CH"/>
        </w:rPr>
        <w:t>ocument d'information INFO/3 de la CMR-12.</w:t>
      </w:r>
    </w:p>
    <w:p w:rsidR="00DF5195" w:rsidRDefault="00B26FEE" w:rsidP="00F200C9">
      <w:pPr>
        <w:pStyle w:val="Heading1"/>
      </w:pPr>
      <w:r>
        <w:t>6</w:t>
      </w:r>
      <w:r w:rsidR="00DF5195">
        <w:tab/>
        <w:t xml:space="preserve">Inscription des </w:t>
      </w:r>
      <w:r>
        <w:t>participants</w:t>
      </w:r>
      <w:r w:rsidR="00CD7C7F">
        <w:t>, visa et autres informations</w:t>
      </w:r>
    </w:p>
    <w:p w:rsidR="00815AC6" w:rsidRDefault="00CD7C7F" w:rsidP="00DA0F8E">
      <w:r>
        <w:t xml:space="preserve">Les informations relatives à l'inscription des participants à la CMR-12, </w:t>
      </w:r>
      <w:r w:rsidR="00DA0F8E">
        <w:t>aux demandes de</w:t>
      </w:r>
      <w:r>
        <w:t xml:space="preserve"> visa, et aux réservations d'hôtel figurent dans les Sections 6, 7 et 8 et dans l'Annexe 3 de la </w:t>
      </w:r>
      <w:r w:rsidR="00DA0F8E" w:rsidRPr="00F87C98">
        <w:rPr>
          <w:lang w:val="fr-CH"/>
        </w:rPr>
        <w:t xml:space="preserve">Circulaire administrative </w:t>
      </w:r>
      <w:r>
        <w:t>CA/196.</w:t>
      </w:r>
    </w:p>
    <w:p w:rsidR="00815AC6" w:rsidRDefault="00DA0F8E" w:rsidP="00DA0F8E">
      <w:r w:rsidRPr="00DA0F8E">
        <w:t>A</w:t>
      </w:r>
      <w:r w:rsidR="00815AC6">
        <w:t xml:space="preserve"> </w:t>
      </w:r>
      <w:r w:rsidR="00382E3C">
        <w:t>ce stade</w:t>
      </w:r>
      <w:r w:rsidR="00815AC6">
        <w:t xml:space="preserve">, nous rappelons aux </w:t>
      </w:r>
      <w:r w:rsidR="00730DE9" w:rsidRPr="00730DE9">
        <w:t>E</w:t>
      </w:r>
      <w:r w:rsidR="00815AC6">
        <w:t>tats Membres et aux entités ayant le</w:t>
      </w:r>
      <w:r w:rsidR="007809DF">
        <w:t xml:space="preserve"> statut d'observateur qu'il</w:t>
      </w:r>
      <w:r w:rsidR="00815AC6">
        <w:t xml:space="preserve">s doivent soumettre, par l'intermédiaire </w:t>
      </w:r>
      <w:r w:rsidR="007809DF">
        <w:t xml:space="preserve">du </w:t>
      </w:r>
      <w:r w:rsidR="00815AC6">
        <w:t xml:space="preserve">coordonnateur </w:t>
      </w:r>
      <w:r>
        <w:t xml:space="preserve">qu'ils ont </w:t>
      </w:r>
      <w:r w:rsidR="00815AC6">
        <w:t>respecti</w:t>
      </w:r>
      <w:r>
        <w:t>vement désigné</w:t>
      </w:r>
      <w:r w:rsidR="00815AC6">
        <w:t xml:space="preserve">, les noms des participants à la CMR-12 afin d'éviter tout retard inutile au moment de </w:t>
      </w:r>
      <w:r>
        <w:t>l'enregistrement</w:t>
      </w:r>
      <w:r w:rsidR="00815AC6">
        <w:t>.</w:t>
      </w:r>
    </w:p>
    <w:p w:rsidR="00CD7C7F" w:rsidRPr="00CD7C7F" w:rsidRDefault="00815AC6" w:rsidP="00F200C9">
      <w:r>
        <w:t>D'autres informations pratiques seront fournies aux participants à la CMR-12 dans les documents d'informations INFO/1 et INFO/2.</w:t>
      </w:r>
      <w:r w:rsidR="00CD7C7F">
        <w:t xml:space="preserve"> </w:t>
      </w:r>
    </w:p>
    <w:p w:rsidR="008423FC" w:rsidRPr="00C27ADA" w:rsidRDefault="00DA0F8E" w:rsidP="00730DE9">
      <w:pPr>
        <w:rPr>
          <w:lang w:val="fr-CH"/>
        </w:rPr>
      </w:pPr>
      <w:r>
        <w:rPr>
          <w:b/>
          <w:bCs/>
        </w:rPr>
        <w:t>7</w:t>
      </w:r>
      <w:r w:rsidR="008423FC">
        <w:tab/>
      </w:r>
      <w:r w:rsidR="008423FC" w:rsidRPr="001018D4">
        <w:t>Pour</w:t>
      </w:r>
      <w:r w:rsidR="008423FC">
        <w:rPr>
          <w:b/>
          <w:bCs/>
        </w:rPr>
        <w:t xml:space="preserve"> </w:t>
      </w:r>
      <w:r w:rsidR="008423FC" w:rsidRPr="001018D4">
        <w:t xml:space="preserve">les questions </w:t>
      </w:r>
      <w:r w:rsidR="008423FC">
        <w:t>d'ordre général</w:t>
      </w:r>
      <w:r w:rsidR="008423FC" w:rsidRPr="001018D4">
        <w:t xml:space="preserve"> </w:t>
      </w:r>
      <w:r w:rsidR="008423FC">
        <w:t>concernant la CMR</w:t>
      </w:r>
      <w:r w:rsidR="008423FC">
        <w:noBreakHyphen/>
        <w:t>12, la personne à contacter est M. Fabio Leite, Adjoint au Directeur du Bureau des radiocommunications (</w:t>
      </w:r>
      <w:r w:rsidR="00B719FE">
        <w:t>Tél</w:t>
      </w:r>
      <w:r w:rsidR="008423FC">
        <w:t>.: +41 22 730 5940 ou</w:t>
      </w:r>
      <w:r w:rsidR="00730DE9">
        <w:t> </w:t>
      </w:r>
      <w:r w:rsidR="008423FC">
        <w:t xml:space="preserve">courriel: </w:t>
      </w:r>
      <w:hyperlink r:id="rId13" w:history="1">
        <w:r w:rsidR="008423FC" w:rsidRPr="008423FC">
          <w:rPr>
            <w:rStyle w:val="Hyperlink"/>
          </w:rPr>
          <w:t>fabio.leite@itu.int</w:t>
        </w:r>
      </w:hyperlink>
      <w:r w:rsidR="008423FC">
        <w:t>).</w:t>
      </w:r>
    </w:p>
    <w:p w:rsidR="001018D4" w:rsidRPr="000574EC" w:rsidRDefault="002E5EA2" w:rsidP="00DA0F8E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1320"/>
        <w:jc w:val="both"/>
      </w:pPr>
      <w:r>
        <w:tab/>
      </w:r>
      <w:r w:rsidR="008423FC">
        <w:t>François</w:t>
      </w:r>
      <w:r w:rsidR="001018D4" w:rsidRPr="000574EC">
        <w:t xml:space="preserve"> </w:t>
      </w:r>
      <w:r w:rsidR="008423FC">
        <w:t>Rancy</w:t>
      </w:r>
      <w:r>
        <w:br/>
      </w:r>
      <w:r>
        <w:tab/>
      </w:r>
      <w:r w:rsidR="006C4A6E">
        <w:t>Directeur du</w:t>
      </w:r>
      <w:r w:rsidR="001018D4" w:rsidRPr="000574EC">
        <w:t xml:space="preserve"> Bureau des radiocommunications</w:t>
      </w:r>
    </w:p>
    <w:p w:rsidR="00730DE9" w:rsidRDefault="00B30BDF" w:rsidP="00DA0F8E">
      <w:pPr>
        <w:tabs>
          <w:tab w:val="left" w:pos="284"/>
          <w:tab w:val="left" w:pos="568"/>
          <w:tab w:val="center" w:pos="6237"/>
        </w:tabs>
        <w:spacing w:before="960"/>
        <w:rPr>
          <w:sz w:val="18"/>
          <w:u w:val="single"/>
        </w:rPr>
      </w:pPr>
      <w:r w:rsidRPr="00730DE9">
        <w:rPr>
          <w:b/>
          <w:bCs/>
          <w:sz w:val="18"/>
          <w:u w:val="single"/>
        </w:rPr>
        <w:t>Distribution:</w:t>
      </w:r>
    </w:p>
    <w:p w:rsidR="00B30BDF" w:rsidRDefault="00B30BDF" w:rsidP="00730DE9">
      <w:pPr>
        <w:tabs>
          <w:tab w:val="left" w:pos="284"/>
          <w:tab w:val="left" w:pos="568"/>
          <w:tab w:val="center" w:pos="6237"/>
        </w:tabs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Admin</w:t>
      </w:r>
      <w:r>
        <w:rPr>
          <w:sz w:val="18"/>
        </w:rPr>
        <w:t>istrations des Etats Membres de l'UIT</w:t>
      </w:r>
    </w:p>
    <w:p w:rsidR="00B30BDF" w:rsidRDefault="00B30BDF" w:rsidP="00F200C9">
      <w:pPr>
        <w:tabs>
          <w:tab w:val="left" w:pos="284"/>
          <w:tab w:val="left" w:pos="568"/>
        </w:tabs>
        <w:spacing w:before="0"/>
        <w:rPr>
          <w:sz w:val="18"/>
        </w:rPr>
      </w:pPr>
      <w:r w:rsidRPr="00B30BDF">
        <w:rPr>
          <w:sz w:val="18"/>
        </w:rPr>
        <w:t>–</w:t>
      </w:r>
      <w:r>
        <w:rPr>
          <w:sz w:val="18"/>
        </w:rPr>
        <w:tab/>
      </w:r>
      <w:r w:rsidR="008423FC">
        <w:rPr>
          <w:sz w:val="18"/>
        </w:rPr>
        <w:t>Observateur (Résolution 99 (Rév. Guadalajara, 2010))</w:t>
      </w:r>
    </w:p>
    <w:p w:rsidR="008423FC" w:rsidRDefault="008423FC" w:rsidP="00F200C9">
      <w:pPr>
        <w:tabs>
          <w:tab w:val="left" w:pos="284"/>
          <w:tab w:val="left" w:pos="568"/>
        </w:tabs>
        <w:spacing w:before="0"/>
        <w:rPr>
          <w:sz w:val="18"/>
        </w:rPr>
      </w:pPr>
      <w:r w:rsidRPr="00B30BDF">
        <w:rPr>
          <w:sz w:val="18"/>
        </w:rPr>
        <w:t>–</w:t>
      </w:r>
      <w:r>
        <w:rPr>
          <w:sz w:val="18"/>
        </w:rPr>
        <w:tab/>
        <w:t>Observateurs qui participent à titre consultatif, conformément aux numéros 278 et 279 de la Convention de l'UIT</w:t>
      </w:r>
    </w:p>
    <w:p w:rsidR="008423FC" w:rsidRPr="00446486" w:rsidRDefault="008423FC" w:rsidP="00F200C9">
      <w:pPr>
        <w:tabs>
          <w:tab w:val="left" w:pos="284"/>
          <w:tab w:val="left" w:pos="568"/>
        </w:tabs>
        <w:spacing w:before="0"/>
        <w:rPr>
          <w:sz w:val="18"/>
        </w:rPr>
      </w:pPr>
      <w:r w:rsidRPr="00B30BDF">
        <w:rPr>
          <w:sz w:val="18"/>
        </w:rPr>
        <w:t>–</w:t>
      </w:r>
      <w:r>
        <w:rPr>
          <w:sz w:val="18"/>
        </w:rPr>
        <w:tab/>
        <w:t>Observateurs des Membres du Secteur des radiocommunications</w:t>
      </w:r>
      <w:r w:rsidR="006F3D84">
        <w:rPr>
          <w:sz w:val="18"/>
        </w:rPr>
        <w:t xml:space="preserve"> qui ne participent pas à titre consultatif, conformément au </w:t>
      </w:r>
      <w:r w:rsidR="006F3D84">
        <w:rPr>
          <w:sz w:val="18"/>
        </w:rPr>
        <w:tab/>
        <w:t>numéro 280 de la Convention de l'UIT</w:t>
      </w:r>
    </w:p>
    <w:p w:rsidR="00B30BDF" w:rsidRDefault="00B30BDF" w:rsidP="00F200C9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8B7976" w:rsidRPr="00446486" w:rsidRDefault="008B7976" w:rsidP="00F200C9">
      <w:pPr>
        <w:tabs>
          <w:tab w:val="left" w:pos="284"/>
        </w:tabs>
        <w:spacing w:before="0"/>
        <w:ind w:left="284" w:hanging="284"/>
        <w:rPr>
          <w:sz w:val="18"/>
        </w:rPr>
      </w:pPr>
      <w:r w:rsidRPr="008B7976">
        <w:rPr>
          <w:sz w:val="18"/>
        </w:rPr>
        <w:t>–</w:t>
      </w:r>
      <w:r>
        <w:rPr>
          <w:sz w:val="18"/>
        </w:rPr>
        <w:tab/>
      </w:r>
      <w:r w:rsidRPr="00446486">
        <w:rPr>
          <w:sz w:val="18"/>
        </w:rPr>
        <w:t>Président et Vice-Présidents du Groupe consultatif des radiocommunications</w:t>
      </w:r>
    </w:p>
    <w:p w:rsidR="00B30BDF" w:rsidRPr="00446486" w:rsidRDefault="00B30BDF" w:rsidP="00F200C9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Président et Vice-Présidents de la Réunion de préparation à la Conférence</w:t>
      </w:r>
    </w:p>
    <w:p w:rsidR="00B30BDF" w:rsidRPr="00446486" w:rsidRDefault="00B30BDF" w:rsidP="00F200C9">
      <w:pPr>
        <w:tabs>
          <w:tab w:val="left" w:pos="284"/>
        </w:tabs>
        <w:spacing w:before="0"/>
        <w:ind w:left="284" w:hanging="284"/>
        <w:rPr>
          <w:sz w:val="18"/>
        </w:rPr>
      </w:pPr>
      <w:r w:rsidRPr="00446486">
        <w:rPr>
          <w:sz w:val="18"/>
        </w:rPr>
        <w:t>–</w:t>
      </w:r>
      <w:r w:rsidRPr="00446486">
        <w:rPr>
          <w:sz w:val="18"/>
        </w:rPr>
        <w:tab/>
        <w:t>Membres du Comité du Règlement des radiocommunications</w:t>
      </w:r>
    </w:p>
    <w:p w:rsidR="00B30BDF" w:rsidRDefault="00B30BDF" w:rsidP="00716AB7">
      <w:pPr>
        <w:tabs>
          <w:tab w:val="left" w:pos="284"/>
        </w:tabs>
        <w:spacing w:before="0"/>
        <w:ind w:left="284" w:hanging="284"/>
      </w:pPr>
      <w:r w:rsidRPr="00446486">
        <w:rPr>
          <w:sz w:val="18"/>
        </w:rPr>
        <w:t>–</w:t>
      </w:r>
      <w:r w:rsidRPr="00446486">
        <w:rPr>
          <w:sz w:val="18"/>
        </w:rPr>
        <w:tab/>
        <w:t xml:space="preserve">Secrétaire général de l'UIT, </w:t>
      </w:r>
      <w:r w:rsidR="006F3D84">
        <w:rPr>
          <w:sz w:val="18"/>
        </w:rPr>
        <w:t xml:space="preserve">Vice-Secrétaire général de l'UIT, </w:t>
      </w:r>
      <w:r w:rsidRPr="00446486">
        <w:rPr>
          <w:sz w:val="18"/>
        </w:rPr>
        <w:t>Directeur du Bureau de la normalisation des télécommunications, Directeur du Bureau de développement des télécommunications</w:t>
      </w:r>
    </w:p>
    <w:sectPr w:rsidR="00B30BDF" w:rsidSect="003D6635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FE" w:rsidRDefault="00B719FE">
      <w:r>
        <w:separator/>
      </w:r>
    </w:p>
  </w:endnote>
  <w:endnote w:type="continuationSeparator" w:id="0">
    <w:p w:rsidR="00B719FE" w:rsidRDefault="00B7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E" w:rsidRPr="00716AB7" w:rsidRDefault="00B719FE">
    <w:pPr>
      <w:pStyle w:val="Footer"/>
      <w:rPr>
        <w:lang w:val="es-ES_tradnl"/>
      </w:rPr>
    </w:pPr>
    <w:r>
      <w:fldChar w:fldCharType="begin"/>
    </w:r>
    <w:r w:rsidRPr="00716AB7">
      <w:rPr>
        <w:lang w:val="es-ES_tradnl"/>
      </w:rPr>
      <w:instrText xml:space="preserve"> FILENAME \p  \* MERGEFORMAT </w:instrText>
    </w:r>
    <w:r>
      <w:fldChar w:fldCharType="separate"/>
    </w:r>
    <w:r w:rsidR="00CF0ED4">
      <w:rPr>
        <w:lang w:val="es-ES_tradnl"/>
      </w:rPr>
      <w:t>P:\FRA\ITU-R\BR\DIR\CA\100\196ADD1F.docx</w:t>
    </w:r>
    <w:r>
      <w:fldChar w:fldCharType="end"/>
    </w:r>
    <w:r w:rsidRPr="00716AB7">
      <w:rPr>
        <w:lang w:val="es-ES_tradnl"/>
      </w:rPr>
      <w:t xml:space="preserve"> (318485)</w:t>
    </w:r>
    <w:r w:rsidRPr="00716AB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0ED4">
      <w:t>07.12.11</w:t>
    </w:r>
    <w:r>
      <w:fldChar w:fldCharType="end"/>
    </w:r>
    <w:r w:rsidRPr="00716AB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F0ED4">
      <w:t>07.12.11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B719FE" w:rsidRPr="007809D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719FE" w:rsidRDefault="00B719F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719FE" w:rsidRDefault="00B719FE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719FE" w:rsidRDefault="00B719FE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719FE" w:rsidRDefault="00B719F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719FE">
      <w:trPr>
        <w:cantSplit/>
      </w:trPr>
      <w:tc>
        <w:tcPr>
          <w:tcW w:w="1062" w:type="pct"/>
        </w:tcPr>
        <w:p w:rsidR="00B719FE" w:rsidRDefault="00B719F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B719FE" w:rsidRDefault="00B719FE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B719FE" w:rsidRDefault="00B719FE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B719FE" w:rsidRDefault="00B719FE">
          <w:pPr>
            <w:pStyle w:val="itu"/>
          </w:pPr>
          <w:r>
            <w:tab/>
            <w:t>www.itu.int</w:t>
          </w:r>
        </w:p>
      </w:tc>
    </w:tr>
    <w:tr w:rsidR="00B719FE">
      <w:trPr>
        <w:cantSplit/>
      </w:trPr>
      <w:tc>
        <w:tcPr>
          <w:tcW w:w="1062" w:type="pct"/>
        </w:tcPr>
        <w:p w:rsidR="00B719FE" w:rsidRDefault="00B719F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B719FE" w:rsidRDefault="00B719F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B719FE" w:rsidRDefault="00B719FE">
          <w:pPr>
            <w:pStyle w:val="itu"/>
          </w:pPr>
        </w:p>
      </w:tc>
      <w:tc>
        <w:tcPr>
          <w:tcW w:w="1131" w:type="pct"/>
        </w:tcPr>
        <w:p w:rsidR="00B719FE" w:rsidRDefault="00B719FE">
          <w:pPr>
            <w:pStyle w:val="itu"/>
          </w:pPr>
        </w:p>
      </w:tc>
    </w:tr>
  </w:tbl>
  <w:p w:rsidR="00B719FE" w:rsidRDefault="00B719FE" w:rsidP="002E5EA2">
    <w:pPr>
      <w:pStyle w:val="Footer"/>
    </w:pPr>
  </w:p>
  <w:p w:rsidR="00B719FE" w:rsidRPr="00716AB7" w:rsidRDefault="00B719FE" w:rsidP="002E5EA2">
    <w:pPr>
      <w:pStyle w:val="Footer"/>
      <w:rPr>
        <w:lang w:val="es-ES_tradnl"/>
      </w:rPr>
    </w:pPr>
    <w:r>
      <w:fldChar w:fldCharType="begin"/>
    </w:r>
    <w:r w:rsidRPr="00716AB7">
      <w:rPr>
        <w:lang w:val="es-ES_tradnl"/>
      </w:rPr>
      <w:instrText xml:space="preserve"> FILENAME \p  \* MERGEFORMAT </w:instrText>
    </w:r>
    <w:r>
      <w:fldChar w:fldCharType="separate"/>
    </w:r>
    <w:r w:rsidR="00CF0ED4">
      <w:rPr>
        <w:lang w:val="es-ES_tradnl"/>
      </w:rPr>
      <w:t>P:\FRA\ITU-R\BR\DIR\CA\100\196ADD1F.docx</w:t>
    </w:r>
    <w:r>
      <w:fldChar w:fldCharType="end"/>
    </w:r>
    <w:r w:rsidRPr="00716AB7">
      <w:rPr>
        <w:lang w:val="es-ES_tradnl"/>
      </w:rPr>
      <w:t xml:space="preserve"> (318485)</w:t>
    </w:r>
    <w:r w:rsidRPr="00716AB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0ED4">
      <w:t>07.12.11</w:t>
    </w:r>
    <w:r>
      <w:fldChar w:fldCharType="end"/>
    </w:r>
    <w:r w:rsidRPr="00716AB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F0ED4">
      <w:t>07.12.11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FE" w:rsidRDefault="00B719FE">
      <w:r>
        <w:t>____________________</w:t>
      </w:r>
    </w:p>
  </w:footnote>
  <w:footnote w:type="continuationSeparator" w:id="0">
    <w:p w:rsidR="00B719FE" w:rsidRDefault="00B7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FE" w:rsidRDefault="00B719FE">
    <w:pPr>
      <w:pStyle w:val="Head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F0ED4">
      <w:rPr>
        <w:noProof/>
      </w:rPr>
      <w:t>2</w:t>
    </w:r>
    <w:r>
      <w:rPr>
        <w:noProof/>
      </w:rPr>
      <w:fldChar w:fldCharType="end"/>
    </w:r>
  </w:p>
  <w:p w:rsidR="00B719FE" w:rsidRDefault="00B719FE">
    <w:pPr>
      <w:pStyle w:val="Header"/>
    </w:pPr>
    <w:r>
      <w:rPr>
        <w:noProof/>
      </w:rPr>
      <w:t>CA/196(Add.1)-F</w:t>
    </w:r>
  </w:p>
  <w:p w:rsidR="00B719FE" w:rsidRDefault="00B71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FB4"/>
    <w:rsid w:val="000474D2"/>
    <w:rsid w:val="000509A4"/>
    <w:rsid w:val="000725CA"/>
    <w:rsid w:val="00080569"/>
    <w:rsid w:val="000921AE"/>
    <w:rsid w:val="000D0AAE"/>
    <w:rsid w:val="000E7AC3"/>
    <w:rsid w:val="000F4FBB"/>
    <w:rsid w:val="000F6A48"/>
    <w:rsid w:val="001018D4"/>
    <w:rsid w:val="00105F12"/>
    <w:rsid w:val="00132047"/>
    <w:rsid w:val="001527CA"/>
    <w:rsid w:val="00173501"/>
    <w:rsid w:val="00194580"/>
    <w:rsid w:val="001C7082"/>
    <w:rsid w:val="001F442E"/>
    <w:rsid w:val="00202FB1"/>
    <w:rsid w:val="002058AB"/>
    <w:rsid w:val="002110DC"/>
    <w:rsid w:val="00257CE2"/>
    <w:rsid w:val="00264A97"/>
    <w:rsid w:val="00283643"/>
    <w:rsid w:val="00296146"/>
    <w:rsid w:val="002D1C82"/>
    <w:rsid w:val="002D451E"/>
    <w:rsid w:val="002E5EA2"/>
    <w:rsid w:val="002F0A56"/>
    <w:rsid w:val="002F1EC5"/>
    <w:rsid w:val="002F465F"/>
    <w:rsid w:val="0030675A"/>
    <w:rsid w:val="0036637D"/>
    <w:rsid w:val="00382E3C"/>
    <w:rsid w:val="00387C95"/>
    <w:rsid w:val="00395B91"/>
    <w:rsid w:val="003B0CDD"/>
    <w:rsid w:val="003B6328"/>
    <w:rsid w:val="003D11CB"/>
    <w:rsid w:val="003D6635"/>
    <w:rsid w:val="003F2CCA"/>
    <w:rsid w:val="00437AE8"/>
    <w:rsid w:val="004963E3"/>
    <w:rsid w:val="004B6606"/>
    <w:rsid w:val="004F34F5"/>
    <w:rsid w:val="004F393C"/>
    <w:rsid w:val="00512DCF"/>
    <w:rsid w:val="00513EE7"/>
    <w:rsid w:val="00515DB3"/>
    <w:rsid w:val="0051723E"/>
    <w:rsid w:val="005219EF"/>
    <w:rsid w:val="005634FC"/>
    <w:rsid w:val="00564ED0"/>
    <w:rsid w:val="00583A52"/>
    <w:rsid w:val="00601B6F"/>
    <w:rsid w:val="00636822"/>
    <w:rsid w:val="0069536F"/>
    <w:rsid w:val="006A5B21"/>
    <w:rsid w:val="006A7550"/>
    <w:rsid w:val="006B1C84"/>
    <w:rsid w:val="006B3D85"/>
    <w:rsid w:val="006C4A6E"/>
    <w:rsid w:val="006D71E6"/>
    <w:rsid w:val="006E63AC"/>
    <w:rsid w:val="006F3D84"/>
    <w:rsid w:val="00716AB7"/>
    <w:rsid w:val="00727434"/>
    <w:rsid w:val="00730DE9"/>
    <w:rsid w:val="00737690"/>
    <w:rsid w:val="007465EE"/>
    <w:rsid w:val="007809DF"/>
    <w:rsid w:val="00786F12"/>
    <w:rsid w:val="007A43CC"/>
    <w:rsid w:val="007B39AF"/>
    <w:rsid w:val="007D7F9D"/>
    <w:rsid w:val="00815AC6"/>
    <w:rsid w:val="008423FC"/>
    <w:rsid w:val="008524F6"/>
    <w:rsid w:val="00871E65"/>
    <w:rsid w:val="008B7976"/>
    <w:rsid w:val="008B7C35"/>
    <w:rsid w:val="00900152"/>
    <w:rsid w:val="009177AA"/>
    <w:rsid w:val="00925FEC"/>
    <w:rsid w:val="009525CF"/>
    <w:rsid w:val="009B1868"/>
    <w:rsid w:val="009E6A8B"/>
    <w:rsid w:val="009E7D55"/>
    <w:rsid w:val="009E7F9C"/>
    <w:rsid w:val="00AC48D6"/>
    <w:rsid w:val="00AD45BE"/>
    <w:rsid w:val="00AD7B0E"/>
    <w:rsid w:val="00B023ED"/>
    <w:rsid w:val="00B26FEE"/>
    <w:rsid w:val="00B30BDF"/>
    <w:rsid w:val="00B444DA"/>
    <w:rsid w:val="00B466CE"/>
    <w:rsid w:val="00B65856"/>
    <w:rsid w:val="00B719FE"/>
    <w:rsid w:val="00B82353"/>
    <w:rsid w:val="00B95F62"/>
    <w:rsid w:val="00BC0D06"/>
    <w:rsid w:val="00BD05B8"/>
    <w:rsid w:val="00BF0AED"/>
    <w:rsid w:val="00BF1A9A"/>
    <w:rsid w:val="00C10BA5"/>
    <w:rsid w:val="00C27ADA"/>
    <w:rsid w:val="00C42C1A"/>
    <w:rsid w:val="00C7142E"/>
    <w:rsid w:val="00C81C8D"/>
    <w:rsid w:val="00C87655"/>
    <w:rsid w:val="00CD7C7F"/>
    <w:rsid w:val="00CF0ED4"/>
    <w:rsid w:val="00D112F1"/>
    <w:rsid w:val="00D31AF0"/>
    <w:rsid w:val="00D4552F"/>
    <w:rsid w:val="00D740A3"/>
    <w:rsid w:val="00D86A80"/>
    <w:rsid w:val="00D91F2B"/>
    <w:rsid w:val="00D96524"/>
    <w:rsid w:val="00DA0F8E"/>
    <w:rsid w:val="00DD5929"/>
    <w:rsid w:val="00DE5E90"/>
    <w:rsid w:val="00DF2FC4"/>
    <w:rsid w:val="00DF5195"/>
    <w:rsid w:val="00E06F97"/>
    <w:rsid w:val="00E0710E"/>
    <w:rsid w:val="00E2529B"/>
    <w:rsid w:val="00E41FB4"/>
    <w:rsid w:val="00E65F67"/>
    <w:rsid w:val="00E90C85"/>
    <w:rsid w:val="00EB3AF8"/>
    <w:rsid w:val="00ED0A72"/>
    <w:rsid w:val="00ED58AF"/>
    <w:rsid w:val="00F200C9"/>
    <w:rsid w:val="00F2066E"/>
    <w:rsid w:val="00F50E29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C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57CE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57CE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57CE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57CE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57CE2"/>
    <w:pPr>
      <w:outlineLvl w:val="4"/>
    </w:pPr>
  </w:style>
  <w:style w:type="paragraph" w:styleId="Heading6">
    <w:name w:val="heading 6"/>
    <w:basedOn w:val="Heading4"/>
    <w:next w:val="Normal"/>
    <w:qFormat/>
    <w:rsid w:val="00257CE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57CE2"/>
    <w:pPr>
      <w:outlineLvl w:val="6"/>
    </w:pPr>
  </w:style>
  <w:style w:type="paragraph" w:styleId="Heading8">
    <w:name w:val="heading 8"/>
    <w:basedOn w:val="Heading6"/>
    <w:next w:val="Normal"/>
    <w:qFormat/>
    <w:rsid w:val="00257CE2"/>
    <w:pPr>
      <w:outlineLvl w:val="7"/>
    </w:pPr>
  </w:style>
  <w:style w:type="paragraph" w:styleId="Heading9">
    <w:name w:val="heading 9"/>
    <w:basedOn w:val="Heading6"/>
    <w:next w:val="Normal"/>
    <w:qFormat/>
    <w:rsid w:val="00257C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57CE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57CE2"/>
    <w:pPr>
      <w:spacing w:before="360"/>
    </w:pPr>
  </w:style>
  <w:style w:type="paragraph" w:customStyle="1" w:styleId="TabletitleBR">
    <w:name w:val="Table_title_BR"/>
    <w:basedOn w:val="Normal"/>
    <w:next w:val="Tablehead"/>
    <w:rsid w:val="00257CE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57C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57C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57CE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257CE2"/>
    <w:rPr>
      <w:rFonts w:ascii="Times New Roman" w:hAnsi="Times New Roman"/>
      <w:b/>
    </w:rPr>
  </w:style>
  <w:style w:type="character" w:customStyle="1" w:styleId="Appref">
    <w:name w:val="App_ref"/>
    <w:rsid w:val="00257CE2"/>
  </w:style>
  <w:style w:type="paragraph" w:customStyle="1" w:styleId="AppendixNotitle">
    <w:name w:val="Appendix_No &amp; title"/>
    <w:basedOn w:val="AnnexNotitle"/>
    <w:next w:val="Normalaftertitle"/>
    <w:rsid w:val="00257CE2"/>
  </w:style>
  <w:style w:type="paragraph" w:customStyle="1" w:styleId="Figure">
    <w:name w:val="Figure"/>
    <w:basedOn w:val="Normal"/>
    <w:next w:val="FigureNotitle"/>
    <w:rsid w:val="00257CE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57CE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rsid w:val="00257CE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57C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57CE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57CE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rsid w:val="00257CE2"/>
  </w:style>
  <w:style w:type="paragraph" w:customStyle="1" w:styleId="ASN1">
    <w:name w:val="ASN.1"/>
    <w:basedOn w:val="Normal"/>
    <w:rsid w:val="00257C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257CE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link w:val="Call"/>
    <w:rsid w:val="00564ED0"/>
    <w:rPr>
      <w:rFonts w:ascii="Times New Roman" w:hAnsi="Times New Roman"/>
      <w:i/>
      <w:sz w:val="24"/>
      <w:lang w:val="fr-FR" w:eastAsia="en-US"/>
    </w:rPr>
  </w:style>
  <w:style w:type="paragraph" w:customStyle="1" w:styleId="ChapNo">
    <w:name w:val="Chap_No"/>
    <w:basedOn w:val="Normal"/>
    <w:next w:val="Chaptitle"/>
    <w:rsid w:val="00257CE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57CE2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57CE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57CE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57CE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semiHidden/>
    <w:rsid w:val="00257CE2"/>
    <w:rPr>
      <w:vertAlign w:val="superscript"/>
    </w:rPr>
  </w:style>
  <w:style w:type="paragraph" w:customStyle="1" w:styleId="enumlev1">
    <w:name w:val="enumlev1"/>
    <w:basedOn w:val="Normal"/>
    <w:rsid w:val="00257CE2"/>
    <w:pPr>
      <w:spacing w:before="80"/>
      <w:ind w:left="794" w:hanging="794"/>
    </w:pPr>
  </w:style>
  <w:style w:type="paragraph" w:customStyle="1" w:styleId="enumlev2">
    <w:name w:val="enumlev2"/>
    <w:basedOn w:val="enumlev1"/>
    <w:rsid w:val="00257CE2"/>
    <w:pPr>
      <w:ind w:left="1191" w:hanging="397"/>
    </w:pPr>
  </w:style>
  <w:style w:type="paragraph" w:customStyle="1" w:styleId="enumlev3">
    <w:name w:val="enumlev3"/>
    <w:basedOn w:val="enumlev2"/>
    <w:rsid w:val="00257CE2"/>
    <w:pPr>
      <w:ind w:left="1588"/>
    </w:pPr>
  </w:style>
  <w:style w:type="paragraph" w:customStyle="1" w:styleId="Equation">
    <w:name w:val="Equation"/>
    <w:basedOn w:val="Normal"/>
    <w:rsid w:val="00257CE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57CE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57C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57CE2"/>
    <w:rPr>
      <w:b w:val="0"/>
    </w:rPr>
  </w:style>
  <w:style w:type="character" w:styleId="PageNumber">
    <w:name w:val="page number"/>
    <w:rsid w:val="00257CE2"/>
  </w:style>
  <w:style w:type="paragraph" w:customStyle="1" w:styleId="RecNoBR">
    <w:name w:val="Rec_No_BR"/>
    <w:basedOn w:val="Normal"/>
    <w:next w:val="Rectitle"/>
    <w:rsid w:val="00257CE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57CE2"/>
    <w:pPr>
      <w:keepNext/>
      <w:keepLines/>
      <w:spacing w:before="360"/>
      <w:jc w:val="center"/>
    </w:pPr>
    <w:rPr>
      <w:b/>
      <w:sz w:val="28"/>
    </w:rPr>
  </w:style>
  <w:style w:type="paragraph" w:customStyle="1" w:styleId="Figurewithouttitle">
    <w:name w:val="Figure_without_title"/>
    <w:basedOn w:val="Normal"/>
    <w:next w:val="Normalaftertitle"/>
    <w:rsid w:val="00257CE2"/>
    <w:pPr>
      <w:keepLines/>
      <w:spacing w:before="240" w:after="120"/>
      <w:jc w:val="center"/>
    </w:pPr>
  </w:style>
  <w:style w:type="paragraph" w:styleId="Footer">
    <w:name w:val="footer"/>
    <w:basedOn w:val="Normal"/>
    <w:rsid w:val="00257C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57C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257CE2"/>
    <w:rPr>
      <w:position w:val="6"/>
      <w:sz w:val="18"/>
    </w:rPr>
  </w:style>
  <w:style w:type="paragraph" w:styleId="FootnoteText">
    <w:name w:val="footnote text"/>
    <w:basedOn w:val="Note"/>
    <w:semiHidden/>
    <w:rsid w:val="00257CE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57CE2"/>
    <w:pPr>
      <w:spacing w:before="80"/>
    </w:pPr>
  </w:style>
  <w:style w:type="paragraph" w:styleId="Header">
    <w:name w:val="header"/>
    <w:basedOn w:val="Normal"/>
    <w:link w:val="HeaderChar"/>
    <w:uiPriority w:val="99"/>
    <w:rsid w:val="00257CE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283643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257CE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57CE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57CE2"/>
  </w:style>
  <w:style w:type="paragraph" w:styleId="Index2">
    <w:name w:val="index 2"/>
    <w:basedOn w:val="Normal"/>
    <w:next w:val="Normal"/>
    <w:semiHidden/>
    <w:rsid w:val="00257CE2"/>
    <w:pPr>
      <w:ind w:left="283"/>
    </w:pPr>
  </w:style>
  <w:style w:type="paragraph" w:styleId="Index3">
    <w:name w:val="index 3"/>
    <w:basedOn w:val="Normal"/>
    <w:next w:val="Normal"/>
    <w:semiHidden/>
    <w:rsid w:val="00257CE2"/>
    <w:pPr>
      <w:ind w:left="566"/>
    </w:pPr>
  </w:style>
  <w:style w:type="paragraph" w:customStyle="1" w:styleId="QuestionNoBR">
    <w:name w:val="Question_No_BR"/>
    <w:basedOn w:val="RecNoBR"/>
    <w:next w:val="Questiontitle"/>
    <w:rsid w:val="00257CE2"/>
  </w:style>
  <w:style w:type="paragraph" w:customStyle="1" w:styleId="Questiontitle">
    <w:name w:val="Question_title"/>
    <w:basedOn w:val="Rectitle"/>
    <w:next w:val="Questionref"/>
    <w:rsid w:val="00257CE2"/>
  </w:style>
  <w:style w:type="paragraph" w:customStyle="1" w:styleId="Questionref">
    <w:name w:val="Question_ref"/>
    <w:basedOn w:val="Recref"/>
    <w:next w:val="Questiondate"/>
    <w:rsid w:val="00257CE2"/>
  </w:style>
  <w:style w:type="paragraph" w:customStyle="1" w:styleId="Recref">
    <w:name w:val="Rec_ref"/>
    <w:basedOn w:val="Normal"/>
    <w:next w:val="Recdate"/>
    <w:rsid w:val="00257C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57C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7CE2"/>
  </w:style>
  <w:style w:type="paragraph" w:customStyle="1" w:styleId="RepNoBR">
    <w:name w:val="Rep_No_BR"/>
    <w:basedOn w:val="RecNoBR"/>
    <w:next w:val="Reptitle"/>
    <w:rsid w:val="00257CE2"/>
  </w:style>
  <w:style w:type="paragraph" w:customStyle="1" w:styleId="Reptitle">
    <w:name w:val="Rep_title"/>
    <w:basedOn w:val="Rectitle"/>
    <w:next w:val="Repref"/>
    <w:rsid w:val="00257CE2"/>
  </w:style>
  <w:style w:type="paragraph" w:customStyle="1" w:styleId="Repref">
    <w:name w:val="Rep_ref"/>
    <w:basedOn w:val="Recref"/>
    <w:next w:val="Repdate"/>
    <w:rsid w:val="00257CE2"/>
  </w:style>
  <w:style w:type="paragraph" w:customStyle="1" w:styleId="Repdate">
    <w:name w:val="Rep_date"/>
    <w:basedOn w:val="Recdate"/>
    <w:next w:val="Normalaftertitle"/>
    <w:rsid w:val="00257CE2"/>
  </w:style>
  <w:style w:type="paragraph" w:customStyle="1" w:styleId="ResNoBR">
    <w:name w:val="Res_No_BR"/>
    <w:basedOn w:val="RecNoBR"/>
    <w:next w:val="Restitle"/>
    <w:rsid w:val="00257CE2"/>
  </w:style>
  <w:style w:type="paragraph" w:customStyle="1" w:styleId="Restitle">
    <w:name w:val="Res_title"/>
    <w:basedOn w:val="Rectitle"/>
    <w:next w:val="Resref"/>
    <w:rsid w:val="00257CE2"/>
  </w:style>
  <w:style w:type="paragraph" w:customStyle="1" w:styleId="Resref">
    <w:name w:val="Res_ref"/>
    <w:basedOn w:val="Recref"/>
    <w:next w:val="Resdate"/>
    <w:rsid w:val="00257CE2"/>
  </w:style>
  <w:style w:type="paragraph" w:customStyle="1" w:styleId="Resdate">
    <w:name w:val="Res_date"/>
    <w:basedOn w:val="Recdate"/>
    <w:next w:val="Normalaftertitle"/>
    <w:rsid w:val="00257CE2"/>
  </w:style>
  <w:style w:type="paragraph" w:customStyle="1" w:styleId="Section1">
    <w:name w:val="Section_1"/>
    <w:basedOn w:val="Normal"/>
    <w:next w:val="Normal"/>
    <w:rsid w:val="00257CE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57CE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rsid w:val="00257CE2"/>
  </w:style>
  <w:style w:type="paragraph" w:customStyle="1" w:styleId="TableNotitle">
    <w:name w:val="Table_No &amp; title"/>
    <w:basedOn w:val="Normal"/>
    <w:next w:val="Tablehead"/>
    <w:rsid w:val="00257CE2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57C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57C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57CE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57C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57CE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57C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57CE2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57CE2"/>
    <w:pPr>
      <w:tabs>
        <w:tab w:val="left" w:pos="7371"/>
      </w:tabs>
      <w:spacing w:after="560"/>
    </w:pPr>
  </w:style>
  <w:style w:type="paragraph" w:customStyle="1" w:styleId="QuestionNo">
    <w:name w:val="Question_No"/>
    <w:basedOn w:val="RecNo"/>
    <w:next w:val="Questiontitle"/>
    <w:rsid w:val="00257CE2"/>
  </w:style>
  <w:style w:type="character" w:customStyle="1" w:styleId="Recdef">
    <w:name w:val="Rec_def"/>
    <w:rsid w:val="00257CE2"/>
    <w:rPr>
      <w:b/>
    </w:rPr>
  </w:style>
  <w:style w:type="paragraph" w:customStyle="1" w:styleId="Reftext">
    <w:name w:val="Ref_text"/>
    <w:basedOn w:val="Normal"/>
    <w:rsid w:val="00257CE2"/>
    <w:pPr>
      <w:ind w:left="794" w:hanging="794"/>
    </w:pPr>
  </w:style>
  <w:style w:type="paragraph" w:customStyle="1" w:styleId="Reftitle">
    <w:name w:val="Ref_title"/>
    <w:basedOn w:val="Normal"/>
    <w:next w:val="Reftext"/>
    <w:rsid w:val="00257CE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57CE2"/>
  </w:style>
  <w:style w:type="character" w:customStyle="1" w:styleId="Resdef">
    <w:name w:val="Res_def"/>
    <w:rsid w:val="00257CE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57CE2"/>
  </w:style>
  <w:style w:type="paragraph" w:customStyle="1" w:styleId="SectionNo">
    <w:name w:val="Section_No"/>
    <w:basedOn w:val="Normal"/>
    <w:next w:val="Sectiontitle"/>
    <w:rsid w:val="00257C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57CE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57CE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57CE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257CE2"/>
    <w:rPr>
      <w:b/>
      <w:color w:val="auto"/>
    </w:rPr>
  </w:style>
  <w:style w:type="paragraph" w:customStyle="1" w:styleId="Tablelegend">
    <w:name w:val="Table_legend"/>
    <w:basedOn w:val="Normal"/>
    <w:rsid w:val="00257C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57CE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57CE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57C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57CE2"/>
  </w:style>
  <w:style w:type="paragraph" w:customStyle="1" w:styleId="Title3">
    <w:name w:val="Title 3"/>
    <w:basedOn w:val="Title2"/>
    <w:next w:val="Title4"/>
    <w:rsid w:val="00257CE2"/>
    <w:rPr>
      <w:caps w:val="0"/>
    </w:rPr>
  </w:style>
  <w:style w:type="paragraph" w:customStyle="1" w:styleId="Title4">
    <w:name w:val="Title 4"/>
    <w:basedOn w:val="Title3"/>
    <w:next w:val="Heading1"/>
    <w:rsid w:val="00257CE2"/>
    <w:rPr>
      <w:b/>
    </w:rPr>
  </w:style>
  <w:style w:type="paragraph" w:customStyle="1" w:styleId="toc0">
    <w:name w:val="toc 0"/>
    <w:basedOn w:val="Normal"/>
    <w:next w:val="TOC1"/>
    <w:rsid w:val="00257CE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57CE2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57CE2"/>
    <w:pPr>
      <w:spacing w:before="80"/>
      <w:ind w:left="1531" w:hanging="851"/>
    </w:pPr>
  </w:style>
  <w:style w:type="paragraph" w:styleId="TOC3">
    <w:name w:val="toc 3"/>
    <w:basedOn w:val="TOC2"/>
    <w:semiHidden/>
    <w:rsid w:val="00257CE2"/>
  </w:style>
  <w:style w:type="paragraph" w:styleId="TOC4">
    <w:name w:val="toc 4"/>
    <w:basedOn w:val="TOC3"/>
    <w:semiHidden/>
    <w:rsid w:val="00257CE2"/>
  </w:style>
  <w:style w:type="paragraph" w:styleId="TOC5">
    <w:name w:val="toc 5"/>
    <w:basedOn w:val="TOC4"/>
    <w:semiHidden/>
    <w:rsid w:val="00257CE2"/>
  </w:style>
  <w:style w:type="paragraph" w:styleId="TOC6">
    <w:name w:val="toc 6"/>
    <w:basedOn w:val="TOC4"/>
    <w:semiHidden/>
    <w:rsid w:val="00257CE2"/>
  </w:style>
  <w:style w:type="paragraph" w:styleId="TOC7">
    <w:name w:val="toc 7"/>
    <w:basedOn w:val="TOC4"/>
    <w:semiHidden/>
    <w:rsid w:val="00257CE2"/>
  </w:style>
  <w:style w:type="paragraph" w:styleId="TOC8">
    <w:name w:val="toc 8"/>
    <w:basedOn w:val="TOC4"/>
    <w:semiHidden/>
    <w:rsid w:val="00257CE2"/>
  </w:style>
  <w:style w:type="paragraph" w:customStyle="1" w:styleId="FiguretitleBR">
    <w:name w:val="Figure_title_BR"/>
    <w:basedOn w:val="TabletitleBR"/>
    <w:next w:val="Figurewithouttitle"/>
    <w:rsid w:val="00257CE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57CE2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uiPriority w:val="99"/>
    <w:rsid w:val="004F393C"/>
    <w:rPr>
      <w:color w:val="0000FF"/>
      <w:u w:val="single"/>
    </w:rPr>
  </w:style>
  <w:style w:type="paragraph" w:styleId="NormalWeb">
    <w:name w:val="Normal (Web)"/>
    <w:basedOn w:val="Normal"/>
    <w:rsid w:val="00D740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BodyTextIndent">
    <w:name w:val="Body Text Indent"/>
    <w:basedOn w:val="Normal"/>
    <w:rsid w:val="00296146"/>
    <w:pPr>
      <w:ind w:left="317"/>
    </w:pPr>
    <w:rPr>
      <w:sz w:val="22"/>
      <w:lang w:val="fr-CH"/>
    </w:rPr>
  </w:style>
  <w:style w:type="paragraph" w:styleId="Subtitle">
    <w:name w:val="Subtitle"/>
    <w:basedOn w:val="Normal"/>
    <w:qFormat/>
    <w:rsid w:val="00B466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table" w:styleId="TableGrid">
    <w:name w:val="Table Grid"/>
    <w:basedOn w:val="TableNormal"/>
    <w:rsid w:val="00257C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17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bachlerm\My%20Documents\Downloads\fabio.leite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wrc-12-syn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wrc-1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R/go/wrc-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D33E-08DB-4041-A8BD-BB4AC22A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228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UNION INTERNATIONALE DES TÉLÉCOMMUNICATIONS</vt:lpstr>
      <vt:lpstr>2	Soumission des propositions élaborées avant la CMR-12</vt:lpstr>
      <vt:lpstr>3	Système de gestion des propositions soumises à la CMR-12</vt:lpstr>
      <vt:lpstr>4	Synchronisation des documents de la CMR-12</vt:lpstr>
      <vt:lpstr>6	Inscription des participants, visa et autres informations</vt:lpstr>
    </vt:vector>
  </TitlesOfParts>
  <Company>ITU</Company>
  <LinksUpToDate>false</LinksUpToDate>
  <CharactersWithSpaces>5585</CharactersWithSpaces>
  <SharedDoc>false</SharedDoc>
  <HLinks>
    <vt:vector size="30" baseType="variant">
      <vt:variant>
        <vt:i4>1572969</vt:i4>
      </vt:variant>
      <vt:variant>
        <vt:i4>9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http://www.itu.int/GlobalDirectory/index.htm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http://www.itu.int/ITU-R/study-groups/index.asp?link=rcpm&amp;lang=en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Isabelle Bouchard</dc:creator>
  <cp:keywords/>
  <dc:description/>
  <cp:lastModifiedBy>barbier</cp:lastModifiedBy>
  <cp:revision>13</cp:revision>
  <cp:lastPrinted>2011-12-07T14:15:00Z</cp:lastPrinted>
  <dcterms:created xsi:type="dcterms:W3CDTF">2011-12-02T09:49:00Z</dcterms:created>
  <dcterms:modified xsi:type="dcterms:W3CDTF">2011-12-07T14:17:00Z</dcterms:modified>
</cp:coreProperties>
</file>