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D35752" w:rsidRDefault="00D35752" w:rsidP="00D35752">
            <w:pPr>
              <w:spacing w:before="0"/>
            </w:pPr>
            <w:r>
              <w:rPr>
                <w:rFonts w:ascii="Futura Lt BT" w:hAnsi="Futura Lt BT"/>
                <w:sz w:val="44"/>
              </w:rPr>
              <w:t>I</w:t>
            </w:r>
            <w:r>
              <w:rPr>
                <w:rFonts w:ascii="Futura Lt BT" w:hAnsi="Futura Lt BT"/>
                <w:sz w:val="36"/>
              </w:rPr>
              <w:t xml:space="preserve">NTERNATIONAL </w:t>
            </w:r>
            <w:r>
              <w:rPr>
                <w:rFonts w:ascii="Futura Lt BT" w:hAnsi="Futura Lt BT"/>
                <w:sz w:val="44"/>
              </w:rPr>
              <w:t>T</w:t>
            </w:r>
            <w:r>
              <w:rPr>
                <w:rFonts w:ascii="Futura Lt BT" w:hAnsi="Futura Lt BT"/>
                <w:sz w:val="36"/>
              </w:rPr>
              <w:t xml:space="preserve">ELECOMMUNICATION </w:t>
            </w:r>
            <w:r>
              <w:rPr>
                <w:rFonts w:ascii="Futura Lt BT" w:hAnsi="Futura Lt BT"/>
                <w:sz w:val="44"/>
              </w:rPr>
              <w:t>U</w:t>
            </w:r>
            <w:r>
              <w:rPr>
                <w:rFonts w:ascii="Futura Lt BT" w:hAnsi="Futura Lt BT"/>
                <w:sz w:val="36"/>
              </w:rPr>
              <w:t>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344E51" w:rsidRDefault="00B87E04">
            <w:pPr>
              <w:rPr>
                <w:b/>
                <w:smallCaps/>
                <w:sz w:val="20"/>
                <w:lang w:val="fr-CH"/>
              </w:rPr>
            </w:pPr>
            <w:r w:rsidRPr="00344E51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344E51">
              <w:rPr>
                <w:b/>
                <w:sz w:val="18"/>
                <w:lang w:val="fr-CH"/>
              </w:rPr>
              <w:tab/>
            </w:r>
            <w:r w:rsidRPr="00344E51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/>
      </w:tblPr>
      <w:tblGrid>
        <w:gridCol w:w="2802"/>
        <w:gridCol w:w="7218"/>
      </w:tblGrid>
      <w:tr w:rsidR="00B87E04" w:rsidTr="00344E51">
        <w:trPr>
          <w:cantSplit/>
        </w:trPr>
        <w:tc>
          <w:tcPr>
            <w:tcW w:w="2802" w:type="dxa"/>
          </w:tcPr>
          <w:p w:rsidR="00B87E04" w:rsidRPr="00AF5100" w:rsidRDefault="00344E51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Addendum 2 to</w:t>
            </w:r>
            <w:r>
              <w:rPr>
                <w:b/>
              </w:rPr>
              <w:br/>
              <w:t>Administrative Circular</w:t>
            </w:r>
          </w:p>
          <w:p w:rsidR="0071106C" w:rsidRPr="00AF5100" w:rsidRDefault="00344E51" w:rsidP="004A5AB1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</w:t>
            </w:r>
            <w:r w:rsidR="00AF5100">
              <w:rPr>
                <w:b/>
                <w:bCs/>
              </w:rPr>
              <w:t>/</w:t>
            </w:r>
            <w:r>
              <w:rPr>
                <w:b/>
                <w:bCs/>
              </w:rPr>
              <w:t>191</w:t>
            </w:r>
          </w:p>
        </w:tc>
        <w:tc>
          <w:tcPr>
            <w:tcW w:w="7218" w:type="dxa"/>
          </w:tcPr>
          <w:p w:rsidR="00B87E04" w:rsidRPr="00AF5100" w:rsidRDefault="00344E51" w:rsidP="000F4689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1</w:t>
            </w:r>
            <w:r w:rsidR="000F4689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="00AF5100">
              <w:rPr>
                <w:bCs/>
              </w:rPr>
              <w:t>January 201</w:t>
            </w:r>
            <w:r>
              <w:rPr>
                <w:bCs/>
              </w:rPr>
              <w:t>1</w:t>
            </w:r>
          </w:p>
        </w:tc>
      </w:tr>
    </w:tbl>
    <w:p w:rsidR="00B87E04" w:rsidRDefault="00344E51" w:rsidP="00344E51">
      <w:pPr>
        <w:tabs>
          <w:tab w:val="left" w:pos="7513"/>
        </w:tabs>
        <w:spacing w:before="480"/>
        <w:jc w:val="center"/>
        <w:rPr>
          <w:b/>
        </w:rPr>
      </w:pPr>
      <w:r w:rsidRPr="00344E51">
        <w:rPr>
          <w:b/>
          <w:bCs/>
        </w:rPr>
        <w:t xml:space="preserve">To Administrations of </w:t>
      </w:r>
      <w:smartTag w:uri="urn:schemas-microsoft-com:office:smarttags" w:element="PlaceName">
        <w:smartTag w:uri="urn:schemas-microsoft-com:office:smarttags" w:element="place">
          <w:r w:rsidRPr="00344E51">
            <w:rPr>
              <w:b/>
              <w:bCs/>
            </w:rPr>
            <w:t>Member</w:t>
          </w:r>
        </w:smartTag>
        <w:r w:rsidRPr="00344E51">
          <w:rPr>
            <w:b/>
            <w:bCs/>
          </w:rPr>
          <w:t xml:space="preserve"> </w:t>
        </w:r>
        <w:smartTag w:uri="urn:schemas-microsoft-com:office:smarttags" w:element="PlaceType">
          <w:r w:rsidRPr="00344E51">
            <w:rPr>
              <w:b/>
              <w:bCs/>
            </w:rPr>
            <w:t>States</w:t>
          </w:r>
        </w:smartTag>
      </w:smartTag>
      <w:r w:rsidRPr="00344E51">
        <w:rPr>
          <w:b/>
          <w:bCs/>
        </w:rPr>
        <w:t xml:space="preserve"> of the ITU and</w:t>
      </w:r>
      <w:r w:rsidRPr="00344E51">
        <w:rPr>
          <w:b/>
          <w:bCs/>
        </w:rPr>
        <w:br/>
        <w:t>Radiocommunication Sector Members</w:t>
      </w:r>
    </w:p>
    <w:p w:rsidR="00B87E04" w:rsidRDefault="00B87E04" w:rsidP="00344E51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>
        <w:rPr>
          <w:b/>
        </w:rPr>
        <w:t>Subject</w:t>
      </w:r>
      <w:r>
        <w:t>:</w:t>
      </w:r>
      <w:r>
        <w:tab/>
      </w:r>
      <w:bookmarkStart w:id="3" w:name="dtitle1"/>
      <w:bookmarkEnd w:id="3"/>
      <w:r w:rsidR="00344E51" w:rsidRPr="00344E51">
        <w:t xml:space="preserve">Document Sync Application for the second session of the 2011 </w:t>
      </w:r>
      <w:r w:rsidR="0089117A">
        <w:t>Conference </w:t>
      </w:r>
      <w:r w:rsidR="00344E51" w:rsidRPr="00344E51">
        <w:t>Preparatory Meeting</w:t>
      </w:r>
      <w:r w:rsidR="00344E51" w:rsidRPr="00344E51">
        <w:rPr>
          <w:b/>
        </w:rPr>
        <w:t xml:space="preserve"> </w:t>
      </w:r>
      <w:r w:rsidR="00344E51" w:rsidRPr="00344E51">
        <w:t xml:space="preserve">(CPM11-2, </w:t>
      </w:r>
      <w:smartTag w:uri="urn:schemas-microsoft-com:office:smarttags" w:element="City">
        <w:smartTag w:uri="urn:schemas-microsoft-com:office:smarttags" w:element="place">
          <w:r w:rsidR="00344E51" w:rsidRPr="00344E51">
            <w:t>Geneva</w:t>
          </w:r>
        </w:smartTag>
      </w:smartTag>
      <w:r w:rsidR="00344E51" w:rsidRPr="00344E51">
        <w:t>, 14-25 February 2011)</w:t>
      </w:r>
    </w:p>
    <w:p w:rsidR="00344E51" w:rsidRPr="00710623" w:rsidRDefault="00344E51" w:rsidP="00C73CBA">
      <w:pPr>
        <w:spacing w:before="600"/>
      </w:pPr>
      <w:r>
        <w:t xml:space="preserve">Administrative Circular CA/191, dated </w:t>
      </w:r>
      <w:r>
        <w:rPr>
          <w:bCs/>
        </w:rPr>
        <w:t xml:space="preserve">1 June 2010, </w:t>
      </w:r>
      <w:r>
        <w:t>announced the second session of the 2011 Conference Preparatory Meeting (CPM11</w:t>
      </w:r>
      <w:r w:rsidR="00C73CBA">
        <w:t>-2</w:t>
      </w:r>
      <w:r>
        <w:t xml:space="preserve">) to be held in </w:t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 xml:space="preserve"> from 14 to 25 February 2011. </w:t>
      </w:r>
      <w:r w:rsidRPr="00710623">
        <w:t>Section 6 of the Circular provided preliminary information about the availability of documents during CPM11-2.</w:t>
      </w:r>
    </w:p>
    <w:p w:rsidR="00344E51" w:rsidRPr="00710623" w:rsidRDefault="00344E51" w:rsidP="00344E51">
      <w:r w:rsidRPr="00710623">
        <w:t xml:space="preserve">In view of the successful use of the new ITU Sync Application of documents during the 2010 ITU Plenipotentiary Conference and </w:t>
      </w:r>
      <w:r>
        <w:t xml:space="preserve">the </w:t>
      </w:r>
      <w:r w:rsidRPr="00710623">
        <w:t>World Radiocommunication Seminar, it has been decided to provide the same facilities during CPM11-2.</w:t>
      </w:r>
    </w:p>
    <w:p w:rsidR="00344E51" w:rsidRDefault="00344E51" w:rsidP="00332CE7">
      <w:r>
        <w:t>The ITU Secretariat is pleased to inform you that the ITU</w:t>
      </w:r>
      <w:r w:rsidR="00C73CBA">
        <w:t>-R</w:t>
      </w:r>
      <w:r>
        <w:t xml:space="preserve"> CPM11-2 Sync Application is now available on the CPM website at: </w:t>
      </w:r>
      <w:hyperlink r:id="rId8" w:history="1">
        <w:r w:rsidR="003B50D8" w:rsidRPr="006378E1">
          <w:rPr>
            <w:rStyle w:val="Hyperlink"/>
          </w:rPr>
          <w:t>http://www.itu.int/ITU-R/go/rcpm11-2-sync</w:t>
        </w:r>
      </w:hyperlink>
      <w:r>
        <w:t>.</w:t>
      </w:r>
    </w:p>
    <w:p w:rsidR="00344E51" w:rsidRDefault="00344E51" w:rsidP="00344E51">
      <w:r w:rsidRPr="00B94ABB">
        <w:t xml:space="preserve">The </w:t>
      </w:r>
      <w:r>
        <w:t>S</w:t>
      </w:r>
      <w:r w:rsidRPr="00B94ABB">
        <w:t>ecretariat is glad to provide this alternative and innovative means to distributing electronic sets of CPM11-2 documents to participants.</w:t>
      </w:r>
    </w:p>
    <w:p w:rsidR="00344E51" w:rsidRDefault="00344E51" w:rsidP="00344E51">
      <w:r>
        <w:t xml:space="preserve">The </w:t>
      </w:r>
      <w:r w:rsidR="00C73CBA">
        <w:t xml:space="preserve">ITU-R </w:t>
      </w:r>
      <w:r>
        <w:t>CPM11-2 Sync Application allows you to download CPM11-2 documents</w:t>
      </w:r>
      <w:r>
        <w:rPr>
          <w:rStyle w:val="FootnoteReference"/>
        </w:rPr>
        <w:footnoteReference w:customMarkFollows="1" w:id="1"/>
        <w:t>*</w:t>
      </w:r>
      <w:r>
        <w:t xml:space="preserve"> from the ITU servers to your local drive. It has been configured to access the ITU Server in </w:t>
      </w: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 xml:space="preserve"> and synchronize on demand to the latest published documents in the language(s) of your choice.</w:t>
      </w:r>
    </w:p>
    <w:p w:rsidR="00651F2E" w:rsidRDefault="00651F2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344E51" w:rsidRDefault="00344E51" w:rsidP="000F4689">
      <w:r>
        <w:lastRenderedPageBreak/>
        <w:t xml:space="preserve">CPM11-2 participants are invited to install this software and download CPM11-2 documents before arrival at the </w:t>
      </w:r>
      <w:r>
        <w:rPr>
          <w:rFonts w:ascii="TimesNewRoman" w:eastAsia="SimSun" w:hAnsi="TimesNewRoman" w:cs="TimesNewRoman"/>
          <w:szCs w:val="24"/>
          <w:lang w:val="en-US" w:eastAsia="zh-CN"/>
        </w:rPr>
        <w:t>International Conference Centre of Geneva (CICG)</w:t>
      </w:r>
      <w:r>
        <w:t>, where CPM11-2</w:t>
      </w:r>
      <w:r w:rsidRPr="0067684A">
        <w:t xml:space="preserve"> </w:t>
      </w:r>
      <w:r>
        <w:t>will be held.</w:t>
      </w:r>
    </w:p>
    <w:p w:rsidR="00344E51" w:rsidRDefault="00344E51" w:rsidP="00344E51">
      <w:r>
        <w:t>If you experience any problems in accessing or synchronizing d</w:t>
      </w:r>
      <w:r w:rsidR="00DE6C46">
        <w:t>ocuments, please contact the IT </w:t>
      </w:r>
      <w:r>
        <w:t xml:space="preserve">assistance and support service by emailing the Conference Helpdesk service at </w:t>
      </w:r>
      <w:hyperlink r:id="rId9" w:history="1">
        <w:r w:rsidRPr="003B5AAC">
          <w:rPr>
            <w:rStyle w:val="Hyperlink"/>
          </w:rPr>
          <w:t>ServiceDesk@itu.int</w:t>
        </w:r>
      </w:hyperlink>
      <w:r>
        <w:t>.</w:t>
      </w:r>
    </w:p>
    <w:p w:rsidR="00344E51" w:rsidRPr="00D804DD" w:rsidRDefault="00344E51" w:rsidP="00344E51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1418"/>
        <w:rPr>
          <w:lang w:val="fr-FR"/>
        </w:rPr>
      </w:pPr>
      <w:r w:rsidRPr="00474D21">
        <w:tab/>
      </w:r>
      <w:r w:rsidRPr="00D804DD">
        <w:rPr>
          <w:lang w:val="fr-FR"/>
        </w:rPr>
        <w:t>François R</w:t>
      </w:r>
      <w:r>
        <w:rPr>
          <w:lang w:val="fr-FR"/>
        </w:rPr>
        <w:t>ancy</w:t>
      </w:r>
      <w:r w:rsidRPr="00D804DD">
        <w:rPr>
          <w:lang w:val="fr-FR"/>
        </w:rPr>
        <w:br/>
      </w:r>
      <w:r w:rsidRPr="00D804DD">
        <w:rPr>
          <w:lang w:val="fr-FR"/>
        </w:rPr>
        <w:tab/>
        <w:t>Director, Radiocommunication Bureau</w:t>
      </w:r>
    </w:p>
    <w:p w:rsidR="00344E51" w:rsidRPr="00D804DD" w:rsidRDefault="00344E51" w:rsidP="00344E51">
      <w:pPr>
        <w:tabs>
          <w:tab w:val="center" w:pos="7371"/>
        </w:tabs>
        <w:rPr>
          <w:lang w:val="fr-FR"/>
        </w:rPr>
      </w:pPr>
    </w:p>
    <w:p w:rsidR="00344E51" w:rsidRPr="00D804DD" w:rsidRDefault="00344E51" w:rsidP="00344E51">
      <w:pPr>
        <w:tabs>
          <w:tab w:val="center" w:pos="7371"/>
        </w:tabs>
        <w:rPr>
          <w:lang w:val="fr-FR"/>
        </w:rPr>
      </w:pPr>
    </w:p>
    <w:p w:rsidR="00344E51" w:rsidRPr="00D804DD" w:rsidRDefault="00344E51" w:rsidP="00344E51">
      <w:pPr>
        <w:tabs>
          <w:tab w:val="center" w:pos="7371"/>
        </w:tabs>
        <w:rPr>
          <w:lang w:val="fr-FR"/>
        </w:rPr>
      </w:pPr>
    </w:p>
    <w:p w:rsidR="00344E51" w:rsidRPr="00344E51" w:rsidRDefault="00344E51" w:rsidP="00344E51">
      <w:pPr>
        <w:tabs>
          <w:tab w:val="left" w:pos="284"/>
          <w:tab w:val="left" w:pos="568"/>
        </w:tabs>
        <w:rPr>
          <w:b/>
          <w:bCs/>
          <w:sz w:val="18"/>
          <w:szCs w:val="18"/>
          <w:lang w:val="fr-CH"/>
        </w:rPr>
      </w:pPr>
      <w:r w:rsidRPr="00344E51">
        <w:rPr>
          <w:b/>
          <w:bCs/>
          <w:sz w:val="18"/>
          <w:szCs w:val="18"/>
          <w:lang w:val="fr-CH"/>
        </w:rPr>
        <w:t>Distribution:</w:t>
      </w:r>
    </w:p>
    <w:p w:rsidR="00344E51" w:rsidRPr="00474D21" w:rsidRDefault="00344E51" w:rsidP="00344E51">
      <w:pPr>
        <w:tabs>
          <w:tab w:val="left" w:pos="284"/>
        </w:tabs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Administrations of Member States of the ITU</w:t>
      </w:r>
    </w:p>
    <w:p w:rsidR="00344E51" w:rsidRPr="00474D21" w:rsidRDefault="00344E51" w:rsidP="00344E5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Radiocommunication Sector Members</w:t>
      </w:r>
    </w:p>
    <w:p w:rsidR="00344E51" w:rsidRPr="00474D21" w:rsidRDefault="00344E51" w:rsidP="00344E5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344E51" w:rsidRPr="00474D21" w:rsidRDefault="00344E51" w:rsidP="00344E5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Chairman and Vice-Chairmen of the Radiocommunication Advisory Group</w:t>
      </w:r>
    </w:p>
    <w:p w:rsidR="00344E51" w:rsidRPr="00474D21" w:rsidRDefault="00344E51" w:rsidP="00344E5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Chairman and Vice-Chairmen of the Conference Preparatory Meeting</w:t>
      </w:r>
    </w:p>
    <w:p w:rsidR="00344E51" w:rsidRPr="00474D21" w:rsidRDefault="00344E51" w:rsidP="00344E5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Members of the Radio Regulations Board</w:t>
      </w:r>
    </w:p>
    <w:p w:rsidR="00344E51" w:rsidRPr="00474D21" w:rsidRDefault="00344E51" w:rsidP="00344E51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474D21">
        <w:rPr>
          <w:sz w:val="18"/>
          <w:szCs w:val="18"/>
        </w:rPr>
        <w:t>–</w:t>
      </w:r>
      <w:r w:rsidRPr="00474D21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44E51" w:rsidRDefault="00344E51" w:rsidP="00344E51">
      <w:pPr>
        <w:spacing w:before="0"/>
        <w:rPr>
          <w:b/>
          <w:bCs/>
          <w:i/>
          <w:iCs/>
          <w:color w:val="000000"/>
        </w:rPr>
      </w:pPr>
    </w:p>
    <w:sectPr w:rsidR="00344E51" w:rsidSect="00867285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7A" w:rsidRDefault="0089117A">
      <w:r>
        <w:separator/>
      </w:r>
    </w:p>
  </w:endnote>
  <w:endnote w:type="continuationSeparator" w:id="0">
    <w:p w:rsidR="0089117A" w:rsidRDefault="0089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7A" w:rsidRPr="00344E51" w:rsidRDefault="005F38FF">
    <w:pPr>
      <w:pStyle w:val="Footer"/>
      <w:rPr>
        <w:lang w:val="es-ES_tradnl"/>
      </w:rPr>
    </w:pPr>
    <w:fldSimple w:instr=" FILENAME  \p  \* MERGEFORMAT ">
      <w:r w:rsidR="000F4689">
        <w:rPr>
          <w:lang w:val="es-ES_tradnl"/>
        </w:rPr>
        <w:t>Y:\APP\BR\CIRCS_DMS\CA\100\191\191Add2e.docx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2"/>
      <w:gridCol w:w="3098"/>
      <w:gridCol w:w="2391"/>
      <w:gridCol w:w="2292"/>
    </w:tblGrid>
    <w:tr w:rsidR="0089117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9117A" w:rsidRDefault="0089117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89117A" w:rsidRDefault="0089117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89117A" w:rsidRDefault="0089117A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9117A" w:rsidRDefault="0089117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89117A">
      <w:trPr>
        <w:cantSplit/>
      </w:trPr>
      <w:tc>
        <w:tcPr>
          <w:tcW w:w="1062" w:type="pct"/>
        </w:tcPr>
        <w:p w:rsidR="0089117A" w:rsidRDefault="0089117A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89117A" w:rsidRDefault="0089117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89117A" w:rsidRDefault="0089117A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89117A" w:rsidRDefault="0089117A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89117A">
      <w:trPr>
        <w:cantSplit/>
      </w:trPr>
      <w:tc>
        <w:tcPr>
          <w:tcW w:w="1062" w:type="pct"/>
        </w:tcPr>
        <w:p w:rsidR="0089117A" w:rsidRDefault="0089117A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89117A" w:rsidRDefault="0089117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89117A" w:rsidRDefault="0089117A">
          <w:pPr>
            <w:pStyle w:val="itu"/>
          </w:pPr>
        </w:p>
      </w:tc>
      <w:tc>
        <w:tcPr>
          <w:tcW w:w="1131" w:type="pct"/>
        </w:tcPr>
        <w:p w:rsidR="0089117A" w:rsidRDefault="0089117A">
          <w:pPr>
            <w:pStyle w:val="itu"/>
          </w:pPr>
        </w:p>
      </w:tc>
    </w:tr>
  </w:tbl>
  <w:p w:rsidR="0089117A" w:rsidRPr="009E1957" w:rsidRDefault="0089117A" w:rsidP="001E15AA">
    <w:pPr>
      <w:spacing w:before="0"/>
      <w:rPr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7A" w:rsidRDefault="0089117A">
      <w:r>
        <w:t>____________________</w:t>
      </w:r>
    </w:p>
  </w:footnote>
  <w:footnote w:type="continuationSeparator" w:id="0">
    <w:p w:rsidR="0089117A" w:rsidRDefault="0089117A">
      <w:r>
        <w:continuationSeparator/>
      </w:r>
    </w:p>
  </w:footnote>
  <w:footnote w:id="1">
    <w:p w:rsidR="0089117A" w:rsidRDefault="0089117A" w:rsidP="00344E51">
      <w:pPr>
        <w:pStyle w:val="FootnoteText"/>
      </w:pPr>
      <w:r>
        <w:rPr>
          <w:rStyle w:val="FootnoteReference"/>
        </w:rPr>
        <w:t>*</w:t>
      </w:r>
      <w:r>
        <w:t xml:space="preserve"> </w:t>
      </w:r>
      <w:r>
        <w:tab/>
        <w:t xml:space="preserve">CPM11-2 </w:t>
      </w:r>
      <w:r w:rsidRPr="00CB310A">
        <w:t xml:space="preserve">published documents include: </w:t>
      </w:r>
      <w:r>
        <w:t>Contributions (C), Administrative Documents (ADM), Information Documents (INF) and Temporary Documents (DT).</w:t>
      </w:r>
      <w:r>
        <w:b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17A" w:rsidRDefault="0089117A">
    <w:pPr>
      <w:pStyle w:val="Header"/>
      <w:rPr>
        <w:rStyle w:val="PageNumber"/>
      </w:rPr>
    </w:pPr>
    <w:r>
      <w:rPr>
        <w:lang w:val="en-US"/>
      </w:rPr>
      <w:t xml:space="preserve">- </w:t>
    </w:r>
    <w:r w:rsidR="005F38F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F38FF">
      <w:rPr>
        <w:rStyle w:val="PageNumber"/>
      </w:rPr>
      <w:fldChar w:fldCharType="separate"/>
    </w:r>
    <w:r w:rsidR="000F4689">
      <w:rPr>
        <w:rStyle w:val="PageNumber"/>
        <w:noProof/>
      </w:rPr>
      <w:t>2</w:t>
    </w:r>
    <w:r w:rsidR="005F38FF">
      <w:rPr>
        <w:rStyle w:val="PageNumber"/>
      </w:rPr>
      <w:fldChar w:fldCharType="end"/>
    </w:r>
    <w:r>
      <w:rPr>
        <w:rStyle w:val="PageNumber"/>
      </w:rPr>
      <w:t xml:space="preserve"> -</w:t>
    </w:r>
  </w:p>
  <w:p w:rsidR="0089117A" w:rsidRPr="001E15AA" w:rsidRDefault="0089117A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4E51"/>
    <w:rsid w:val="00016557"/>
    <w:rsid w:val="000E15C1"/>
    <w:rsid w:val="000E64DA"/>
    <w:rsid w:val="000F4689"/>
    <w:rsid w:val="000F527D"/>
    <w:rsid w:val="001E15AA"/>
    <w:rsid w:val="00210B45"/>
    <w:rsid w:val="00227F65"/>
    <w:rsid w:val="00332CE7"/>
    <w:rsid w:val="00344E51"/>
    <w:rsid w:val="00392342"/>
    <w:rsid w:val="003B50D8"/>
    <w:rsid w:val="003D3993"/>
    <w:rsid w:val="0044634B"/>
    <w:rsid w:val="004A5AB1"/>
    <w:rsid w:val="004C1881"/>
    <w:rsid w:val="004F26AE"/>
    <w:rsid w:val="0050552C"/>
    <w:rsid w:val="00595800"/>
    <w:rsid w:val="005F130D"/>
    <w:rsid w:val="005F38FF"/>
    <w:rsid w:val="005F7F4C"/>
    <w:rsid w:val="006136BC"/>
    <w:rsid w:val="00651F2E"/>
    <w:rsid w:val="0065361F"/>
    <w:rsid w:val="006B3F95"/>
    <w:rsid w:val="0071106C"/>
    <w:rsid w:val="00746900"/>
    <w:rsid w:val="00811467"/>
    <w:rsid w:val="00867285"/>
    <w:rsid w:val="00881D43"/>
    <w:rsid w:val="0089117A"/>
    <w:rsid w:val="008D4874"/>
    <w:rsid w:val="0093776F"/>
    <w:rsid w:val="009526EE"/>
    <w:rsid w:val="009676DC"/>
    <w:rsid w:val="009746CA"/>
    <w:rsid w:val="009846D5"/>
    <w:rsid w:val="009E14F3"/>
    <w:rsid w:val="009E1957"/>
    <w:rsid w:val="00A06093"/>
    <w:rsid w:val="00AB07C5"/>
    <w:rsid w:val="00AB1815"/>
    <w:rsid w:val="00AF5100"/>
    <w:rsid w:val="00B57344"/>
    <w:rsid w:val="00B87E04"/>
    <w:rsid w:val="00C73CBA"/>
    <w:rsid w:val="00D35752"/>
    <w:rsid w:val="00D463D0"/>
    <w:rsid w:val="00D51AF1"/>
    <w:rsid w:val="00D61395"/>
    <w:rsid w:val="00D744B4"/>
    <w:rsid w:val="00DE6C46"/>
    <w:rsid w:val="00EC710F"/>
    <w:rsid w:val="00F85166"/>
    <w:rsid w:val="00FC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728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67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6728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867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867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867285"/>
    <w:pPr>
      <w:outlineLvl w:val="4"/>
    </w:pPr>
  </w:style>
  <w:style w:type="paragraph" w:styleId="Heading6">
    <w:name w:val="heading 6"/>
    <w:basedOn w:val="Heading4"/>
    <w:next w:val="Normal"/>
    <w:qFormat/>
    <w:rsid w:val="00867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867285"/>
    <w:pPr>
      <w:outlineLvl w:val="6"/>
    </w:pPr>
  </w:style>
  <w:style w:type="paragraph" w:styleId="Heading8">
    <w:name w:val="heading 8"/>
    <w:basedOn w:val="Heading6"/>
    <w:next w:val="Normal"/>
    <w:qFormat/>
    <w:rsid w:val="00867285"/>
    <w:pPr>
      <w:outlineLvl w:val="7"/>
    </w:pPr>
  </w:style>
  <w:style w:type="paragraph" w:styleId="Heading9">
    <w:name w:val="heading 9"/>
    <w:basedOn w:val="Heading6"/>
    <w:next w:val="Normal"/>
    <w:qFormat/>
    <w:rsid w:val="00867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867285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86728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867285"/>
  </w:style>
  <w:style w:type="paragraph" w:customStyle="1" w:styleId="Figure">
    <w:name w:val="Figure"/>
    <w:basedOn w:val="Normal"/>
    <w:next w:val="FigureNotitle"/>
    <w:rsid w:val="0086728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867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67285"/>
  </w:style>
  <w:style w:type="paragraph" w:customStyle="1" w:styleId="FigureNotitle">
    <w:name w:val="Figure_No &amp; title"/>
    <w:basedOn w:val="Normal"/>
    <w:next w:val="Normalaftertitle"/>
    <w:rsid w:val="0086728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8672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867285"/>
    <w:rPr>
      <w:b w:val="0"/>
    </w:rPr>
  </w:style>
  <w:style w:type="paragraph" w:customStyle="1" w:styleId="ASN1">
    <w:name w:val="ASN.1"/>
    <w:basedOn w:val="Normal"/>
    <w:rsid w:val="008672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867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867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867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867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867285"/>
  </w:style>
  <w:style w:type="paragraph" w:customStyle="1" w:styleId="Call">
    <w:name w:val="Call"/>
    <w:basedOn w:val="Normal"/>
    <w:next w:val="Normal"/>
    <w:rsid w:val="0086728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867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867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867285"/>
  </w:style>
  <w:style w:type="paragraph" w:customStyle="1" w:styleId="RecNoBR">
    <w:name w:val="Rec_No_BR"/>
    <w:basedOn w:val="Normal"/>
    <w:next w:val="Rectitle"/>
    <w:rsid w:val="00867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867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867285"/>
  </w:style>
  <w:style w:type="paragraph" w:customStyle="1" w:styleId="Questiontitle">
    <w:name w:val="Question_title"/>
    <w:basedOn w:val="Rectitle"/>
    <w:next w:val="Questionref"/>
    <w:rsid w:val="00867285"/>
  </w:style>
  <w:style w:type="paragraph" w:customStyle="1" w:styleId="Questionref">
    <w:name w:val="Question_ref"/>
    <w:basedOn w:val="Recref"/>
    <w:next w:val="Questiondate"/>
    <w:rsid w:val="00867285"/>
  </w:style>
  <w:style w:type="paragraph" w:customStyle="1" w:styleId="Recref">
    <w:name w:val="Rec_ref"/>
    <w:basedOn w:val="Normal"/>
    <w:next w:val="Recdate"/>
    <w:rsid w:val="00867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867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67285"/>
  </w:style>
  <w:style w:type="character" w:styleId="EndnoteReference">
    <w:name w:val="endnote reference"/>
    <w:basedOn w:val="DefaultParagraphFont"/>
    <w:semiHidden/>
    <w:rsid w:val="00867285"/>
    <w:rPr>
      <w:vertAlign w:val="superscript"/>
    </w:rPr>
  </w:style>
  <w:style w:type="paragraph" w:customStyle="1" w:styleId="enumlev1">
    <w:name w:val="enumlev1"/>
    <w:basedOn w:val="Normal"/>
    <w:uiPriority w:val="99"/>
    <w:rsid w:val="00867285"/>
    <w:pPr>
      <w:spacing w:before="80"/>
      <w:ind w:left="794" w:hanging="794"/>
    </w:pPr>
  </w:style>
  <w:style w:type="paragraph" w:customStyle="1" w:styleId="enumlev2">
    <w:name w:val="enumlev2"/>
    <w:basedOn w:val="enumlev1"/>
    <w:rsid w:val="00867285"/>
    <w:pPr>
      <w:ind w:left="1191" w:hanging="397"/>
    </w:pPr>
  </w:style>
  <w:style w:type="paragraph" w:customStyle="1" w:styleId="enumlev3">
    <w:name w:val="enumlev3"/>
    <w:basedOn w:val="enumlev2"/>
    <w:rsid w:val="00867285"/>
    <w:pPr>
      <w:ind w:left="1588"/>
    </w:pPr>
  </w:style>
  <w:style w:type="paragraph" w:customStyle="1" w:styleId="Equation">
    <w:name w:val="Equation"/>
    <w:basedOn w:val="Normal"/>
    <w:rsid w:val="00867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867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867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67285"/>
  </w:style>
  <w:style w:type="paragraph" w:customStyle="1" w:styleId="Reptitle">
    <w:name w:val="Rep_title"/>
    <w:basedOn w:val="Rectitle"/>
    <w:next w:val="Repref"/>
    <w:rsid w:val="00867285"/>
  </w:style>
  <w:style w:type="paragraph" w:customStyle="1" w:styleId="Repref">
    <w:name w:val="Rep_ref"/>
    <w:basedOn w:val="Recref"/>
    <w:next w:val="Repdate"/>
    <w:rsid w:val="00867285"/>
  </w:style>
  <w:style w:type="paragraph" w:customStyle="1" w:styleId="Repdate">
    <w:name w:val="Rep_date"/>
    <w:basedOn w:val="Recdate"/>
    <w:next w:val="Normalaftertitle"/>
    <w:rsid w:val="00867285"/>
  </w:style>
  <w:style w:type="paragraph" w:customStyle="1" w:styleId="ResNoBR">
    <w:name w:val="Res_No_BR"/>
    <w:basedOn w:val="RecNoBR"/>
    <w:next w:val="Restitle"/>
    <w:rsid w:val="00867285"/>
  </w:style>
  <w:style w:type="paragraph" w:customStyle="1" w:styleId="Restitle">
    <w:name w:val="Res_title"/>
    <w:basedOn w:val="Rectitle"/>
    <w:next w:val="Resref"/>
    <w:rsid w:val="00867285"/>
  </w:style>
  <w:style w:type="paragraph" w:customStyle="1" w:styleId="Resref">
    <w:name w:val="Res_ref"/>
    <w:basedOn w:val="Recref"/>
    <w:next w:val="Resdate"/>
    <w:rsid w:val="00867285"/>
  </w:style>
  <w:style w:type="paragraph" w:customStyle="1" w:styleId="Resdate">
    <w:name w:val="Res_date"/>
    <w:basedOn w:val="Recdate"/>
    <w:next w:val="Normalaftertitle"/>
    <w:rsid w:val="00867285"/>
  </w:style>
  <w:style w:type="paragraph" w:customStyle="1" w:styleId="Section1">
    <w:name w:val="Section_1"/>
    <w:basedOn w:val="Normal"/>
    <w:next w:val="Normal"/>
    <w:rsid w:val="00867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867285"/>
    <w:pPr>
      <w:keepLines/>
      <w:spacing w:before="240" w:after="120"/>
      <w:jc w:val="center"/>
    </w:pPr>
  </w:style>
  <w:style w:type="paragraph" w:styleId="Footer">
    <w:name w:val="footer"/>
    <w:basedOn w:val="Normal"/>
    <w:rsid w:val="00867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67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 + 11 pt,Italic,Appel note de bas de p"/>
    <w:basedOn w:val="DefaultParagraphFont"/>
    <w:uiPriority w:val="99"/>
    <w:semiHidden/>
    <w:rsid w:val="00867285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867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867285"/>
    <w:pPr>
      <w:spacing w:before="80"/>
    </w:pPr>
  </w:style>
  <w:style w:type="paragraph" w:styleId="Header">
    <w:name w:val="header"/>
    <w:basedOn w:val="Normal"/>
    <w:rsid w:val="00867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867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67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867285"/>
  </w:style>
  <w:style w:type="paragraph" w:styleId="Index2">
    <w:name w:val="index 2"/>
    <w:basedOn w:val="Normal"/>
    <w:next w:val="Normal"/>
    <w:semiHidden/>
    <w:rsid w:val="00867285"/>
    <w:pPr>
      <w:ind w:left="283"/>
    </w:pPr>
  </w:style>
  <w:style w:type="paragraph" w:styleId="Index3">
    <w:name w:val="index 3"/>
    <w:basedOn w:val="Normal"/>
    <w:next w:val="Normal"/>
    <w:semiHidden/>
    <w:rsid w:val="00867285"/>
    <w:pPr>
      <w:ind w:left="566"/>
    </w:pPr>
  </w:style>
  <w:style w:type="paragraph" w:customStyle="1" w:styleId="Section2">
    <w:name w:val="Section_2"/>
    <w:basedOn w:val="Normal"/>
    <w:next w:val="Normal"/>
    <w:rsid w:val="00867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86728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867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867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86728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86728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86728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86728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86728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867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867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867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867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867285"/>
  </w:style>
  <w:style w:type="character" w:customStyle="1" w:styleId="Recdef">
    <w:name w:val="Rec_def"/>
    <w:basedOn w:val="DefaultParagraphFont"/>
    <w:rsid w:val="00867285"/>
    <w:rPr>
      <w:b/>
    </w:rPr>
  </w:style>
  <w:style w:type="paragraph" w:customStyle="1" w:styleId="Reftext">
    <w:name w:val="Ref_text"/>
    <w:basedOn w:val="Normal"/>
    <w:rsid w:val="00867285"/>
    <w:pPr>
      <w:ind w:left="794" w:hanging="794"/>
    </w:pPr>
  </w:style>
  <w:style w:type="paragraph" w:customStyle="1" w:styleId="Reftitle">
    <w:name w:val="Ref_title"/>
    <w:basedOn w:val="Normal"/>
    <w:next w:val="Reftext"/>
    <w:rsid w:val="00867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867285"/>
  </w:style>
  <w:style w:type="character" w:customStyle="1" w:styleId="Resdef">
    <w:name w:val="Res_def"/>
    <w:basedOn w:val="DefaultParagraphFont"/>
    <w:rsid w:val="00867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867285"/>
  </w:style>
  <w:style w:type="paragraph" w:customStyle="1" w:styleId="SectionNo">
    <w:name w:val="Section_No"/>
    <w:basedOn w:val="Normal"/>
    <w:next w:val="Sectiontitle"/>
    <w:rsid w:val="00867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867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867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67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867285"/>
    <w:rPr>
      <w:b/>
      <w:color w:val="auto"/>
    </w:rPr>
  </w:style>
  <w:style w:type="paragraph" w:customStyle="1" w:styleId="Tablelegend">
    <w:name w:val="Table_legend"/>
    <w:basedOn w:val="Normal"/>
    <w:rsid w:val="00867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867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867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867285"/>
  </w:style>
  <w:style w:type="paragraph" w:customStyle="1" w:styleId="Title3">
    <w:name w:val="Title 3"/>
    <w:basedOn w:val="Title2"/>
    <w:next w:val="Title4"/>
    <w:rsid w:val="00867285"/>
    <w:rPr>
      <w:caps w:val="0"/>
    </w:rPr>
  </w:style>
  <w:style w:type="paragraph" w:customStyle="1" w:styleId="Title4">
    <w:name w:val="Title 4"/>
    <w:basedOn w:val="Title3"/>
    <w:next w:val="Heading1"/>
    <w:rsid w:val="00867285"/>
    <w:rPr>
      <w:b/>
    </w:rPr>
  </w:style>
  <w:style w:type="paragraph" w:customStyle="1" w:styleId="toc0">
    <w:name w:val="toc 0"/>
    <w:basedOn w:val="Normal"/>
    <w:next w:val="TOC1"/>
    <w:rsid w:val="00867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867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867285"/>
    <w:pPr>
      <w:spacing w:before="80"/>
      <w:ind w:left="1531" w:hanging="851"/>
    </w:pPr>
  </w:style>
  <w:style w:type="paragraph" w:styleId="TOC3">
    <w:name w:val="toc 3"/>
    <w:basedOn w:val="TOC2"/>
    <w:semiHidden/>
    <w:rsid w:val="00867285"/>
  </w:style>
  <w:style w:type="paragraph" w:styleId="TOC4">
    <w:name w:val="toc 4"/>
    <w:basedOn w:val="TOC3"/>
    <w:semiHidden/>
    <w:rsid w:val="00867285"/>
  </w:style>
  <w:style w:type="paragraph" w:styleId="TOC5">
    <w:name w:val="toc 5"/>
    <w:basedOn w:val="TOC4"/>
    <w:semiHidden/>
    <w:rsid w:val="00867285"/>
  </w:style>
  <w:style w:type="paragraph" w:styleId="TOC6">
    <w:name w:val="toc 6"/>
    <w:basedOn w:val="TOC4"/>
    <w:semiHidden/>
    <w:rsid w:val="00867285"/>
  </w:style>
  <w:style w:type="paragraph" w:styleId="TOC7">
    <w:name w:val="toc 7"/>
    <w:basedOn w:val="TOC4"/>
    <w:semiHidden/>
    <w:rsid w:val="00867285"/>
  </w:style>
  <w:style w:type="paragraph" w:styleId="TOC8">
    <w:name w:val="toc 8"/>
    <w:basedOn w:val="TOC4"/>
    <w:semiHidden/>
    <w:rsid w:val="00867285"/>
  </w:style>
  <w:style w:type="paragraph" w:customStyle="1" w:styleId="FiguretitleBR">
    <w:name w:val="Figure_title_BR"/>
    <w:basedOn w:val="TabletitleBR"/>
    <w:next w:val="Figurewithouttitle"/>
    <w:rsid w:val="00867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6728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E51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uiPriority w:val="99"/>
    <w:rsid w:val="00344E5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344E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cpm11-2-syn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viceDesk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PE_BRcirc.dotm</Template>
  <TotalTime>19</TotalTime>
  <Pages>2</Pages>
  <Words>342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2571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fernandv</cp:lastModifiedBy>
  <cp:revision>9</cp:revision>
  <cp:lastPrinted>2011-01-12T10:49:00Z</cp:lastPrinted>
  <dcterms:created xsi:type="dcterms:W3CDTF">2010-12-10T13:16:00Z</dcterms:created>
  <dcterms:modified xsi:type="dcterms:W3CDTF">2011-01-12T10:49:00Z</dcterms:modified>
</cp:coreProperties>
</file>